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92697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8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29/09/2020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28/09/2020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179922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121268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17091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13836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3255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697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7354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3420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16038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13132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2906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29/09/2020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187276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61791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124688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236960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208258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28702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8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719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440"/>
        <w:gridCol w:w="4104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40" w:type="dxa"/>
            <w:shd w:val="clear" w:color="auto" w:fill="94B3D6"/>
          </w:tcPr>
          <w:p>
            <w:pPr>
              <w:pStyle w:val="TableParagraph"/>
              <w:spacing w:line="240" w:lineRule="auto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104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54" w:right="134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7" w:right="15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10405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Kollam-33,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Alappuzha-11,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Kottayam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-2,</w:t>
            </w:r>
          </w:p>
          <w:p>
            <w:pPr>
              <w:pStyle w:val="TableParagraph"/>
              <w:spacing w:line="230" w:lineRule="auto" w:before="1"/>
              <w:ind w:left="112" w:right="171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w w:val="96"/>
                <w:sz w:val="18"/>
              </w:rPr>
              <w:t>ko</w:t>
            </w:r>
            <w:r>
              <w:rPr>
                <w:spacing w:val="1"/>
                <w:w w:val="96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3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Pathanamthitta-5,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Ernakulam-3,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Kasaragod-1, Thrissur-3, Malappuram-3,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Palakkad-8,</w:t>
            </w:r>
          </w:p>
          <w:p>
            <w:pPr>
              <w:pStyle w:val="TableParagraph"/>
              <w:spacing w:line="197" w:lineRule="exact"/>
              <w:ind w:left="112"/>
              <w:rPr>
                <w:sz w:val="18"/>
              </w:rPr>
            </w:pPr>
            <w:r>
              <w:rPr>
                <w:w w:val="110"/>
                <w:sz w:val="18"/>
              </w:rPr>
              <w:t>Others-83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5307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97"/>
                <w:sz w:val="18"/>
              </w:rPr>
              <w:t>ula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30" w:lineRule="auto" w:before="1"/>
              <w:ind w:left="112" w:right="922"/>
              <w:rPr>
                <w:sz w:val="18"/>
              </w:rPr>
            </w:pPr>
            <w:r>
              <w:rPr>
                <w:w w:val="105"/>
                <w:sz w:val="18"/>
              </w:rPr>
              <w:t>3, Pathanamthitta-13, Palakkad-1, Thiruvananthapuram-1, Kottayam-2,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1974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4113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Pathanamthitta-20, Malappuram-2, Kozhikode-</w:t>
            </w:r>
          </w:p>
          <w:p>
            <w:pPr>
              <w:pStyle w:val="TableParagraph"/>
              <w:spacing w:line="228" w:lineRule="auto" w:before="4"/>
              <w:ind w:left="112" w:right="294"/>
              <w:rPr>
                <w:sz w:val="18"/>
              </w:rPr>
            </w:pPr>
            <w:r>
              <w:rPr>
                <w:w w:val="105"/>
                <w:sz w:val="18"/>
              </w:rPr>
              <w:t>2, Kottayam-11, Ernakulam-3, </w:t>
            </w:r>
            <w:r>
              <w:rPr>
                <w:sz w:val="18"/>
              </w:rPr>
              <w:t>Thiruvananthapuram-8, Thrissur-2, Kollam-5,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3923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22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12" w:right="43"/>
              <w:rPr>
                <w:sz w:val="18"/>
              </w:rPr>
            </w:pPr>
            <w:r>
              <w:rPr>
                <w:w w:val="105"/>
                <w:sz w:val="18"/>
              </w:rPr>
              <w:t>Alappuzha-26, Kollam-1, Thrissur-2, Palakkad- 1,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878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Ernakulam-3, Kottayam-2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7084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Kollam-14, Alappuzha-47, Palakkad-23,</w:t>
            </w:r>
          </w:p>
          <w:p>
            <w:pPr>
              <w:pStyle w:val="TableParagraph"/>
              <w:spacing w:line="228" w:lineRule="auto" w:before="4"/>
              <w:ind w:left="112" w:right="174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Thiruvananthapuram-12, Kozhikode-4, Pathanamthitta-14, Kasaragod- 3, Wayanad-3, Others -461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4875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Malappuram-2, Kottayam-2, Kozhikode-1,</w:t>
            </w:r>
          </w:p>
          <w:p>
            <w:pPr>
              <w:pStyle w:val="TableParagraph"/>
              <w:spacing w:line="228" w:lineRule="auto" w:before="4"/>
              <w:ind w:left="112" w:right="690"/>
              <w:rPr>
                <w:sz w:val="18"/>
              </w:rPr>
            </w:pPr>
            <w:r>
              <w:rPr>
                <w:sz w:val="18"/>
              </w:rPr>
              <w:t>Alappuzha-3, Ernakulam-1, Palakkad-15, </w:t>
            </w:r>
            <w:r>
              <w:rPr>
                <w:w w:val="105"/>
                <w:sz w:val="18"/>
              </w:rPr>
              <w:t>Kollam-2, Kannur-1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3629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Thrissur-23, Malappuram-10, Kottayam-1,</w:t>
            </w:r>
          </w:p>
          <w:p>
            <w:pPr>
              <w:pStyle w:val="TableParagraph"/>
              <w:spacing w:line="230" w:lineRule="auto" w:before="1"/>
              <w:ind w:left="112" w:right="637"/>
              <w:rPr>
                <w:sz w:val="18"/>
              </w:rPr>
            </w:pPr>
            <w:r>
              <w:rPr>
                <w:sz w:val="18"/>
              </w:rPr>
              <w:t>Kozhikode-1, Ernakulam-2, kasaragod-2, </w:t>
            </w:r>
            <w:r>
              <w:rPr>
                <w:w w:val="105"/>
                <w:sz w:val="18"/>
              </w:rPr>
              <w:t>Kannur-2, Pathanamthitta-1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5257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Palakkad-41, Kozhikode-16, Ernakulam-1,</w:t>
            </w:r>
          </w:p>
          <w:p>
            <w:pPr>
              <w:pStyle w:val="TableParagraph"/>
              <w:spacing w:line="228" w:lineRule="auto" w:before="4"/>
              <w:ind w:left="112" w:right="456"/>
              <w:rPr>
                <w:sz w:val="18"/>
              </w:rPr>
            </w:pPr>
            <w:r>
              <w:rPr>
                <w:w w:val="105"/>
                <w:sz w:val="18"/>
              </w:rPr>
              <w:t>Kottayam -5, Thrissur-7, Kannur-1, Kasaragod-1, Wayanad-4, Alappuzha-1, Thiruvananthapuram -1, Pathanamthitta-4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6634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Malappuram-158, Kannur-56, Wayanad -11,</w:t>
            </w:r>
          </w:p>
          <w:p>
            <w:pPr>
              <w:pStyle w:val="TableParagraph"/>
              <w:spacing w:line="230" w:lineRule="auto" w:before="1"/>
              <w:ind w:left="112" w:right="454"/>
              <w:rPr>
                <w:sz w:val="18"/>
              </w:rPr>
            </w:pPr>
            <w:r>
              <w:rPr>
                <w:w w:val="105"/>
                <w:sz w:val="18"/>
              </w:rPr>
              <w:t>Kasaragod-18, Kottayam -2, Palakkad-14,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798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Kozhikode-5, Kollam-1, Others-1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4405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Kasaragod-108, Kozhikode-10, Malappuram-1,</w:t>
            </w:r>
          </w:p>
          <w:p>
            <w:pPr>
              <w:pStyle w:val="TableParagraph"/>
              <w:spacing w:line="228" w:lineRule="auto" w:before="4"/>
              <w:ind w:left="112" w:right="829"/>
              <w:rPr>
                <w:sz w:val="18"/>
              </w:rPr>
            </w:pPr>
            <w:r>
              <w:rPr>
                <w:w w:val="105"/>
                <w:sz w:val="18"/>
              </w:rPr>
              <w:t>Wayanad-3, Kottayam-2, Palakkad-1, Alappuzha-1, Kollam-2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2509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7354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3420</w:t>
            </w:r>
          </w:p>
        </w:tc>
        <w:tc>
          <w:tcPr>
            <w:tcW w:w="144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67" w:right="15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61791</w:t>
            </w:r>
          </w:p>
        </w:tc>
        <w:tc>
          <w:tcPr>
            <w:tcW w:w="4104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i w:val="0"/>
          <w:sz w:val="36"/>
        </w:rPr>
      </w:pPr>
    </w:p>
    <w:p>
      <w:pPr>
        <w:pStyle w:val="Heading1"/>
        <w:spacing w:before="1"/>
      </w:pPr>
      <w:r>
        <w:rPr/>
        <w:t>Table 5. Summary of contact or travel history of COVID-19 cases since 4th May 2020</w:t>
      </w:r>
    </w:p>
    <w:p>
      <w:pPr>
        <w:pStyle w:val="BodyText"/>
        <w:spacing w:before="9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186777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19681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167096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9"/>
        <w:rPr>
          <w:b/>
          <w:i w:val="0"/>
          <w:sz w:val="20"/>
        </w:rPr>
      </w:pPr>
    </w:p>
    <w:p>
      <w:pPr>
        <w:pStyle w:val="Heading2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before="2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7354</w:t>
            </w:r>
          </w:p>
        </w:tc>
      </w:tr>
      <w:tr>
        <w:trPr>
          <w:trHeight w:val="495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6494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672</w:t>
            </w:r>
          </w:p>
        </w:tc>
      </w:tr>
    </w:tbl>
    <w:p>
      <w:pPr>
        <w:pStyle w:val="BodyText"/>
        <w:spacing w:before="5"/>
        <w:rPr>
          <w:b/>
          <w:i w:val="0"/>
          <w:sz w:val="25"/>
        </w:rPr>
      </w:pPr>
    </w:p>
    <w:p>
      <w:pPr>
        <w:spacing w:before="0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68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44" w:right="73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51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4" w:right="3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4" w:right="331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46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0" w:right="1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96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0" w:right="1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0" w:right="1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17.09.2020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0"/>
              <w:ind w:left="573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0"/>
              <w:ind w:left="218"/>
              <w:rPr>
                <w:sz w:val="20"/>
              </w:rPr>
            </w:pPr>
            <w:r>
              <w:rPr>
                <w:sz w:val="20"/>
              </w:rPr>
              <w:t>18.09.2020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42"/>
              <w:rPr>
                <w:sz w:val="20"/>
              </w:rPr>
            </w:pPr>
            <w:r>
              <w:rPr>
                <w:sz w:val="20"/>
              </w:rPr>
              <w:t>2409.2020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6"/>
              <w:ind w:left="218"/>
              <w:rPr>
                <w:sz w:val="20"/>
              </w:rPr>
            </w:pPr>
            <w:r>
              <w:rPr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20"/>
        </w:rPr>
        <w:sectPr>
          <w:pgSz w:w="12240" w:h="15840"/>
          <w:pgMar w:header="0" w:footer="734" w:top="150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4" w:right="334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4" w:right="334"/>
              <w:jc w:val="center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3" w:right="334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9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3" w:right="334"/>
              <w:jc w:val="center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7"/>
        <w:rPr>
          <w:b/>
          <w:i w:val="0"/>
          <w:sz w:val="16"/>
        </w:rPr>
      </w:pPr>
    </w:p>
    <w:p>
      <w:pPr>
        <w:spacing w:line="276" w:lineRule="auto" w:before="100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8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ind w:left="2668" w:right="3026"/>
      </w:pPr>
      <w:r>
        <w:rPr>
          <w:color w:val="FF0000"/>
        </w:rPr>
        <w:t>PART- II COVID-19 TESTING</w:t>
      </w:r>
    </w:p>
    <w:p>
      <w:pPr>
        <w:pStyle w:val="BodyText"/>
        <w:spacing w:before="5"/>
        <w:rPr>
          <w:b/>
          <w:i w:val="0"/>
          <w:sz w:val="28"/>
        </w:rPr>
      </w:pPr>
    </w:p>
    <w:p>
      <w:pPr>
        <w:spacing w:before="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7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2862094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2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960611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94" w:right="5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7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203323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30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15073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28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128946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29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1476910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52755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10226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2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1821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39827</w:t>
            </w:r>
          </w:p>
        </w:tc>
      </w:tr>
    </w:tbl>
    <w:p>
      <w:pPr>
        <w:pStyle w:val="BodyText"/>
        <w:spacing w:before="9"/>
        <w:rPr>
          <w:b/>
          <w:i w:val="0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1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9853 </w:t>
      </w:r>
      <w:r>
        <w:rPr>
          <w:i/>
          <w:sz w:val="22"/>
        </w:rPr>
        <w:t>Test of Routine samples and </w:t>
      </w:r>
      <w:r>
        <w:rPr>
          <w:i/>
          <w:color w:val="FF0000"/>
          <w:sz w:val="22"/>
        </w:rPr>
        <w:t>1214 </w:t>
      </w:r>
      <w:r>
        <w:rPr>
          <w:i/>
          <w:sz w:val="22"/>
        </w:rPr>
        <w:t>Sentinel Surveillance samples are under</w:t>
      </w:r>
      <w:r>
        <w:rPr>
          <w:i/>
          <w:spacing w:val="-34"/>
          <w:sz w:val="22"/>
        </w:rPr>
        <w:t> </w:t>
      </w:r>
      <w:r>
        <w:rPr>
          <w:i/>
          <w:sz w:val="22"/>
        </w:rPr>
        <w:t>processing.</w:t>
      </w:r>
    </w:p>
    <w:p>
      <w:pPr>
        <w:pStyle w:val="BodyText"/>
        <w:spacing w:before="4"/>
        <w:rPr>
          <w:i/>
          <w:sz w:val="31"/>
        </w:rPr>
      </w:pPr>
    </w:p>
    <w:p>
      <w:pPr>
        <w:pStyle w:val="BodyText"/>
        <w:spacing w:line="276" w:lineRule="auto" w:before="1"/>
        <w:ind w:left="32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440" w:bottom="1000" w:left="1120" w:right="500"/>
        </w:sectPr>
      </w:pPr>
    </w:p>
    <w:p>
      <w:pPr>
        <w:pStyle w:val="Heading2"/>
        <w:spacing w:before="82"/>
        <w:ind w:left="3880" w:right="4241"/>
      </w:pPr>
      <w:r>
        <w:rPr>
          <w:color w:val="FF0000"/>
        </w:rPr>
        <w:t>PART-III SURVEILLANCE</w:t>
      </w:r>
    </w:p>
    <w:p>
      <w:pPr>
        <w:spacing w:before="38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2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236960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208258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2906</w:t>
            </w:r>
          </w:p>
        </w:tc>
      </w:tr>
    </w:tbl>
    <w:p>
      <w:pPr>
        <w:spacing w:before="0" w:after="43"/>
        <w:ind w:left="32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29/09/2020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5,53,554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4,27,000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4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34,989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3,368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3,70,057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3,61,589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8,315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92,678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90,092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10,18,173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8,79,195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46,253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3,677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320" w:right="679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32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6" w:right="2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23" w:right="259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13,39,721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11,94,746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3,29,590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58,949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39,948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34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33,11,814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29/09/2020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29-09-2020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1, 2, 4, 5, 8, 9, 24, 26, 27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3, 5, 6,7, 14,15, 17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4, 5, 8, 9, 10, 11,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4, 6,7, 8, 11, 15, 19, 21, 23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11,14,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14(Sub Ward),17,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1,4,10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2, 15,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3, 5,8, 9, 10,11,16, 14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14,18 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9, 10, 11,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Centre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1, 5, 8, 9, 11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2, 3, 4, 5, 6, 7, 8, 10, 11, 26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1, 3, 7, 9, 10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17, 18, 21, 22, 23, 24, 26, 29, 31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6, 9, 11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Ward),27,28, 29,31,32,33,34,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35, 38, 39,40,41,42,43,45,47, 50,51,52,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53, 54,55, 7, 14, 6, 9, 17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2, 4, 11, 13, 14, 6, 8, 9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1,5, 6, 8, 10, 12, 13, 15, 16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6(Sub Ward),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9, 10, 11, 12, 13(entire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Ward),5, 7,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2, 4,5, 6, 7, 8, 9, 11, 12, 13, 3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2, 3, 12, 18, 21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6, 10, 12,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6, 7, 10, 15, 18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13, 14(Sub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2, 4, 6, 8, 10, 13, 14, 18, 19, 20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4, 11,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6(Sub Ward),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1, 3, 4, 6, 7, 8, 10, 12, 13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9(Sub Ward)4,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1, 2, 4, 11, 12,14,16, 18, 22, 23,26, 28,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29, 32, 33, 34, 35(Sub Ward), 43, 36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3(Sub Ward), 7,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1, 2, 3, 6, 8, 12, 14, 15, 18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6, 8, 9, 11, 12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6(sub Ward),7, 8, 10, 13, 15,16,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39, 40, 41, 43, 18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3, 4, 7, 8, 9, 10, 11,12, 14,17, 18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2, 3, 6, 8, 10, 11,13,14,15, 18,19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26(Sub Wards)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9(Sub Ward), 10, 11, 13,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14, 15, 16, 23,24,27, 28,34, 36, 39,41,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42,45,46, 47, 48,52, 9, 43, 38,29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2,6,7, 11, 13,15, 21, 22, 27,25, 26, 28,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9, 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2, 4, 6, 8, 9, 18, 19,21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3,12,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6, 7, 8, 9, 11, 14(Sub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17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8, 12 (Sub Wards), 2, 10,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2, 4, 5, 11, 13, 14, 15, 16(Sub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 ,13 (Sub Wards),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8, 9,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2,3,4,8, 10, 19(Sub Ward),12,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 (Sub Ward), 1, 2, 9, 10,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14,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17 (Sub Wards),5, 7, 9,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 (Sub Wards), 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5, 9, 13, 16, 17, 18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1, 2, 5, 6, 7, 8, 9, 10, 11, 12,16, 17, 20,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11, 12, 17, 18, 22, 3,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7, 11, 14, 16, 17,19, 20, 21(Sub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 ,18 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11,14 , 16(Sub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1, 2, 3, 4, 5, 6, 7, 11, 12, 14, 13, 15, 16,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7, 9,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10, 13, 14, 15, 16, 17, 18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9,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4, 13, 22, 27, 28, 29, 30, 32, 34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9, 10,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 (Sub Wards) 11, 13, 16,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32, 34, 40, 42(Sub Wards),8,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15,20, 34, 35</w:t>
            </w:r>
          </w:p>
        </w:tc>
      </w:tr>
      <w:tr>
        <w:trPr>
          <w:trHeight w:val="1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1, 2, 4, 6, 12, 13, 14, 15, 19, 20, 22, 24,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25, 26, 31, 33, 35, 36, 38, 40, 44, 45,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69, 72, 74, 75 (Sub Wards) 32,41,42,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43, 50, 51, 52, 54, 55, 56, 58, 59,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73(Entire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2, 3, 4, 8, 11,15, 17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4, 5, 6, 7, 8,10, 12, 13, 15, 16, 17, 20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22(Sub Wards),29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9,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7 , 10, 14, 15, 16, 17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1,5, 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7, 8,12, 14,17, 19 (Sub Wards),13,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12, 15, 16 (Sub wards),1,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7, 9, 16, 19, 20(Sub Wards), 1, 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 (Sub Ward), 2, 3, 6, 9, 14, 15, 21,22,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24, 28, 30, 31,34, 35, 36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4, 7, 8, 9, 11, 15, 12, 18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7, 9, 12, 13, 16, 17, 19, 33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 11, 20, 1,6, 8, 11,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1, 3, 4, 5, 6, 7, 8, 9, 17, 10, 11, 12, 14,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18, 19, 21, 23, 24, 25, 28, 29, 30, 31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 ,5, 9, 10, 16, 17 (Sub Wards), 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1, 2, 3, 5,7, 8, 9, 10, 12, 13, 14, 15, 16,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12, 15(Sub Ward),13,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8, 10, 11, 17, 18 (Sub wards)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12, 13, 7, 1, 5, 6, 10, 11, 3, 4, 7, 19, 16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9, 12,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1, 2, 3, 4, 5, 7, 13, 17,18, 21, 22, 23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47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23, 24, 33, 39,40(Sub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3,7,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 (Sub Ward)8,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2, 8, 16, 17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11, 12, 13,16, 17(Sub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12,15(Sub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3,7, 8, 17, 18, 20(SubWards)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7, 8, 11, 14,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8,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13,15, 16,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 (Sub Wards),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24, 25, 26, 29, 30, 31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8(Sub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9,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 15, 20, 21, 27, 33, 34, 40, 42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11,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13, 15, 16,19(Sub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1, 2, 3, 7, 9, 10, 11, 12, 13, 15, 16, 17,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32, 33, 35, 36, 38, 39, 34, 40, 41, 42,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71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8, 14, 19, 23 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22,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9, 11, 14,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6, 11,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4, 26, 32, 33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11,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10, 14, 15, 21 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13, 16, 21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27(Sub Ward)1, 24,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2,3, 5, 7, 9,13, 18,19,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3,5, 9,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10, 11(Sub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3, 5, 16, 17, 18, 20, 23, 25, 32, 39, 40,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41, 45, 46,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1, 12, 13, 14, 17, 20, 21, 22, 26, 27, 28,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35, 36, 40, 41, 45, 48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13, 14, 17,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12,13,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12, 13, 15, 16, 18,19,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2, 4, 9,14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16, 17,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13, 14, 15, 18, 20(Sub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1, 3, 4, 5, 9, 13, 14, 16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47, 48,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5, 7, 9, 10, 12 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7, 8, 9, 10,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13, 14(Sub Wards),17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15, 10, 16 , 17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 (Sub Ward)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3, 14, 23, 30, 35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4, 6, 7, 8, 9, 10, 11, 13, 14, 15, 16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12, 16, 18, 19, 20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14, 15 (Sub Wards), 1,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1, 2,14, 17, 18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2, 3, 4, 5, 6, 7, 8,9, 10, 11, 14, 16, 18,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11, 16, 19(Sub Ward), 30, 32. 42, 44,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45, 46, 48, 49, 50 Valiyangadi Market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3, 7, 8, 11, 12, 14, 16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5, 11, 14, 16, 18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13, 15,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Cherppulassery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16, 12(Sub Ward) 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16,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31, 36, 39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4, 5, 11, 12, 14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Ward), 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14,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Ward), 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21, 26(Sub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13, 14, 20, 21, 22, 26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17,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8,14(Sub Ward),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40, 50, 28, 30, 45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13, 17,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3, 4, 5, 8, 12, 13, 14, 16, 18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1, 6, 7, 9, 10, 12, 13, 14, 15, 16, 17, 18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7, 18, 21, 22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3, 4, 5,16, 19, 20, 22, 33, 41, 44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40, 41,42, 43, 44, 48 50, 51, 53, 55, 57,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84,85,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87, 90, 92, 93, 96, 99(Sub Wards)60,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16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3, 4, 10, 12, 14, 23, 27, 28, 30, 31, 37,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36, 38, 41, 42 ,51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1, 9, 10, 11, 16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10, 14, 19,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12,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10, 42 (Sub Wards)2, 4, 6, 9, 15, 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17 (Sub Wards)2, 3,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17, 18, 22,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12,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12,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18(Sub Ward)1,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6, 9, 13(Sub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1, 2, 3, 4, 5, 6, 8, 9, 10, 11, 12, 13, 14.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33, 35, 36, 37, 38, 39, 40, 41, 42, 43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1, 3, 4, 5, 6, 7, 8, 11, 12, 13, 14, 16,17,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30, 31, 32, 33, 34, 35, 36, 37, 38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1, 2, 3, 4, 6, 7, 8, 9, 11, 13, 14, 15, 16,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2,3,4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,6,7,8,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13,14,15,16,17,18,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1, 31, 33, 34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2, 7, 10, 19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33, 39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2, 15, 19, 21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Maravanthuruth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Anikkad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10(Sub Ward),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12,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26, 27, 28, 35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16 (Sub Wards),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Irattayar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Wards,Exclude Civil Station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1, 2, 3, 4, 7, 11, 15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3,, 11, 13,16 (Sub Wards),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10,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12, 16, 17(sub Wards),11,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55(Sub wards), 8,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12(Sub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8, 10, 11, 12, 13, 15, 16, 17, 18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Manjeri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32(Sub Ward), 48, 49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40, 41, 42, 43, 44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32, Police Station Area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Karuvarakund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17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29-09-2020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24, 25, 26, 27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 9, 12(Sub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29-09-2020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 Sub Ward 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b/>
          <w:i w:val="0"/>
          <w:sz w:val="14"/>
        </w:rPr>
      </w:pPr>
    </w:p>
    <w:p>
      <w:pPr>
        <w:spacing w:before="10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spacing w:before="8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930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9295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2021-02-03T11:39:45Z</dcterms:created>
  <dcterms:modified xsi:type="dcterms:W3CDTF">2021-02-03T11:39:45Z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