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328985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02/10/2020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01/10/2020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204241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131052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19191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16041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3150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771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9258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4092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18723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15124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3599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02/10/2020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8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213499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77482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135144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246631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215778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30853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8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791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440"/>
        <w:gridCol w:w="4104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40" w:type="dxa"/>
            <w:shd w:val="clear" w:color="auto" w:fill="94B3D6"/>
          </w:tcPr>
          <w:p>
            <w:pPr>
              <w:pStyle w:val="TableParagraph"/>
              <w:spacing w:line="240" w:lineRule="auto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104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54" w:right="134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7" w:right="15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12223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Kollam-32, Alappuzha-8, Kottayam -2, Kannur-</w:t>
            </w:r>
          </w:p>
          <w:p>
            <w:pPr>
              <w:pStyle w:val="TableParagraph"/>
              <w:spacing w:line="228" w:lineRule="auto" w:before="3"/>
              <w:ind w:left="112" w:right="156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sz w:val="18"/>
              </w:rPr>
              <w:t>na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Pathanamthitta-12, Ernakulam-3, Kasaragod- 1, Thrissur-3, Malappuram-3, Palakkad-8, Others-85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6837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97"/>
                <w:sz w:val="18"/>
              </w:rPr>
              <w:t>ula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30" w:lineRule="auto" w:before="1"/>
              <w:ind w:left="112" w:right="922"/>
              <w:rPr>
                <w:sz w:val="18"/>
              </w:rPr>
            </w:pPr>
            <w:r>
              <w:rPr>
                <w:w w:val="105"/>
                <w:sz w:val="18"/>
              </w:rPr>
              <w:t>3, Pathanamthitta-13, Palakkad-1, Thiruvananthapuram-1, Kottayam-2,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2229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12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5370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Pathanamthitta-20, Malappuram-2, Kozhikode-</w:t>
            </w:r>
          </w:p>
          <w:p>
            <w:pPr>
              <w:pStyle w:val="TableParagraph"/>
              <w:spacing w:line="228" w:lineRule="auto" w:before="4"/>
              <w:ind w:left="112" w:right="294"/>
              <w:rPr>
                <w:sz w:val="18"/>
              </w:rPr>
            </w:pPr>
            <w:r>
              <w:rPr>
                <w:w w:val="105"/>
                <w:sz w:val="18"/>
              </w:rPr>
              <w:t>2, Kottayam-11, Ernakulam-3, </w:t>
            </w:r>
            <w:r>
              <w:rPr>
                <w:sz w:val="18"/>
              </w:rPr>
              <w:t>Thiruvananthapuram-8, Thrissur-2, Kollam-5,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4669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22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12" w:right="43"/>
              <w:rPr>
                <w:sz w:val="18"/>
              </w:rPr>
            </w:pPr>
            <w:r>
              <w:rPr>
                <w:w w:val="105"/>
                <w:sz w:val="18"/>
              </w:rPr>
              <w:t>Alappuzha-26, Kollam-1, Thrissur-2, Palakkad- 1,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1096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Ernakulam-3, Kottayam-2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9420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Kollam-14, Alappuzha-47, Palakkad-23,</w:t>
            </w:r>
          </w:p>
          <w:p>
            <w:pPr>
              <w:pStyle w:val="TableParagraph"/>
              <w:spacing w:line="228" w:lineRule="auto" w:before="4"/>
              <w:ind w:left="112" w:right="174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Thiruvananthapuram-12, Kozhikode-4, Pathanamthitta-14, Kasaragod- 3, Wayanad-3, Others -461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6392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Malappuram-2, Kottayam-2, Kozhikode-1,</w:t>
            </w:r>
          </w:p>
          <w:p>
            <w:pPr>
              <w:pStyle w:val="TableParagraph"/>
              <w:spacing w:line="228" w:lineRule="auto" w:before="4"/>
              <w:ind w:left="112" w:right="690"/>
              <w:rPr>
                <w:sz w:val="18"/>
              </w:rPr>
            </w:pPr>
            <w:r>
              <w:rPr>
                <w:sz w:val="18"/>
              </w:rPr>
              <w:t>Alappuzha-3, Ernakulam-1, Palakkad-15, </w:t>
            </w:r>
            <w:r>
              <w:rPr>
                <w:w w:val="105"/>
                <w:sz w:val="18"/>
              </w:rPr>
              <w:t>Kollam-2, Kannur-1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4847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Thrissur-23, Malappuram-10, Kottayam-1,</w:t>
            </w:r>
          </w:p>
          <w:p>
            <w:pPr>
              <w:pStyle w:val="TableParagraph"/>
              <w:spacing w:line="230" w:lineRule="auto" w:before="1"/>
              <w:ind w:left="112" w:right="637"/>
              <w:rPr>
                <w:sz w:val="18"/>
              </w:rPr>
            </w:pPr>
            <w:r>
              <w:rPr>
                <w:sz w:val="18"/>
              </w:rPr>
              <w:t>Kozhikode-1, Ernakulam-2, kasaragod-2, </w:t>
            </w:r>
            <w:r>
              <w:rPr>
                <w:w w:val="105"/>
                <w:sz w:val="18"/>
              </w:rPr>
              <w:t>Kannur-2, Pathanamthitta-1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6340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Palakkad-41, Kozhikode-16, Ernakulam-1,</w:t>
            </w:r>
          </w:p>
          <w:p>
            <w:pPr>
              <w:pStyle w:val="TableParagraph"/>
              <w:spacing w:line="228" w:lineRule="auto" w:before="4"/>
              <w:ind w:left="112" w:right="456"/>
              <w:rPr>
                <w:sz w:val="18"/>
              </w:rPr>
            </w:pPr>
            <w:r>
              <w:rPr>
                <w:w w:val="105"/>
                <w:sz w:val="18"/>
              </w:rPr>
              <w:t>Kottayam -5, Thrissur-7, Kannur-1, Kasaragod-1, Wayanad-4, Alappuzha-1, Thiruvananthapuram -1, Pathanamthitta-4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8460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Malappuram-162, Kannur-59, Wayanad -11,</w:t>
            </w:r>
          </w:p>
          <w:p>
            <w:pPr>
              <w:pStyle w:val="TableParagraph"/>
              <w:spacing w:line="230" w:lineRule="auto" w:before="1"/>
              <w:ind w:left="112" w:right="454"/>
              <w:rPr>
                <w:sz w:val="18"/>
              </w:rPr>
            </w:pPr>
            <w:r>
              <w:rPr>
                <w:w w:val="105"/>
                <w:sz w:val="18"/>
              </w:rPr>
              <w:t>Kasaragod-25, Kottayam -2, Palakkad-14,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1072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Kozhikode-5, Kollam-1, Others-1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5397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Kasaragod-121, Kozhikode-12, Malappuram-1,</w:t>
            </w:r>
          </w:p>
          <w:p>
            <w:pPr>
              <w:pStyle w:val="TableParagraph"/>
              <w:spacing w:line="228" w:lineRule="auto" w:before="4"/>
              <w:ind w:left="112" w:right="829"/>
              <w:rPr>
                <w:sz w:val="18"/>
              </w:rPr>
            </w:pPr>
            <w:r>
              <w:rPr>
                <w:w w:val="105"/>
                <w:sz w:val="18"/>
              </w:rPr>
              <w:t>Wayanad-3, Kottayam-2, Palakkad-1, Alappuzha-1, Kollam-2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3130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2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Pathanamthitta-2, Wayanad-1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9258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4092</w:t>
            </w:r>
          </w:p>
        </w:tc>
        <w:tc>
          <w:tcPr>
            <w:tcW w:w="144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67" w:right="15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77482</w:t>
            </w:r>
          </w:p>
        </w:tc>
        <w:tc>
          <w:tcPr>
            <w:tcW w:w="4104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1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213000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20419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192581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9258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8370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1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86" w:right="3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9" w:right="9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2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2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7" w:right="100"/>
              <w:jc w:val="center"/>
              <w:rPr>
                <w:sz w:val="20"/>
              </w:rPr>
            </w:pPr>
            <w:r>
              <w:rPr>
                <w:sz w:val="20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28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7" w:right="100"/>
              <w:jc w:val="center"/>
              <w:rPr>
                <w:sz w:val="20"/>
              </w:rPr>
            </w:pPr>
            <w:r>
              <w:rPr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01.09.2020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28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17" w:right="100"/>
              <w:jc w:val="center"/>
              <w:rPr>
                <w:sz w:val="20"/>
              </w:rPr>
            </w:pPr>
            <w:r>
              <w:rPr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9" w:right="98"/>
              <w:jc w:val="center"/>
              <w:rPr>
                <w:sz w:val="20"/>
              </w:rPr>
            </w:pPr>
            <w:r>
              <w:rPr>
                <w:sz w:val="20"/>
              </w:rPr>
              <w:t>12.09.2020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267.09.2020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28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0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0"/>
              <w:ind w:left="116" w:right="100"/>
              <w:jc w:val="center"/>
              <w:rPr>
                <w:sz w:val="20"/>
              </w:rPr>
            </w:pPr>
            <w:r>
              <w:rPr>
                <w:sz w:val="20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0"/>
              <w:ind w:left="1101" w:right="1086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6"/>
              <w:ind w:left="119" w:right="100"/>
              <w:jc w:val="center"/>
              <w:rPr>
                <w:sz w:val="20"/>
              </w:rPr>
            </w:pPr>
            <w:r>
              <w:rPr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500"/>
        </w:sectPr>
      </w:pPr>
    </w:p>
    <w:p>
      <w:pPr>
        <w:pStyle w:val="BodyText"/>
        <w:spacing w:before="9"/>
        <w:rPr>
          <w:sz w:val="11"/>
        </w:rPr>
      </w:pPr>
    </w:p>
    <w:p>
      <w:pPr>
        <w:spacing w:line="276" w:lineRule="auto" w:before="99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501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31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42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3049791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7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1006148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96"/>
              <w:ind w:left="594" w:right="5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96"/>
              <w:ind w:left="57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206736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96"/>
              <w:ind w:left="30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15831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96"/>
              <w:ind w:left="28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135438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96"/>
              <w:ind w:left="29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1608407</w:t>
            </w:r>
          </w:p>
        </w:tc>
      </w:tr>
    </w:tbl>
    <w:p>
      <w:pPr>
        <w:pStyle w:val="BodyText"/>
        <w:spacing w:after="40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2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63175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14615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673" w:right="7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1722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45506</w:t>
            </w:r>
          </w:p>
        </w:tc>
      </w:tr>
    </w:tbl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10195 </w:t>
      </w:r>
      <w:r>
        <w:rPr>
          <w:i/>
          <w:sz w:val="20"/>
        </w:rPr>
        <w:t>Test of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Routine samples and </w:t>
      </w:r>
      <w:r>
        <w:rPr>
          <w:rFonts w:ascii="Arial" w:hAnsi="Arial"/>
          <w:i/>
          <w:color w:val="FF0000"/>
          <w:sz w:val="23"/>
        </w:rPr>
        <w:t>1214 </w:t>
      </w:r>
      <w:r>
        <w:rPr>
          <w:i/>
          <w:sz w:val="20"/>
        </w:rPr>
        <w:t>Sentinel Surveillance samples are under processing</w:t>
      </w:r>
      <w:r>
        <w:rPr>
          <w:i/>
          <w:sz w:val="22"/>
        </w:rPr>
        <w:t>.</w:t>
      </w:r>
    </w:p>
    <w:p>
      <w:pPr>
        <w:pStyle w:val="BodyText"/>
        <w:spacing w:before="2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50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41685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246631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215778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30853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3599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02/10/2020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5,72,166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4,43,180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35,133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3,381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3,72,451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3,63,979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8,319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96,614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93,996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1,870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1,043,115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9,01,669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46,423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3,694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1327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23" w:right="259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13,83,317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12,42,412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3,37,788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59,507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40,521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34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34,12,405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/>
        <w:ind w:left="320"/>
      </w:pPr>
      <w:r>
        <w:rPr/>
        <w:t>Annexure-1: List of Hotspots as on 02/10/2020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02-10-2020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3, 7, 10, 12, 14, 16, 17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2, 4, 5, 6, 11, 12, 14, 15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8, 9, 14(Sub Ward), 23, 24,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3, 5, 6,7, 14,15, 17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4, 5, 8, 9, 10, 11,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4, 6,7, 8, 11, 15, 19, 21, 23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6, 9, 11, 12, 13, 14,15(Sub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8, 14(Sub Ward),17,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1, 3, 4,10,13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17(Sub Ward), 2,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3, 5,8, 9, 10,11, 12,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14(Sub ward),17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14,18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(entire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4, 8, 9, 10, 11,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8, 11,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9,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2, 3, 4, 5, 6, 7, 8, 10, 11, 26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1, 3, 7, 8, 9, 10, 13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2, 6, 8, 10, 11, 13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1, 3, 4, 7, , 8, 9,11, 12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1, 5, 6, 9, 11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2, 4, 7, 8, 10,11,12,13,15, 16, 20,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23(Sub Ward),27,28, 29,31,32,33,34,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35, 38, 39,40,41,42,43,45,47, 50,51,52,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53, 54,55, 7, 14, 6, 9, 17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2, 4, 11, 13, 14, 6, 8, 9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1, 3, 5, 6, 8, 10, 12, 13, 15, 16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6(Sub Ward), 7, 8,14,18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1, 2, 4, 6, 7, 11, 12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3, 11, 13, 14, 16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8, 9, 10, 11, 12, 13(entire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Ward),5, 7,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4,5, 6, 7, 8, 9, 11, 12, 13, 3,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7(Sub Ward), 12,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6, 10, 12, 16,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10, 15, 16, 17(Sub Ward),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5, 7, 4, 10, 12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30, 31, 34, 35, 18, 23, 27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13, 14(Sub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2, 3, 4, 6, 8, 10, 12, 13, 14, 18, 19, 20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2, 3, 4, 5, 7, 8, 9, 11, 13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6(Sub Ward), 12,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1, 3, 4, 6, 7, 8, 10, 12, 13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9(Sub Ward)4, 7, 12,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10(Sub Ward),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1, 2, 4, 11, 12,14,16, 18, 22, 23,26, 28,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32, 33, 34, 35(Sub Ward), 43, 36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3(Sub Ward), 7,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4, 6, 8, 9, 11, 12, 17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6(sub Ward),7, 8, 10, 13, 15,16,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38, 39, 40, 41, 43, 18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6(Sub ward), 7, 9, 12,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2, 3, 6, 8, 10, 11,13,14,15, 18,19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15, 21, 24, 26, 30(Sub Wards)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9(Sub Ward),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14, 15, 16, 18, 23,24,27, 28, 32, 34,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36,37,39,41, 42,45,46, 47, 48,52, 9, 43,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38,29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2, 6,7, 11, 13,15, 21, 22, 27,25, 26, 28,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29, 23, 30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9, 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6,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4, 5, 6, 13, 19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2, 4, 6, 8, 9, 18, 19,21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11, 12,15(Sub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17, 18(SubWards)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14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7,10,14, 18, 20, 21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8,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6, 7, 10, 12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13, 15, 16, 17, 18, 19, 20, 21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6, 8, 15, 16, 17, 23 (Sub Wards),9,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2, 10, 11, 19, 22, 24, 25, 26, 27, 29, 30,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8,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52"/>
              <w:rPr>
                <w:sz w:val="20"/>
              </w:rPr>
            </w:pPr>
            <w:r>
              <w:rPr>
                <w:sz w:val="20"/>
              </w:rPr>
              <w:t>1, 2, 14, 15, 20, 27, 28, 33, 38, 39, 40,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6, 11,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13, 15, 16,19(Sub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19(Sub wards)</w:t>
            </w:r>
          </w:p>
        </w:tc>
      </w:tr>
      <w:tr>
        <w:trPr>
          <w:trHeight w:val="13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1, 2, 3, 6, 9, 10, 11, 13, 15, 16, 17, 18,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33, 35, 36, 38, 34, 40, 42, 43, 46, 47,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68, 71, 73 (Sub Wards) 4, 5, 8, 12,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17, 18, 22,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12, 16(Sub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13,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9, 11, 14,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8(Sub Wards),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4, 23, 26, 28, 32, 33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11,16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11, 12,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15, 21(Sub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8, 10, 14, 15, 21 (Sub Wards),4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13, 14, 16,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27(Sub Ward)1, 24,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11, 13,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9,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18,19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17, 20, 23, 24, 30, 32, 37, 38, 40, 41,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43, 45, 46,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1, 12, 13, 14, 17, 20, 21, 22, 26, 27, 28,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39, 45,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13, 17,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12,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7, 12,13, 15, 16, 17 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Wards), 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12,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6, 7, 8, 9, 11, 14(Sub Wards),8,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8, 12, 13, 17(Sub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8, 11, 12 (Sub Wards), 2, 10,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2, 4, 5, 11, 12, 13, 14, 15, 16,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9 ,13, 17 (Sub Wards),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5, 6, 8, 9, 11, 13, 14, 18, 19, 23(Sub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8, 10, 19(Sub Ward),12,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 (Sub Ward), 9, 12, 13, 14,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14, 16, 17(Sub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17 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5, 6, 10, 12, 14 (Sub Wards), 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5, 8, 9, 13, 16, 17, 18, 19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11, 12, 17, 18, 22, 3, 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11,14 , 16(Sub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1, 2, 3, 4, 5, 6, 7, 11, 12, 14, 13, 15, 16,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7, 8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10, 13, 14, 15, 16, 17, 18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9,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4, 13, 22, 27, 28, 29, 30, 32, 34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9, 10,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9(Sub Wards) 11,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10, 31, 32, 34, 40, 42(Sub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Wards),8, 13, 14,15,20, 21, 34, 35, 39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1, 2, 4, 6, 8, 12, 13, 14, 15, 19, 22, 24,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44, 45, 47, 48, 49, 53, 57, 60, 61, 63,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32,41,42,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59, 73(Entire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16, 17, 19, 20,21, 22, 23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4, 5, 6, 7, 8,10, 12, 13, 15, 16, 17, 20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13,16, 17(Sub wards),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22(Sub Wards),29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22(Sub Wards),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5, 7 , 10, 14, 15,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7, 8, 9, 12, 14,17,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7, 9, 10, 12, 15, 16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wards),1, 11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7, 9, 16, 19, 20(Sub Wards), 1, 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 (Sub Ward), 2, 3, 6, 7, 9,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7, 10, 11, 12,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4, 7, 8, 9, 11, 15, 12, 18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7, 9, 12, 13, 16, 17, 19, 33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 11, 20, 1,6, 8, 11,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,5, 9, 10, 16, 17 (Sub Wards), 11,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1, 2, 3, 5,7, 8, 9, 10, 12, 13, 14, 15, 16,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4, 10, 12, 13,17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8, 10, 11, 17, 18 (Sub wards)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12, 13, 7, 1, 5, 6, 10, 11, 3, 4, 7, 19, 16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8, 9, 12, 14,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1, 2, 3, 4, 5, 7, 17,18, 21, 22, 23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3,7, 9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12, 14, 15 (Sub Ward)8,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2, 4, 8, 10, 13, 14, 16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12(Sub Ward) 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16,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22, 31, 34, 39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2, 4, 5, 11, 12, 13, 14, 15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5, 12, 13, 14, 17 (Sub Wards), 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11,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21, 23, 24, 29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20, 26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2, 4, 5, 6, 10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Mulankunnathukavu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8,14(Sub Ward),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9, 10,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40, 42, 50, 28, 45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10, 13,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13,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1, 2, 18, 19, 21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12, 13, 16, 19, 20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11(Sub Wards), 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1, 6, 10, 11, 12, 14, 15, 16, 18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13, 14,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16, 17, 22 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15, 18, 20(Sub Wards),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12(Sub Wards), 1, 3, 4, 5, 9, 10,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1, 2, 3, 4, 5, 7, 8, 10, 11, 21, 32, 54, 55</w:t>
            </w:r>
          </w:p>
          <w:p>
            <w:pPr>
              <w:pStyle w:val="TableParagraph"/>
              <w:tabs>
                <w:tab w:pos="3317" w:val="left" w:leader="none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4, 9, 12, 13, 14, 15, 29, 31, 34, 35, 38,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44, 47, 48,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1. 8, 10,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7, 8, 10, 12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7, 8, 9, 10, 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20, 21, 22, 25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10,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 18,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11, 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14, 26, 27, 30, 32, 34(Sub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7,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12, 16, 18, 19, 20 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14, 15 (Sub Wards), 1, 9,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2, 7, 23, 27, 28, 30, 31, 32, 37, 39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1, 2, 4, 8, 9, 10, 13, 14, 15, 18, 22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Manjeri(M)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7, 11, 30, 32, 49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2, 14, 15, 18, 19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Cheriyamundam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Chungathara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Kalpakanchery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Niramaruthur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Ozhur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Perumbadapp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Ponmundam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Ponnani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Tirur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Thrippangode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Vallikkunnu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10, 19, 22, 23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1, 3, 4, 10, 12, 14, 23, 27, 28, 30, 31,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36, 38, 41, 42 , 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10, 14, 19, 22(Sub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8, 12,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Kandallur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10, 42 (Sub Wards)2, 4, 6, 9, 15, 35,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 (Sub Wards)1, 2, 3,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17, 18, 22, 23(Sub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13,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12, 14, 16,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8, 11, 12,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12, 13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7, 8, 9, 10, 17, 18, 21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11, 12 (Sub Ward), 13,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3, 5, 6, 7, 8, 9, 11, 12, 13,16, 17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3, 4, 5, 8, 12, 13, 14, 16, 18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7, 18, 22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3, 4, 5,16, 19, 20, 22, 33, 41, 44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44, 48, 49, 50, 51, 52, 53, 55, 56, 57,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84,85,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87, 90, 91, 92, 93, 95, 96, 99(Sub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Wards)60,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2, 3, 4, 5, 6, 7, 8,9, 10, 11, 14, 16, 18,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11, 15, 16, 19(Sub Ward), 30, 32. 42,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44, 45, 46, 48, 49, 50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1, 2, 4, 9, 11, 17, 18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3, 7, 8, 11, 12, 14, 16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13, 15, 22(Sub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5, 9, 14, 15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Cherppulassery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13(sub Wards),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2"/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6, 9, 10, 11, 12, 14, 15, 16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3, 4, 5, 6, 7, 9, 14, 15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1, 2, 3, 4, 5, 6, 7, 8, 9, 11, 15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15, 16, 17, 18, 19, 20, 21, 22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3, 4, 9, 11, 12, 13, 14, 15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7, 8, 9, 14, 15, 16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3, 4, 5, 6, 7, 8, 9, 10, 11, 13, 14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42, 43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27, 29, 31, 32, 33, 35, 36, 37, 38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1, 2, 4, 5, 7, 9, 11, 12, 13, 14, 15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1, 2, 4, 5, 6, 8, 10, 11, 13, 14, 16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1, 2, 3, 4, 6, 7, 8, 9, 10, 11, 13, 14, 15,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16, 18, 19, 21, 22, 23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1, 3, 4, 12, 13, 15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2, 4, 5, 6, 7, 8, 9, 10, 11, 12, 13, 14, 15,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1, 6, 8, 10, 11, 12, 14, 15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2, 3, 5, 7, 8, 9, 10, 12, 19, 21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1, 3, 5, 6, 7, 8, 10, 11, 12, 14, 15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1, 3, 5, 6, 7, 8, 9, 10, 11, 12, 13, 14</w:t>
            </w:r>
          </w:p>
        </w:tc>
      </w:tr>
      <w:tr>
        <w:trPr>
          <w:trHeight w:val="6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30, 31, 32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1, 2, 5, 6, 7, 8, 14, 15,16, 17, 18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1, 2, 3, 4, 7, 8, 9,10,11,12, 13, 14,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15,16,17,18,19,20, 21, 22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5, 9, 11, 13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1, 4, 6, 7, 9, 10, 11, 12, 14, 15, 17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6, 7, 8, 10, 13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2, 3, 4, 7, 10, 12, 13, 16, 17, 18, 19, 20,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2, 3, 5, 6, 8, 16, 17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1, 17, 24, 29, 31, 33, 34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2,19, 23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12, 33, 44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1, 2, 6, 15, 19, 21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Maravanthuruth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Wards,Exclude Civil Station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1, 2, 3, 4, 7, 11, 15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3,13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19,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10, 17,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6, 9, 12, 13, 14, 16, 17(sub Wards),11,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55(Sub wards), 8,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10, 12, 21,16(Sub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Manathavady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28(Sub Ward), 24, 25, 26, 27, 31, 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33, 34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Thariyode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8, 9, 12(Sub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Anikkad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8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10(Sub Ward),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6, 14, 16, 17, 23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35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Udumbanchola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5(Sub Ward),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Pallivassal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Vazhathoppe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02-10-2020</w:t>
            </w:r>
          </w:p>
        </w:tc>
      </w:tr>
      <w:tr>
        <w:trPr>
          <w:trHeight w:val="4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Cheriyamundam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Chungathara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Kalpakanchery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Niramaruthur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Oorakam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Ozhur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Perumbadapp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Ponmundam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Ponnani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Tirur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Vallikkunnu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1, 2, 18, 19, 21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34" w:hRule="atLeast"/>
        </w:trPr>
        <w:tc>
          <w:tcPr>
            <w:tcW w:w="10080" w:type="dxa"/>
            <w:gridSpan w:val="4"/>
            <w:tcBorders>
              <w:top w:val="nil"/>
            </w:tcBorders>
          </w:tcPr>
          <w:p>
            <w:pPr>
              <w:pStyle w:val="TableParagraph"/>
              <w:spacing w:line="18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02-10-2020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32, Police Station Area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32960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32949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2021-02-02T11:26:52Z</dcterms:created>
  <dcterms:modified xsi:type="dcterms:W3CDTF">2021-02-02T11:26:52Z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