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58636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28/10/2020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27/10/2020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402674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309032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17529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15190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8790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7660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18887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16271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2616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28/10/2020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411464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93264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316692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290504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268506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21998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8778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Alappuzha-8, Kottayam -11, Kannur-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Pathanamthitta-15, Ernakulam-3, Kasaragod-4, Malappuram-3, Others-77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6525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Pathanamthitta-27,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Kozhikode-4, Thrissur-3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2639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7853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Pathanamthitta-28, Kottayam-11, Ernakulam-4,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6918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Alappuzha-11, Kollam-1, 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1717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Kottayam-2, Ernakulam-2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Kollam-63, Alappuzha-64, Palakkad-39,</w:t>
            </w:r>
          </w:p>
          <w:p>
            <w:pPr>
              <w:pStyle w:val="TableParagraph"/>
              <w:spacing w:line="228" w:lineRule="auto" w:before="3"/>
              <w:ind w:left="109" w:right="23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Kottayam -54, Thiruvananthapuram-21, </w:t>
            </w:r>
            <w:r>
              <w:rPr>
                <w:spacing w:val="-1"/>
                <w:sz w:val="18"/>
              </w:rPr>
              <w:t>Kozhikode-14, </w:t>
            </w:r>
            <w:r>
              <w:rPr>
                <w:sz w:val="18"/>
              </w:rPr>
              <w:t>Pathanamthitta-37, Kasaragod- 4, Wayanad-7, Kannur-8,Others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-399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Kozhikode-1, Palakkad-22, Pathanamthitta-1,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7371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Thrissur-13, Malappuram-6, Kozhikode-8</w:t>
            </w:r>
          </w:p>
          <w:p>
            <w:pPr>
              <w:pStyle w:val="TableParagraph"/>
              <w:spacing w:line="230" w:lineRule="auto" w:before="1"/>
              <w:ind w:left="109" w:right="846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Pathanamthitta-3, Wayanad-1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Palakkad-63, Kozhikode-31, Kottayam -8,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Thrissur-12, Kannur-3, Kasaragod-1, Wayanad- 7, Pathanamthitta-3, Kollam-1,Alappuzha- 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10154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Ernakulam-1, Others-32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Kasaragod-105, Kozhikode-39,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Ernakulam-1, Wayanad-1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8790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7660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93264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410965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24389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386576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8790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7740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40400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781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214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20"/>
        <w:jc w:val="both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7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4476730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1533975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5"/>
              <w:ind w:left="778" w:right="7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5"/>
              <w:ind w:left="39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22397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5"/>
              <w:ind w:left="35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183544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5"/>
              <w:ind w:left="4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2659583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440" w:bottom="1000" w:left="1120" w:right="600"/>
        </w:sectPr>
      </w:pPr>
    </w:p>
    <w:p>
      <w:pPr>
        <w:pStyle w:val="BodyText"/>
        <w:spacing w:before="80"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8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66980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90" w:right="8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12892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90" w:right="8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304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2" w:right="3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2132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9" w:right="80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51652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290504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268506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2616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28/10/2020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7,38,348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5,87,199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36,182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3,456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3,97,605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3,88,966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1,34,855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1,31,183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2,860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12,72,692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11,07,862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48,629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3,815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17,76,473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16,50,436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4,04,124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62,155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45,553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42,87,601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28/10/2020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B8CCE3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28-10-2020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7, 17, 19(Sub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1, 2, 3, 4, 6, 7, 8, 9, 10, 11, 12, 16, 17,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20, 22, 23, 25, 26(SubWards)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8, 10,11,13, 36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10, 17, 23 (Sub Wards), 8, 9,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5, 6, 12, 20, 21, 23, 25, 26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14,15(Sub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40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17,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5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1, 2, 4, 6, 7, 8, 9, 10, 11, 12, 13, 14, 16,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47,48, 50, 51, 52, 53, 56, 58, 62, 63,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 65, 67, 68, 69, 71, 72, 74(Sub</w:t>
            </w:r>
          </w:p>
          <w:p>
            <w:pPr>
              <w:pStyle w:val="TableParagraph"/>
              <w:spacing w:line="230" w:lineRule="auto" w:before="1"/>
              <w:ind w:right="111"/>
              <w:rPr>
                <w:sz w:val="20"/>
              </w:rPr>
            </w:pPr>
            <w:r>
              <w:rPr>
                <w:sz w:val="20"/>
              </w:rPr>
              <w:t>Wards) 4, 5, 8, 12, 14, 19(Entire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15(Sub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18, 19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9, 10, 11, 15, 16, 32(Sub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3, 4, 5, 6, 7, 10, 11, 12,16,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14,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50,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6,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12, 14(Sub Wards), 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6, 9, 11, 12, 13, 16, 20, 22, 23, 27, 30,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32, 35, 36, 37, 38(Sub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5, 8, 9, 12, 14, 17, 18, 20, 23, 26, 28,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7, 14, 15, 16,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12, 16 (Sub Wards), 9, 11,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10, 17,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22(Sub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4(Market Area),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2, 3, 4, 6, 7, 8, 11, 12, 15, 16, 17, 18,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19, 21, 23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6, 7, 10, 12, 13, 14, 16, 17,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16, 17(Sub Ward), 2, 10, 14, 15,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2, 3, 4, 5, 6, 8, 9, 10,11,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 16, 14(Sub ward),17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1, 2, 3, 4, 5, 7, 9, 11, 14, 18, 21, 23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1, 2, 4,5, 6, 7, 9, 10, 12, 14, 15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24, 25, 26, 27, 28, 30, 31, 33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1, 2, 3, 4, 7, 8, 9, 10, 12, 14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1, 2, 3, 5, 6, 9, 10, 11, 12, 16, 17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4(Sub Ward), 5, 9, 10, 11,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9(Sub Ward),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6, 7, 8, 9, 10, 13, 16,17(Sub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1, 2, 4, 5, 6, 7, 8, 9, 10, 11, 15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27, 28, 29, 30, 31, 32, 33, 34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1, 2, 4, 5, 6, 7, 8, 10, 11, 12, 13, 14, 15,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 34, 35(Sub Wards), 37, 38, 43, 36,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2, 3, 6, 7, 8, 10, 11,13, 12, 14,15, 17,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 (Sub Wards), 30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Wards),6,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42, 43, 45,46, 48, 50, 51, 52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1, 2, 3, 5, 6, 8, 12, 13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1, 2, 4, 5, 6, 7, 8, 9, 10, 11, 13, 16, 17,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7, 8, 9, 11, 12, 13, 15,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7, 15, 17(Sub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2, 5, 6, 8, 9, 12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10, 11, 12 (Sub Wards), 9,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2, 9, 12, 10, 14, 15, 17, 18, 19, 21, 22,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1, 2, 3, 4, 6, 7, 8, 9, 10, 11, 18, 19,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8, 14(Sub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5, 7, 10, 12, 14, 15 (Sub Wards), 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33, 32, 34, 35, 36, 37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 (Sub Wards), 6,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 (Sub Wards)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13(Sub Wards), 6, 7,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1,17(Sub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13 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8, 10,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Ward), 12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7 (Sub Wards), 4, 6,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24, 30, 34, 36, 42(Sub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15,20, 34, 35, 39</w:t>
            </w:r>
          </w:p>
        </w:tc>
      </w:tr>
      <w:tr>
        <w:trPr>
          <w:trHeight w:val="109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66, 67, 72, 74, 75 (Sub Wards) 32, 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51, 52, 54, 55, 56, 58, 59, 73(Entire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11(Sub Wards),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6, 7, 9, 10, 11,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5,10, 21, 23, 24, 26(Sub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3, 4, 6, 7, 8, 9, 10, 11, 12, 13, 15, 16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15(Sub Wards),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11, 13(Sub Wards), 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11, 15, 16 (Sub wards),1, 2,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5,15, 19(Sub 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1, 3, 4, 5, 8, 10, 11, 15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11, 12, 15, 16, 19, 21, 22(Sub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3, 4, 5, 8, 10, 11, 12, 13, 17, 18, 19, 20,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22, 24, 26, 27, 31 (Sub wards), 6, 7,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11, 3, 6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1, 2, 5, 7, 8, 9, 11, 12, 13, 14, 16, 18,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19(Sub 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9, 16, 17(Sub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11, 35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8,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8, 9, 11, 13,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1, 5, 6, 13, 20, 30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5, 6, 8 , 9, 10, 11, 13,14,15, 16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13, 16, 22 (Sub Wards),1,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3, 5, 13, 25, 29, 33, 36, 37, 39, 40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6, 7, 14, 15, 16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ward), 3, 5, 8,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10, 29, 31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Wards), 6, 11, 14, 15, 16,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1, 3, 6, 10, 15, 17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2, 10, 12, 27, 35, 36, 49, 50, 28, 42, 44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Iringalakkuda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Divisions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1,2,5,6,7,8, 10, 11,12,13,14, 16,19,20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2, 4, 5, 6, 9, 10, 11, 13,16, 17, 18,19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8,9,15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13,15, 16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8, 9,17,6,5, 18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2, 3,4,5,8,10, 13, 14, 15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22 (except ward 1)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2,3,4, 7,18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Karuvarakkundu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1, 2, 3, 5, 9, 10, 11, 12, 13, 14, 15, 16,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9,11,14,16,17,19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2, 3, 5, 6, 7, 8, 9, 11, 13, 14, 15, 20, 21,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22, 23, 25, 26, 29, 30, 31, 32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1, 4, 6, 7, 8,10, 11,12,13,15,18, 19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4,7,9,13,18,12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4, 5, 7, 9, 10, 13, 14, 16, 17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1,2,4,5,6,7,8,10,13,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3,4,5,8,9,11,12,13,14,16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Moonniyur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1, 2, 4, 7, 8, 9, 14, 15, 19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Morayur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5, 10, 12, 13, 14, 16, 17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1, 3, 4, 5, 6, 7, 8, 9, 10, 12, 14, 15, 16,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1, 5, 6, 7, 10,11, 12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2, 4,5,6,7,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8,9,10,11,13,15,16,17,19,21,22,23,24,25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,28,29,31,32,33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8, 9,11,12 to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4, 14,18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3,4,5,7,9,10,11,13,15,16,17,19,22,23,26,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27,28,31,32,33,34,35,36,38,39,43,45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2,3,4,5,6,7,11,12,16,17,18,19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1,3,4,6,11,12,14,19,21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1, 2, 3, 5, 7, 8, 9, 11, 12, 13, 16, 17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1, 2,5,7, 8, 9, 11,12, 13, 16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1, 4, 7, 12, 14, 15, 16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52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Pookkottur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2, 4, 7, 8, 10, 15, 17, 18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1, 2, 6, 8, 9, 10, 11, 16, 17,13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1, 3, 4, 8, 13, 19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1, 2, 4, 5, 8, 9, 10, 17, 18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1, 2, 3, 6, 7, 8, 9, 10, 11, 13, 14, 17, 19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3,5,6,17,20,21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2, 3, 4, 5, 6, 7, 8,10, 13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1, 2, 3, 4, 6, 10, 13, 16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1,2,3,4, 5,6,8, 9,10,11,13,14,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15,16,17,18,21,22, 24,25,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26,27,28,30,36,37,38, 39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2,3,4,5,6,7, 8,9,10,11,12, 14, 15, 17,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18,19,21, 22,23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 5,6,7,8,9,12,13 to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1, 13,16,7,6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 3,4,7,8,9,14,17,19 to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1, 2, 3, 4, 5, 7, 9, 10, 11, 13, 15, 16, 17,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1, 2, 4, 5, 6, 7, 8, 11, 13, 14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6, 8, 10, 11, 12, 13, 15,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4, 5, 11, 20, 22, 23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3,(Sub Ward),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12,16(Sub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2, 3, 4, 5, 9, 13, 15, 16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70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Wards),8,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12, 14, 16, 22, 28, 32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5, 6, 7, 8,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3, 4, 10, 12, 18, 23, 27, 30, 37, 36, 38,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42, 46,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 (Sub Ward), 1, 9,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25, 28, 29, 43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27(Sub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10, 11(Sub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13,14,15,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16(Sub Wards)</w:t>
            </w:r>
          </w:p>
        </w:tc>
      </w:tr>
      <w:tr>
        <w:trPr>
          <w:trHeight w:val="17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20,21, 24, 26, 28, 30, 33, 34, 35, 37,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49,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92, 93,94, 95, 96, 99(Sub Wards)60,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1, 2, 6, 7, 9, 15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2, 3, 5, 6, 8, 9, 10, 13, 14, 15, 16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12,13,15,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1, 3, 5, 6, 7, 10, 12, 13, 14, 15, 16, 17,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1, 5, 7, 11, 12, 13, 14, 15, 16, 17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1, 2, 8, 9, 10, 11, 13, 14, 15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2, 5, 10,13, 14,17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1, 2, 6, 7, 11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1, 2, 3, 4, 5, 8, 9, 10, 13, 14, 16, 17, 19,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34, 35, 36, 37, 38, 41, 43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1, 8, 9, 10, 11, 12, 13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2, 3, 5, 6, 9, 10, 11, 12, 15, 16, 18, 20,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2, 3, 8, 10, 11, 12, 13, 15, 16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1, 2, 3, 7, 8, 9, 10, 14, 15, 16,18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1, 3, 11, 12, 13, 14, 16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1, 3, 4, 6, 7, 8, 9, 10, 11, 13, 14, 17, 19,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1, 4, 5, 9, 10, 11, 12, 13, 14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1, 2, 3, 4, 6, 7, 8, 10, 11, 12, 13, 14, 15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3, 4, 5, 6, 9, 12, 13, 15, 17, 21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3, 5, 9, 16, 19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1, 3, 4, 5, 8, 10, 14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19, 20, 23, 25, 28, 29, 31, 32, 33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3, 4, 5, 6, 7, 8, 9, 10, 13, 14, 15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11, 12, 13,17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1, 3, 4, 5, 7, 8, 10,11,12, 13, 14, 15, 16,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17,18, 19, 20, 21, 22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4, 7,8, 9, 11, 12, 15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1, 2, 4, 5, 7, 8, 14, 15, 16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2, 3, 6, 8, 10, 11, 12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1, 4, 6, 9, 10, 11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8, 10, 13, 24, 29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1, 20, 21, 22, 23, 24, 26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5, 9, 14, 25, 33, 40, 42, 51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9,16(Sub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9, 10, 11,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28-10-2020</w:t>
            </w:r>
          </w:p>
        </w:tc>
      </w:tr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1, 2, 3, 4, 5, 7, 9, 10, 11, 13, 15, 16, 17,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28-10-2020</w:t>
            </w:r>
          </w:p>
        </w:tc>
      </w:tr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</w:tbl>
    <w:p>
      <w:pPr>
        <w:pStyle w:val="BodyText"/>
        <w:spacing w:line="298" w:lineRule="exact"/>
        <w:ind w:left="320"/>
        <w:rPr>
          <w:rFonts w:ascii="Nirmala UI"/>
        </w:rPr>
      </w:pPr>
      <w:r>
        <w:rPr>
          <w:rFonts w:ascii="Nirmala UI"/>
          <w:w w:val="269"/>
        </w:rPr>
        <w:t> </w:t>
      </w:r>
    </w:p>
    <w:p>
      <w:pPr>
        <w:spacing w:after="0" w:line="298" w:lineRule="exact"/>
        <w:rPr>
          <w:rFonts w:ascii="Nirmala UI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4"/>
        <w:rPr>
          <w:rFonts w:ascii="Nirmala UI"/>
          <w:sz w:val="16"/>
        </w:rPr>
      </w:pPr>
    </w:p>
    <w:p>
      <w:pPr>
        <w:pStyle w:val="BodyText"/>
        <w:spacing w:before="100"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9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500" w:bottom="1000" w:left="1120" w:right="6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9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592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5914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2021-02-02T11:14:03Z</dcterms:created>
  <dcterms:modified xsi:type="dcterms:W3CDTF">2021-02-02T11:14:03Z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