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08358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741"/>
        <w:jc w:val="center"/>
      </w:pPr>
      <w:r>
        <w:rPr>
          <w:color w:val="FF0000"/>
        </w:rPr>
        <w:t>Date: 02/11/2020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1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01/11/2020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440130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348835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20123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17456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2667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4138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7108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16076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13639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2437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02/11/2020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444268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86681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355943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293221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271744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21477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8372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Kollam-20, Alappuzha-8, Kottayam -7, Kannur-4,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5"/>
                <w:sz w:val="18"/>
              </w:rPr>
              <w:t>u</w:t>
            </w:r>
            <w:r>
              <w:rPr>
                <w:w w:val="105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Pathanamthitta-10, Ernakulam-4, Kasaragod-3, Malappuram-2, Others-49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6312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Pathanamthitta-37, Kottayam-8,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 Thrissur-3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Earnakulam-1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Pathanamthitta-36, Kottayam-17, Ernakulam-7,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Thrissur -1, Kannur-1</w:t>
            </w:r>
          </w:p>
        </w:tc>
      </w:tr>
      <w:tr>
        <w:trPr>
          <w:trHeight w:val="39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55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Alappuzha-12, Kollam-1, Thiruvananthapuram-1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Kottayam-5, Ernakulam-2, Kozhikode-1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12230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Kollam-53, Alappuzha-67, Palakkad-35,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93"/>
                <w:sz w:val="18"/>
              </w:rPr>
              <w:t>9, </w:t>
            </w:r>
            <w:r>
              <w:rPr>
                <w:w w:val="105"/>
                <w:sz w:val="18"/>
              </w:rPr>
              <w:t>Kottayam-73, Thiruvananthapuram-31, Kozhikode-12, Pathanamthitta-43, Kasaragod-5, Wayanad-5, Kannur-9, Others -410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9909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52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9"/>
                <w:sz w:val="18"/>
              </w:rPr>
              <w:t>E</w:t>
            </w:r>
            <w:r>
              <w:rPr>
                <w:spacing w:val="-2"/>
                <w:w w:val="99"/>
                <w:sz w:val="18"/>
              </w:rPr>
              <w:t>a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w w:val="68"/>
                <w:sz w:val="18"/>
              </w:rPr>
              <w:t>I</w:t>
            </w:r>
            <w:r>
              <w:rPr>
                <w:spacing w:val="-8"/>
                <w:sz w:val="18"/>
              </w:rPr>
              <w:t> 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1,Malappuram-1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7234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Thrissur-15, Malappuram-9, Kozhikode-9,</w:t>
            </w:r>
          </w:p>
          <w:p>
            <w:pPr>
              <w:pStyle w:val="TableParagraph"/>
              <w:spacing w:line="230" w:lineRule="auto" w:before="1"/>
              <w:ind w:left="109" w:right="1231"/>
              <w:rPr>
                <w:sz w:val="18"/>
              </w:rPr>
            </w:pPr>
            <w:r>
              <w:rPr>
                <w:sz w:val="18"/>
              </w:rPr>
              <w:t>Kannur-3, Kollam-1, Earnakulam-4, </w:t>
            </w:r>
            <w:r>
              <w:rPr>
                <w:w w:val="105"/>
                <w:sz w:val="18"/>
              </w:rPr>
              <w:t>Pathanamthitta-3, Wayanad-2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8666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Palakkad-86, Kozhikode-37, Kottayam -8,</w:t>
            </w:r>
          </w:p>
          <w:p>
            <w:pPr>
              <w:pStyle w:val="TableParagraph"/>
              <w:spacing w:line="228" w:lineRule="auto" w:before="4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Thrissur-13, Kannur-3, Kasaragod-3, Wayanad- </w:t>
            </w:r>
            <w:r>
              <w:rPr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z w:val="18"/>
              </w:rPr>
              <w:t>na</w:t>
            </w:r>
            <w:r>
              <w:rPr>
                <w:w w:val="110"/>
                <w:sz w:val="18"/>
              </w:rPr>
              <w:t>mthitt</w:t>
            </w:r>
            <w:r>
              <w:rPr>
                <w:w w:val="104"/>
                <w:sz w:val="18"/>
              </w:rPr>
              <w:t>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Earnakulam-5, Kollam-1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9239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Malappuram-101, Kannur-64, Wayanad -35,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Kasaragod-16, Kottayam -9, Palakkad-27,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 </w:t>
            </w:r>
            <w:r>
              <w:rPr>
                <w:w w:val="110"/>
                <w:sz w:val="18"/>
              </w:rPr>
              <w:t>Pathanamthitta-2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Earnakulam-1, Palakkad-1,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Others-16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5395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Kasaragod-82, Kozhikode-47, Malappuram-1,</w:t>
            </w:r>
          </w:p>
          <w:p>
            <w:pPr>
              <w:pStyle w:val="TableParagraph"/>
              <w:spacing w:line="228" w:lineRule="auto" w:before="3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 Wayanad-2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1"/>
              <w:ind w:left="152"/>
              <w:rPr>
                <w:sz w:val="18"/>
              </w:rPr>
            </w:pP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4138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7108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86681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443769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24867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418902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4138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3646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117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NIV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1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COVID-19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2" w:after="41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60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803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3704" w:right="456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/>
        <w:ind w:left="320"/>
      </w:pPr>
      <w:r>
        <w:rPr/>
        <w:pict>
          <v:shape style="position:absolute;margin-left:64.440002pt;margin-top:17.952309pt;width:541.1pt;height:99.75pt;mso-position-horizontal-relative:page;mso-position-vertical-relative:paragraph;z-index:25166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0000"/>
                      <w:left w:val="single" w:sz="8" w:space="0" w:color="FF0000"/>
                      <w:bottom w:val="single" w:sz="8" w:space="0" w:color="FF0000"/>
                      <w:right w:val="single" w:sz="8" w:space="0" w:color="FF0000"/>
                      <w:insideH w:val="single" w:sz="8" w:space="0" w:color="FF0000"/>
                      <w:insideV w:val="single" w:sz="8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0"/>
                    <w:gridCol w:w="1983"/>
                    <w:gridCol w:w="1699"/>
                    <w:gridCol w:w="1277"/>
                    <w:gridCol w:w="1279"/>
                    <w:gridCol w:w="1414"/>
                    <w:gridCol w:w="1440"/>
                  </w:tblGrid>
                  <w:tr>
                    <w:trPr>
                      <w:trHeight w:val="1391" w:hRule="atLeast"/>
                    </w:trPr>
                    <w:tc>
                      <w:tcPr>
                        <w:tcW w:w="1700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123"/>
                          <w:ind w:left="302" w:right="266" w:firstLine="72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Cumulative Samples Sent</w:t>
                        </w:r>
                      </w:p>
                    </w:tc>
                    <w:tc>
                      <w:tcPr>
                        <w:tcW w:w="1983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246" w:right="230" w:firstLine="1"/>
                          <w:jc w:val="center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Cumulative routine + Sentinel samples</w:t>
                        </w:r>
                      </w:p>
                    </w:tc>
                    <w:tc>
                      <w:tcPr>
                        <w:tcW w:w="1699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123"/>
                          <w:ind w:left="337" w:right="305" w:firstLine="201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Airport surveillance</w:t>
                        </w:r>
                      </w:p>
                    </w:tc>
                    <w:tc>
                      <w:tcPr>
                        <w:tcW w:w="1277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rFonts w:ascii="Monotype Corsiva"/>
                            <w:i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1" w:right="233"/>
                          <w:jc w:val="center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CB NAAT</w:t>
                        </w:r>
                      </w:p>
                    </w:tc>
                    <w:tc>
                      <w:tcPr>
                        <w:tcW w:w="1279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rFonts w:ascii="Monotype Corsiva"/>
                            <w:i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19" w:right="203"/>
                          <w:jc w:val="center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True NAT</w:t>
                        </w:r>
                      </w:p>
                    </w:tc>
                    <w:tc>
                      <w:tcPr>
                        <w:tcW w:w="1414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left="0"/>
                          <w:rPr>
                            <w:rFonts w:ascii="Monotype Corsiva"/>
                            <w:i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72" w:right="254"/>
                          <w:jc w:val="center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POCT PCR</w:t>
                        </w:r>
                      </w:p>
                    </w:tc>
                    <w:tc>
                      <w:tcPr>
                        <w:tcW w:w="1440" w:type="dxa"/>
                        <w:shd w:val="clear" w:color="auto" w:fill="A3C2F4"/>
                      </w:tcPr>
                      <w:p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Monotype Corsiva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 w:before="115"/>
                          <w:ind w:left="482" w:right="358" w:hanging="87"/>
                          <w:rPr>
                            <w:rFonts w:ascii="Cambria"/>
                            <w:b/>
                            <w:sz w:val="18"/>
                          </w:rPr>
                        </w:pPr>
                        <w:r>
                          <w:rPr>
                            <w:rFonts w:ascii="Cambria"/>
                            <w:b/>
                            <w:sz w:val="18"/>
                          </w:rPr>
                          <w:t>Antigen Assay</w:t>
                        </w:r>
                      </w:p>
                    </w:tc>
                  </w:tr>
                  <w:tr>
                    <w:trPr>
                      <w:trHeight w:val="544" w:hRule="atLeast"/>
                    </w:trPr>
                    <w:tc>
                      <w:tcPr>
                        <w:tcW w:w="170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436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4728404</w:t>
                        </w:r>
                      </w:p>
                    </w:tc>
                    <w:tc>
                      <w:tcPr>
                        <w:tcW w:w="1983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585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1587161</w:t>
                        </w:r>
                      </w:p>
                    </w:tc>
                    <w:tc>
                      <w:tcPr>
                        <w:tcW w:w="1699" w:type="dxa"/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584" w:right="570"/>
                          <w:jc w:val="center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77231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251" w:right="231"/>
                          <w:jc w:val="center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23711</w:t>
                        </w:r>
                      </w:p>
                    </w:tc>
                    <w:tc>
                      <w:tcPr>
                        <w:tcW w:w="1279" w:type="dxa"/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219" w:right="202"/>
                          <w:jc w:val="center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191465</w:t>
                        </w:r>
                      </w:p>
                    </w:tc>
                    <w:tc>
                      <w:tcPr>
                        <w:tcW w:w="1414" w:type="dxa"/>
                      </w:tcPr>
                      <w:p>
                        <w:pPr>
                          <w:pStyle w:val="TableParagraph"/>
                          <w:spacing w:line="240" w:lineRule="auto" w:before="148"/>
                          <w:ind w:left="272" w:right="254"/>
                          <w:jc w:val="center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379"/>
                          <w:rPr>
                            <w:rFonts w:ascii="Monotype Corsiv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Monotype Corsiva"/>
                            <w:b/>
                            <w:i/>
                            <w:color w:val="FF0000"/>
                            <w:sz w:val="22"/>
                          </w:rPr>
                          <w:t>2848796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Table 9. Cumulative number of samples tested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</w:pPr>
    </w:p>
    <w:p>
      <w:pPr>
        <w:spacing w:before="0"/>
        <w:ind w:left="0" w:right="-58" w:firstLine="0"/>
        <w:jc w:val="right"/>
        <w:rPr>
          <w:rFonts w:ascii="Monotype Corsiva"/>
          <w:b/>
          <w:i/>
          <w:sz w:val="22"/>
        </w:rPr>
      </w:pPr>
      <w:r>
        <w:rPr>
          <w:rFonts w:ascii="Monotype Corsiva"/>
          <w:b/>
          <w:i/>
          <w:color w:val="FF0000"/>
          <w:w w:val="100"/>
          <w:sz w:val="22"/>
        </w:rPr>
        <w:t>1</w:t>
      </w:r>
    </w:p>
    <w:p>
      <w:pPr>
        <w:pStyle w:val="BodyText"/>
        <w:rPr>
          <w:rFonts w:ascii="Monotype Corsiva"/>
          <w:i/>
        </w:rPr>
      </w:pPr>
    </w:p>
    <w:p>
      <w:pPr>
        <w:pStyle w:val="BodyText"/>
        <w:spacing w:before="7"/>
        <w:rPr>
          <w:rFonts w:ascii="Monotype Corsiva"/>
          <w:i/>
          <w:sz w:val="21"/>
        </w:rPr>
      </w:pPr>
    </w:p>
    <w:p>
      <w:pPr>
        <w:pStyle w:val="BodyText"/>
        <w:spacing w:before="1"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832"/>
        <w:gridCol w:w="1421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832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11" w:right="287" w:hanging="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4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9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97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33345</w:t>
            </w:r>
          </w:p>
        </w:tc>
        <w:tc>
          <w:tcPr>
            <w:tcW w:w="1832" w:type="dxa"/>
          </w:tcPr>
          <w:p>
            <w:pPr>
              <w:pStyle w:val="TableParagraph"/>
              <w:spacing w:line="240" w:lineRule="auto" w:before="97"/>
              <w:ind w:left="632" w:right="75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7235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auto" w:before="97"/>
              <w:ind w:left="522" w:right="6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97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97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1311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97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24610</w:t>
            </w:r>
          </w:p>
        </w:tc>
      </w:tr>
    </w:tbl>
    <w:p>
      <w:pPr>
        <w:spacing w:line="276" w:lineRule="auto" w:before="0"/>
        <w:ind w:left="320" w:right="168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0"/>
        </w:sectPr>
      </w:pPr>
    </w:p>
    <w:p>
      <w:pPr>
        <w:spacing w:before="82"/>
        <w:ind w:left="3880" w:right="47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60353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58751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293221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271744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2437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02/11/2020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7,74,186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6,17,866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36,392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3,462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4,04,009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3,95,353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8,503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1,42,612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1,38,483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3,306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13,22,691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11,52,216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49,302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3,832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18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1370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18,50,477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17,31,989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4,14,750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62,554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46,356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44,54,986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0"/>
        </w:sectPr>
      </w:pPr>
    </w:p>
    <w:p>
      <w:pPr>
        <w:spacing w:before="82"/>
        <w:ind w:left="3880" w:right="47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02/11/2020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5" w:hRule="atLeast"/>
        </w:trPr>
        <w:tc>
          <w:tcPr>
            <w:tcW w:w="10080" w:type="dxa"/>
            <w:gridSpan w:val="4"/>
            <w:shd w:val="clear" w:color="auto" w:fill="B8CCE3"/>
          </w:tcPr>
          <w:p>
            <w:pPr>
              <w:pStyle w:val="TableParagraph"/>
              <w:ind w:left="543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02-11-2020</w:t>
            </w:r>
          </w:p>
          <w:p>
            <w:pPr>
              <w:pStyle w:val="TableParagraph"/>
              <w:spacing w:line="240" w:lineRule="auto" w:before="4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2, 8, 9, 10, 11, 13, 16, 18, 19, 22, 23, 24,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10, 12,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13(Sub Wards),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13, 15, 16, 17, 19, 20,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10, 14, 15, 17, 23 (Sub Wards), 3, 7, 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8, 12, 20, 21, 22, 24, 25, 27(Sub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11, 14,15(Sub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9, 10, 12, 15, 30, 31,33, 34, 36, 38(Sub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11, 15,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69, 71, 72,74(Sub 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11, 14, 16,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9, 11,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13, 16, 17, 22, 25, 31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9, 10, 15, 16(Sub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3, 15,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9, 12, 17, 18,20, 21, 29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6,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8,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14(Sub Wards), 1,15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9,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6, 8, 9, 11, 12, 15, 16, 17, 18, 20, 22, 24,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25,27, 30, 35(Sub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4, 5, 7, 10, 12, 17, 18, 26, 29, 30, 36, 38,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42, 43, 47, 49(Sub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5, 6, 8, 9, 14, 15, 18, 19,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10, 12,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17, 18, 19, 20, 24, 25, 26, 27, 28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2, 3, 4, 6, 7, 8, 11, 12, 15, 16, 17, 18, 19,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2, 3, 5, 6, 7, 8, 9, 10, 12, 13, 14, 15, 16,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1, 2, 4, 5, 6, 7, 9, 10, 12, 13, 14, 16, 17,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 ,15, 16, 14(Sub ward),17,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1, 2, 3, 4, 5, 7, 9, 11, 14, 18, 21, 23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1, 2, 4,5, 6, 7, 9, 10, 12, 14, 15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2, 3, 4, 6,7, 8, 9, 10, 11, 12, 13, 14, 15,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3, 4, 5, 7, 8, 9, 13, 14, 15, 16, 17, 18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5, 6, 8, 9, 11, 12,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4,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1, 2, 3, 4, 5, 6, 7, 8, 9, 10, 11, 13, 14, 26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24, 25, 26, 27, 28, 30, 31, 33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1, 4, 5, 6, 7, 8, 10, 12, 13, 14, 15, 16, 17,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1, 4, 6, 8, 10, 13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1, 2, 3, 4, 7, 8, 9, 10, 11, 12, 13, 14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2, 4, 5, 7, 8, 10,11,12,13,15, 16, 20, 23,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26, 27,28, 29,31,32,33,34, 35, 36, 38,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39,40,41,42,43,45,47,</w:t>
            </w:r>
            <w:r>
              <w:rPr>
                <w:spacing w:val="-37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6"/>
                <w:sz w:val="19"/>
              </w:rPr>
              <w:t> </w:t>
            </w:r>
            <w:r>
              <w:rPr>
                <w:sz w:val="19"/>
              </w:rPr>
              <w:t>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1, 2, 4, 5, 6, 7, 8, 9, 10, 11, 12, 13, 14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1, 3, 5, 6, 7, 8, 9, 10, 12, 13, 15, 16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1, 2,3,4, 6, 7, 8, 9, 10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1, 2, 3, 4, 6, 7, 9, 11, 12, 13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1, 2, 3, 5, 6, 7, 8, 9, 10, 11, 12, 16, 17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8, 9, 10, 11, 13(entire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4(Sub Ward), 5,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9(Sub Ward),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3, 5, 6, 7, 9, 8, 11, 12, 13, 14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6, 7(Sub Ward),2, 4, 5,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13, 15, 16, 17, 18, 19, 20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6, 7, 8, 9, 10, 13, 16,17(Sub Ward),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1, 3, 4, 5, 6, 7, 8, 9, 10, 13, 14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3, 4, 5, 6, 8, 10, 11,12, 14, 15, 16, 17, 19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2, 6, 7, 8, 9, 10, 11, 13, 16, 17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16, 17,18, 20, 21, 22, 23, 24, 25, 26, 27,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28, 29, 30, 31, 32, 33, 34, 35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7(Sub Wards), 1, 6, 8, 9, 10,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1, 3, 5, 6, 9, 12, 14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2, 3, 4, 6, 7, 8, 10, 12, 13, 14, 17, 18, 19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2, 3, 4, 7, 8, 10, 11, 13, 14, 15, 16, 17, 18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Ward)2, 3, 4, 5, 6, 10, 11, 12, 13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16, 17, 19, 21, 22, 23, 25, 26, 27, 28, 29,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35(Sub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13, 14, 15, 16, 17, 18, 19, 20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8(Sub Ward), 4, 5, 6,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6(sub Ward),7, 8, 9, 10, 11, 13, 14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22, 23, 24, 25, 29, 32, 34, 35, 36, 37, 39,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40, 41, 43, 18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6(Sub ward), 7, 8, 9,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3, 4, 7, 8 , 9, 10, 11, 13, 14, 16, 17, 18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1, 3, 6, 7, 8, 9, 10, 13, 15,2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2, 3, 5, 6, 7, 8, 10, 11,13, 12, 14,15, 17,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3, 4, 5, 6, 7, 9, 10, 13, 14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1, 4, 8, 11, 14, 15, 18, 19, 21, 22, 24, 26,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41, 42, 43, 45,46, 48, 49, 50, 51, 52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22, 23, 25, 26, 27, 28, 29, 30, 32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9(Sub Ward),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5(Sub ward), 4, 6, 7, 8,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1, 2, 3, 5, 6, 8, 10, 12, 13, 15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3, 5, 7, 9, 12, 13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9, 11, 12, 13,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7, 17(Sub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3, 4, 6, 8, 9, 10, 11, 12, 13, 14, 15, 16,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2, 5, 6, 8, 9, 12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10, 12 (Sub Wards), 9, 14,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14,17, 19, 21, 22, 23(Sub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 13, 14, 15, 16,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8, 14(Sub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4, 8, 10, 11,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10, 12, 13, 14,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4,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7, 8, 10,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1, 2, 4, 3, 8, 9, 11, 12, 13, 16, 17, 18, 19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14, 16, 19 (Sub wards), 1, 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4, 7, 8, 9, 10, 11, 14, 16,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6, 7,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4, 6,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47, 48, 49, 53, 54, 57, 58, 59, 60, 61, 67,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58, 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11, 13(Sub Wards), 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6, 11, 14,23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7,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10, 11, 14, 15, 17 (Sub wards),1, 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1, 3, 4, 5, 8, 10, 11, 15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3, 4, 8, 10, 11, 12, 17, 18, 19, 20, 24, 26,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9, 16(Sub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2, 5, 6, 7, 8, 11, 18, 19, 20, 21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8,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9, 11, 13, 15, 17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1, 8 , 9, 10, 11,15, 16, 17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13, 16, 22 (Sub Wards),1,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3, 5, 25, 29, 33, 36, 37, 38, 39, 40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6, 7, 12, 14, 15, 16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3, 8, 9, 16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Wards),16,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3, 6, 7, 10, 15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8, 12, 13, 14, 15, 19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9, 13,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10,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3, 8, 11, 13, 14, 15, 16, 19, 20, 24, 39, 49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1, 6, 7, 8, 9, 11, 13, 15, 16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4, 5, 10, 14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Madakkathara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2, 4, 6,13,16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1, 4, 5, 6, 7, 8, 11, 14, 16, 17, 18, 20, 21,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Kalikavu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8,18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23, 25, 26, 29, 30, 31, 32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3, 5, 6, 8, 10, 11,15, 16,19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5, 10, 12, 13, 14, 16, 17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Nilambur(M)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2, 4, 7, 8, 20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31, 32, 34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Perumpadappu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2, 3, 5, 7, 9, 11, 13, 14, 15, 16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1, 4, 7, 12, 14, 15, 16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47, 48, 49, 50, 51, 52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Pookkottur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2, 4, 7, 8, 10, 15, 17, 18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Porur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3, 4, 6, 8, 9, 14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Thuvvur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1, 2, 3, 4, 5, 7, 9, 10, 11, 13, 15, 16, 17,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2, 3, 5, 6, 7, 12, 16, 17, 19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Thrikkalangode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1, 2, 3, 4, 5, 6, 7, 8, 12, 13, 14, 18, 19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1, 2, 3, 5, 6, 8, 9, 10, 14, 15, 16, 19, 20 ,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1, 4, 9, 11, 13, 14, 17, 19, 23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1, 3, 4, 6, 8, 9, 15, 16, 17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1, 2, 4, 5, 6, 8, 11, 13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4, 5, 11, 20, 22, 23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3,(Sub Ward),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3, 4, 5, 8, 9, 13, 15, 16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21, 32, 34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9, 12, 13, 29, 37, 43, 44, 45, 47, 48, 51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11, 14(Sub Wards), 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11,12,13,14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7(Sub Wards),8,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25, 29, 30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9, 10, 20,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13,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9,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1, 2, 6, 7, 9, 15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3, 9, 11, 12, 22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32, 46, 48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10, 14, 27, 28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4, 6, 9, 10, 16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7, 11, 16, 18, 21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11, 24, 25, 28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27(Sub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8, 10, 14, 17(Sub Wards)1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10, 11, 12, 13,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8,13, 15, 16, 19, 20, 21, 22, 23(Sub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7,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1, 2, 3, 4, 5, 9, 12, 13, 14, 16, 18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1, 2, 6, 11, 15, 23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1, 2, 3, 4, 5, 6, 7, 8,10, 11, 12, 14, 16, 17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3(Sub Ward),13,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17(Sub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1, 4, 9, 10, 12, 13, 14, 16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8, 9, 10, 11, 14,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1, 2, 5, 7, 8, 9, 10, 11, 12, 13, 14, 19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3(Sub Ward), 4, 5, 14, 16, 19, 20, 22,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33, 41, 44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13(Sub Ward),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16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1, 2, 7, 8, 9, 10, 11, 12, 14, 15, 16, 17,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20,21, 24, 26, 30, 33, 34, 35, 37, 38, 39,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40, 41, 43, 44, 45, 46, 47, 48, 49, 50, 52,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53,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69,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81,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82,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87,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91,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92,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93,94,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95, 96, 99(Sub Wards)60, 61, 62, 63, 64,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65, 66, 74, 75, 76, 77, 87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11, 12,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1, 6, 7, 9, 16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2, 10, 11, 12,15, 16, 17, 18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2, 5, 8, 10, 13,16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1, 2, 4, 5, 7, 8, 9, 13, 14, 15, 16, 17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1, 2, 3, 5, 6, 7, 10, 11, 12, 13, 15, 16, 17,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1, 2, 8, 9, 10, 11, 14, 15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1, 2, 6, 7, 12, 13, 14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23, 24, 26, 27, 28, 31, 32, 33, 34, 35, 37,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38, 40, 41, 42, 43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1, 10,13,15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2, 3, 5, 7, 9, 11, 15, 16, 18, 20, 21, 22,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23, 24, 25, 27, 28, 29, 31, 32, 33, 34, 35,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36, 37, 38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1, 2, 3, 8, 9, 10, 11, 14, 15, 16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1, 2, 3, 7, 8, 10, 15, 16, 17, 18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1, 9, 11, 13, 14, 15, 16, 17, 18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1, 5, 6, 7, 9, 13, 16, 17, 18, 20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6, 9, 13, 15, 16, 17, 21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3, 4, 5, 7, 9, 16, 19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3, 4, 6, 8, 10, 11, 12, 14, 15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1, 3, 8, 9, 10, 12, 13, 14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1, 3, 4, 5, 7, 10,11,12, 13, 14, 16, 17, 18,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2, 4,6, 7, 8, 10, 12, 15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2, 7, 8, 11, 12, 14, 15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5,7,9,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1, 4, 5, 7, 9, 10,12, 13, 14, 15, 16, 17, 18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1, 2, 8, 11, 12, 15, 16, 17, 18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5, 9, 14, 25, 33, 40, 42, 51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Maragattuppilly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Ehamkulam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10,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11,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4(Sub Ward),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21(Sub Wards)</w:t>
            </w:r>
          </w:p>
        </w:tc>
      </w:tr>
      <w:tr>
        <w:trPr>
          <w:trHeight w:val="208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1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3" w:right="52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02-11-2020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02-11-2020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Thenhipalam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1,2,4, 5,6,7,8,9,12,13 to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19,13,1,2,3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Tirurangadi(M)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1,3,4, 5,8,14,22, 25,39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Karuvarakkundu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Moonniyur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1, 2, 5, 6, 7, 8, 10, 12, 13, 15, 18, 19, 20,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Mothedam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Kanakkari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6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6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6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920" w:left="11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089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0887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2021-02-02T10:49:51Z</dcterms:created>
  <dcterms:modified xsi:type="dcterms:W3CDTF">2021-02-02T10:49:51Z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