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037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041"/>
        <w:jc w:val="center"/>
      </w:pPr>
      <w:r>
        <w:rPr>
          <w:color w:val="FF0000"/>
        </w:rPr>
        <w:t>Date: 03/11/2020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4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700"/>
          <w:pgNumType w:start="1"/>
        </w:sectPr>
      </w:pPr>
    </w:p>
    <w:p>
      <w:pPr>
        <w:spacing w:before="82"/>
        <w:ind w:left="2668" w:right="2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02/11/2020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444268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355943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16076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13639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2437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1533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8802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19638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17349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03/11/2020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451130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84713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364745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296614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275844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20770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8457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Kollam-19, Alappuzha-8, Kottayam -8, Kannur-4,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sz w:val="18"/>
              </w:rPr>
            </w:pP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5"/>
                <w:sz w:val="18"/>
              </w:rPr>
              <w:t>u</w:t>
            </w:r>
            <w:r>
              <w:rPr>
                <w:w w:val="105"/>
                <w:sz w:val="18"/>
              </w:rPr>
              <w:t>r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 </w:t>
            </w:r>
            <w:r>
              <w:rPr>
                <w:w w:val="105"/>
                <w:sz w:val="18"/>
              </w:rPr>
              <w:t>Pathanamthitta-12, Ernakulam-4, Kasaragod-3, Malappuram-1, Wayanad-1,Others-49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Pathanamthitta-37,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Kozhikode-5,Thrissur-3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2411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18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sz w:val="18"/>
              </w:rPr>
              <w:t>5,Earnakulam-1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Pathanamthitta-36, Kottayam-7, Ernakulam-7,</w:t>
            </w:r>
          </w:p>
          <w:p>
            <w:pPr>
              <w:pStyle w:val="TableParagraph"/>
              <w:spacing w:line="228" w:lineRule="auto" w:before="4"/>
              <w:ind w:left="109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 </w:t>
            </w:r>
            <w:r>
              <w:rPr>
                <w:w w:val="98"/>
                <w:sz w:val="18"/>
              </w:rPr>
              <w:t>Th</w:t>
            </w:r>
            <w:r>
              <w:rPr>
                <w:w w:val="101"/>
                <w:sz w:val="18"/>
              </w:rPr>
              <w:t>ir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1"/>
                <w:sz w:val="18"/>
              </w:rPr>
              <w:t>ura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Thrissur -3,Kannur-1</w:t>
            </w:r>
          </w:p>
        </w:tc>
      </w:tr>
      <w:tr>
        <w:trPr>
          <w:trHeight w:val="39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7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55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Alappuzha-13, Kollam-1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Kottayam-6,Ernakulam-2, 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12210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Kollam-59, Alappuzha-75, Palakkad-35,</w:t>
            </w:r>
          </w:p>
          <w:p>
            <w:pPr>
              <w:pStyle w:val="TableParagraph"/>
              <w:spacing w:line="228" w:lineRule="auto" w:before="3"/>
              <w:ind w:left="109" w:right="175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 </w:t>
            </w:r>
            <w:r>
              <w:rPr>
                <w:w w:val="105"/>
                <w:sz w:val="18"/>
              </w:rPr>
              <w:t>59,Kottayam-80, Thiruvananthapuram-16, Kozhikode-21, Pathanamthitta-44, Kasaragod- 5, Wayanad-5,Kannur-9, Others -402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9836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52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9"/>
                <w:sz w:val="18"/>
              </w:rPr>
              <w:t>Ea</w:t>
            </w:r>
            <w:r>
              <w:rPr>
                <w:spacing w:val="-4"/>
                <w:w w:val="105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3,Malappuram-1,Kozhikode-1,Wayanad-2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6285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Thrissur-17, Malappuram-9, Kozhikode-9,</w:t>
            </w:r>
          </w:p>
          <w:p>
            <w:pPr>
              <w:pStyle w:val="TableParagraph"/>
              <w:spacing w:line="230" w:lineRule="auto" w:before="1"/>
              <w:ind w:left="109" w:right="293"/>
              <w:rPr>
                <w:sz w:val="18"/>
              </w:rPr>
            </w:pPr>
            <w:r>
              <w:rPr>
                <w:w w:val="105"/>
                <w:sz w:val="18"/>
              </w:rPr>
              <w:t>Kannur-1, Kollam-1, Earnakulam- 4,Pathanamthitta-3,Wayanad-2,Kasaragod-1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8198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Palakkad-86, Kozhikode-38, Kottayam -8,</w:t>
            </w:r>
          </w:p>
          <w:p>
            <w:pPr>
              <w:pStyle w:val="TableParagraph"/>
              <w:spacing w:line="228" w:lineRule="auto" w:before="4"/>
              <w:ind w:left="109" w:right="129"/>
              <w:rPr>
                <w:sz w:val="18"/>
              </w:rPr>
            </w:pPr>
            <w:r>
              <w:rPr>
                <w:sz w:val="18"/>
              </w:rPr>
              <w:t>Thrissur-13, Kannur-4, Kasaragod-3, Wayanad- 5, Pathanamthitta-2, Kollam-1,Alappuzha- 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w w:val="99"/>
                <w:sz w:val="18"/>
              </w:rPr>
              <w:t>Ea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97"/>
                <w:sz w:val="18"/>
              </w:rPr>
              <w:t>ula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Malappuram-99, Kannur-65, Wayanad -36,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Kasaragod-12, Kottayam -9, Palakkad-29,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Kottayam-1,Earnakulam-1,Kazhikode-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1,Kasaragod-1,Others-17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Kasaragod-89, Kozhikode-47, Malappuram-1,</w:t>
            </w:r>
          </w:p>
          <w:p>
            <w:pPr>
              <w:pStyle w:val="TableParagraph"/>
              <w:spacing w:line="228" w:lineRule="auto" w:before="3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Ernakulam-1,Wayanad-2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1477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52"/>
              <w:rPr>
                <w:sz w:val="18"/>
              </w:rPr>
            </w:pP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8802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84713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450631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24974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425657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6862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107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5972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783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212121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29-10-2020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7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25-10-2020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24-10-2020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47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1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81" w:lineRule="exact"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807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28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543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4789542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8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1598051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48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48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23963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48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193522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48"/>
              <w:ind w:left="519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00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2896712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832"/>
        <w:gridCol w:w="1421"/>
        <w:gridCol w:w="1585"/>
        <w:gridCol w:w="1563"/>
        <w:gridCol w:w="2152"/>
      </w:tblGrid>
      <w:tr>
        <w:trPr>
          <w:trHeight w:val="1168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83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11" w:right="287" w:hanging="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4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9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5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97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61138</w:t>
            </w:r>
          </w:p>
        </w:tc>
        <w:tc>
          <w:tcPr>
            <w:tcW w:w="1832" w:type="dxa"/>
          </w:tcPr>
          <w:p>
            <w:pPr>
              <w:pStyle w:val="TableParagraph"/>
              <w:spacing w:line="240" w:lineRule="auto" w:before="97"/>
              <w:ind w:left="60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10890</w:t>
            </w:r>
          </w:p>
        </w:tc>
        <w:tc>
          <w:tcPr>
            <w:tcW w:w="1421" w:type="dxa"/>
          </w:tcPr>
          <w:p>
            <w:pPr>
              <w:pStyle w:val="TableParagraph"/>
              <w:spacing w:line="240" w:lineRule="auto" w:before="97"/>
              <w:ind w:left="522" w:right="64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97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252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97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2057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97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47916</w:t>
            </w:r>
          </w:p>
        </w:tc>
      </w:tr>
    </w:tbl>
    <w:p>
      <w:pPr>
        <w:spacing w:line="276" w:lineRule="auto" w:before="0"/>
        <w:ind w:left="320" w:right="98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700"/>
        </w:sectPr>
      </w:pPr>
    </w:p>
    <w:p>
      <w:pPr>
        <w:spacing w:before="82"/>
        <w:ind w:left="3880" w:right="40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31649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27217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62477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296614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275844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03/11/2020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780541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623401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36419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3464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405323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396666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144472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140177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2" w:right="63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1332220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1160758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49,495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3,835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2666" w:right="28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48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18,67,350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17,47,998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4,17,098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62,593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46,550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44,90,449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700"/>
        </w:sectPr>
      </w:pPr>
    </w:p>
    <w:p>
      <w:pPr>
        <w:spacing w:before="82"/>
        <w:ind w:left="3880" w:right="40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03/11/2020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45" w:hRule="atLeast"/>
        </w:trPr>
        <w:tc>
          <w:tcPr>
            <w:tcW w:w="9381" w:type="dxa"/>
            <w:gridSpan w:val="4"/>
            <w:shd w:val="clear" w:color="auto" w:fill="B8CCE3"/>
          </w:tcPr>
          <w:p>
            <w:pPr>
              <w:pStyle w:val="TableParagraph"/>
              <w:spacing w:line="179" w:lineRule="exact"/>
              <w:ind w:left="190" w:right="18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03-11-2020</w:t>
            </w:r>
          </w:p>
          <w:p>
            <w:pPr>
              <w:pStyle w:val="TableParagraph"/>
              <w:spacing w:line="240" w:lineRule="auto" w:before="4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2, 8, 9, 10, 11, 13, 16, 18, 19, 22, 23,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9,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6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10, 11, 14(Sub Wards)1, 2, 3, 4, 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7, 8, 9, 10, 11, 12, 13, 14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6,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6, 8(Sub Wards), 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8, 9, 12, 18, 21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1, 5, 8, 12, 20, 21, 22, 24, 25, 26, 27,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1, 9, 10, 12, 15, 29, 30, 31,33, 34, 36,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8, 11, 15, 18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61, 65, 67, 68, 69, 71, 72,74(Sub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25(Sub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6, 8, 9, 11, 15,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13, 16, 17, 22, 25, 31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39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9, 10, 15, 16, 17, 18(Sub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3, 15,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98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Maneed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9, 12, 17, 18,20, 21, 29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9,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8, 10, 12,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14(Sub Wards), 1,15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14,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8,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6, 9, 10, 14, 17, 2, 221(Sub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11, 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11,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6, 9,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6, 8, 9, 10, 11, 12, 15, 17, 18, 20, 22,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25,27, 30, 35(Sub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38, 42, 43, 47, 49(Sub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5, 6, 8, 9, 18,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15, 17, 18, 19, 20, 24, 25, 26, 27, 28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2(Sub Ward), 4, 5, 6,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12, 13, 14, 16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2, 3, 4, 6, 7, 8, 11, 12, 15, 16, 17, 18,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3, 5, 16, 17(Sub Ward), 2, 10,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 ,15, 16, 14(Sub ward),17,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3, 4, 5, 7, 8, 9, 13, 14, 15, 16, 17, 18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 3, 4, 5, 6,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4, 6, 7, 8,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8(Sub Ward), 7, 9, 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11, 12, 13, 14, 15, 16, 17, 18, 20, 21,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22, 23, 24, 25, 26, 27, 28, 30, 31, 33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39,40,41,42,43,45,47, 50,51,52, 53,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1, 3, 5, 6, 7, 8, 9, 10, 12, 13, 15, 16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1, 2, 3, 5, 6, 7, 8, 9, 10, 11, 12, 16, 17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6, 7, 8, 9, 10, 11, 13(entire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7, 8, 9(Sub Ward),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12, 13, 15, 16, 17, 18, 19, 20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3, 4, 5, 6, 8, 10, 11,12, 14, 15, 16, 17,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1, 2, 3, 4, 5, 6, 8, 9, 10, 11, 12, 13, 14,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15, 16, 17,18, 20, 21, 22, 23, 24, 25,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26, 27, 28, 29, 30, 31, 32, 33, 34, 35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2, 3, 4, 7, 8, 10, 11, 13, 14, 15, 16, 17,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8, 9(Sub Ward)2, 3, 4, 5, 6,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1, 2, 3, 4, 5, 6, 7, 8, 10, 11, 12, 13, 14,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15, 16, 17, 19, 21, 22, 23, 25, 26, 27,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 29, 30, 32, 34, 35(Sub Wards),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38, 43, 36, 40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3(Sub Ward), 4, 5,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12, 13, 14, 15, 16, 17, 18, 19, 20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1, 2, 3, 5, 6, 7, 8, 9, 10, 12, 13, 14, 15,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8(Sub Ward), 4, 5, 6, 9,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1, 2, 3, 4, 5, 6, 8, 10, 11, 13, 14, 15,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16,19, 22, 23, 24, 25, 29, 32, 34, 35,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36, 37, 39, 40, 41, 43, 18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1, 4, 8, 11, 14, 15, 18, 19, 21, 22, 24,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51, 52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1, 2, 5, 6,7, 8, 9, 11, 13, 14, 15, 17, 18,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21, 22, 23, 25, 26, 27, 28, 29, 30, 32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3, 5, 7, 9, 12, 13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1, 2, 4, 5, 6, 7, 8, 9, 10, 11, 13, 16, 17,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7, 17(Sub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1, 3, 4, 6, 8, 9, 10, 11, 12, 13, 14, 15,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(Sub Wards), 1, 3, 13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10, 12 (Sub Wards), 9, 14,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14,17, 19, 21, 22, 23(Sub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Wards),5, 7, 9,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1, 2, 4, 3, 8, 9, 11, 12, 13, 16, 17, 18,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32, 34, 35, 36, 37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 (Sub Wards), 6,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9, 10, 13, 15, 17, 21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 7,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5, 6, 7, 9,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 (Sub Wards), 4, 6,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24, 34, 36(Sub Wards),8, 15,20,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5, 11,15, 19, 22, 32, 33, 35, 37, 40, 47,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48, 49, 53, 54, 57, 58, 59, 60, 61, 67,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72, 74, 75 (Sub Wards) 32, 50, 51, 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58,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11, 13(Sub Wards), 1,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8, 10, 11, 14, 15, 17 (Sub wards),1,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2, 11,12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3, 4, 8, 10, 11, 12, 17, 18, 19, 20, 24,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 31 (Sub wards), 6, 7, 8,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2, 5, 6, 7, 8, 11, 18, 19, 20, 21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7, 8,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1, 8 , 9, 10, 11,15, 16, 17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22 (Sub Wards),1,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3, 5, 17, 22, 25, 29, 33, 36, 37, 38, 39,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6, 7, 12, 14, 15, 16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3, 8, 9, 16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3, 11, 19, 20, 21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Wards),16, 17,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3, 6, 7, 10, 14, 15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15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8, 12, 13, 14, 15, 19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9, 13,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10, 13 (Sub Wards),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3, 8, 11, 13, 14, 15, 16, 19, 20, 24, 39,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Nadathara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2, 4, 5, 10, 11, 12, 14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1, 6, 7, 8, 9, 11, 13, 15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2, 5, 6, 7, 11, 17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2, 4, 6,13,16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Anakkayam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1, 4, 5, 6, 7, 8, 11, 14, 16, 17, 18, 20,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Chunkathara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Kalikavu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Kottakkal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22, 23, 25, 26, 29, 30, 31, 32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Morayur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5, 10, 12, 13, 14, 16, 17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Nilambur(M)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Perumpadappu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2, 3, 5, 7, 9, 11, 13, 14, 15, 16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Ponmala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1, 4, 7, 12, 14, 15, 16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44, 45, 46, 47, 48, 49, 50, 51, 52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Pookkottur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2, 4, 7, 8, 10, 15, 17, 18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3, 4, 5, 10, 11, 13, 15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3, 4, 6, 8, 9, 14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Thuvvur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Vazhikkadavu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Veliyancode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Areecode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2, 3, 5, 6, 7, 12, 16, 17, 19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3,(Sub Ward),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16, 21(Sub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14(Sub Wards), 8,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11,12,13,14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7(Sub Wards),8,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25, 29, 30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9, 10, 20,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3, 6, 12, 14, 15, 16, 22, 28, 29, 31, 32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15, 35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6, 13,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Thenmala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2, 8, 9, 10, 13, 14, 16, 17, 20, 21, 23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4, 5, 6, 7, 8, 9,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1, 2, 6, 7, 9, 15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Melarkod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32, 46, 48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2, 4, 14, 18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10, 14, 27, 28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4, 6, 9, 10, 16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3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3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7, 11, 16, 18, 21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11, 24, 25, 28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Thenkurissi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Vadavannur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4, 5, 10, 12, 23, 27, 30, 37, 36, 38, 41,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42, 50, 52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2, 6, 11, 12, 13, 14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16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8, 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2, 4, 5, 8, 9, 12, 15, 16, 19, 20, 21, 23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4, 5, 6, 10,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10, 11, 12, 20(Sub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1, 2, 8,13, 15, 16, 19, 20, 21, 22,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23(Sub Wards),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7,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ind w:left="152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1, 2, 3, 4, 5, 9, 12, 13, 14, 16, 18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1, 2, 6, 11, 15, 23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1, 2, 3, 4, 5, 6, 7, 8,10, 11, 12, 14, 16,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98"/>
              <w:rPr>
                <w:sz w:val="19"/>
              </w:rPr>
            </w:pPr>
            <w:r>
              <w:rPr>
                <w:sz w:val="19"/>
              </w:rPr>
              <w:t>3(Sub Ward),13,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1, 4, 9, 10, 12, 13, 14, 16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3(Sub Ward), 4, 5, 14, 16, 19, 20,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28, 33, 41, 44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13(Sub Ward), 18,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5, 7, 8, 9, 10, 11, 12, 13, 14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1878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1, 2, 7, 8, 9, 10, 11, 12, 14, 15, 16, 17,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20,21,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75,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76, 77, 78, 79, 81, 82, 83, 85, 87, 89,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90, 91, 92, 93,94, 95, 96, 99(Sub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Wards)60, 61, 62, 63, 64, 65, 66, 74,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75, 76, 77, 87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12, 15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1, 6, 7, 9, 16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17, 18, 19, 20, 21, 22, 23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2, 10, 11, 12,15,17, 18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1, 2, 4, 7, 8, 9, 13, 14, 15, 16, 17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9,10, 18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3, 4, 5, 6, 8, 9, 10, 11, 12, 15, 16, 17,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1" w:lineRule="exact"/>
              <w:rPr>
                <w:sz w:val="19"/>
              </w:rPr>
            </w:pPr>
            <w:r>
              <w:rPr>
                <w:sz w:val="19"/>
              </w:rPr>
              <w:t>1, 2, 3, 4, 5, 7, 10, 11, 12, 13, 15, 17,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18, 19, 21, 22, 23, 24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5, 8, 15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1, 2, 8, 9, 10, 11, 14, 15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1, 2, 6, 7, 12, 13, 14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1, 2, 3, 4, 5, 7, 8, 9, 10, 13, 14, 16, 17,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20, 21, 23, 24, 26, 27, 28, 31, 32, 33,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34, 35, 37, 38, 40, 41, 42, 43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1, 10, 15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2, 3, 5, 7, 9, 11, 15, 18, 20, 21, 22, 23,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24, 25, 26, 27, 28, 29, 31, 32, 33, 34,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35, 36, 37, 38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1, 2, 3, 8, 9, 11, 14, 15, 16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1, 2, 3, 5, 7, 8, 10, 13, 16, 17, 18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1, 9, 11, 13, 14, 15, 16, 17, 18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4, 6, 7, 8, 9, 10, 11, 13, 16, 18, 19, 21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1, 4, 5, 6, 8, 9, 10, 11, 12, 13, 14, 15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1, 5, 6, 7, 9, 13, 15, 16, 17, 18, 19, 20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6, 9, 13, 15, 16, 17, 21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3, 4, 5, 7, 9, 10, 16, 19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3, 4, 6, 8, 10, 11, 14, 15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1, 3, 8, 9, 10, 12, 13, 14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1, 2, 3, 4, 5, 6, 7, 9, 10, 11, 12, 15, 16,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17, 18, 19, 20, 21, 22, 23, 24, 26, 28,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31, 32, 33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399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1, 3, 4, 5, 7, 10,11,12, 13, 14, 15, 16,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2, 7, 8, 11, 12, 14, 15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2, 3, 8, 11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1, 3, 4, 5, 7, 9, 10, 11, 12, 13, 14, 15,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17, 19, 21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1, 4, 5, 7, 9, 10,12, 13, 14, 15, 16, 17,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1, 3, 6, 7, 9, 10, 11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1, 2, 8, 11, 15, 16, 17, 18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8, 10, 13, 29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5, 9, 14, 25, 33, 40, 42, 51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9,16(Sub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399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399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98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Kunnanthanam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Ehamkulam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399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11,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9, 10, 11,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647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399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648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399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2, 3, 12, 13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649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08" w:hRule="atLeast"/>
        </w:trPr>
        <w:tc>
          <w:tcPr>
            <w:tcW w:w="938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9381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ind w:left="190" w:right="183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03-11-2020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9381" w:type="dxa"/>
            <w:gridSpan w:val="4"/>
            <w:shd w:val="clear" w:color="auto" w:fill="DBE4F0"/>
          </w:tcPr>
          <w:p>
            <w:pPr>
              <w:pStyle w:val="TableParagraph"/>
              <w:spacing w:line="172" w:lineRule="exact"/>
              <w:ind w:left="190" w:right="18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03-11-2020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9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9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399" w:type="dxa"/>
          </w:tcPr>
          <w:p>
            <w:pPr>
              <w:pStyle w:val="TableParagraph"/>
              <w:spacing w:line="240" w:lineRule="auto" w:before="6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Muttar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Manrothuruth</w:t>
            </w:r>
          </w:p>
        </w:tc>
        <w:tc>
          <w:tcPr>
            <w:tcW w:w="3399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Maragattuppilly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Vechoor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Valayam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10, 11,12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Malampuzha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Kizhakkanjeri</w:t>
            </w:r>
          </w:p>
        </w:tc>
        <w:tc>
          <w:tcPr>
            <w:tcW w:w="339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700"/>
        </w:sectPr>
      </w:pPr>
    </w:p>
    <w:p>
      <w:pPr>
        <w:pStyle w:val="BodyText"/>
        <w:spacing w:before="8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17" w:lineRule="exact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7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2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920" w:left="11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098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22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0883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2021-02-02T10:51:03Z</dcterms:created>
  <dcterms:modified xsi:type="dcterms:W3CDTF">2021-02-02T10:51:03Z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