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19527168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82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CELL HEALTH &amp; FAMILY WELFARE DEPARTMENT</w:t>
                    </w:r>
                  </w:p>
                  <w:p>
                    <w:pPr>
                      <w:spacing w:line="297" w:lineRule="exact" w:before="0"/>
                      <w:ind w:left="0" w:right="15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12" w:firstLine="0"/>
                      <w:jc w:val="center"/>
                      <w:rPr>
                        <w:rFonts w:ascii="Liberation Sans Narrow"/>
                        <w:sz w:val="24"/>
                      </w:rPr>
                    </w:pPr>
                    <w:hyperlink r:id="rId8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FreeSans"/>
                        <w:sz w:val="24"/>
                      </w:rPr>
                    </w:pPr>
                    <w:hyperlink r:id="rId9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Liberation Sans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FreeSans"/>
                        <w:w w:val="296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before="20"/>
                      <w:ind w:left="0" w:right="0" w:firstLine="0"/>
                      <w:jc w:val="left"/>
                      <w:rPr>
                        <w:rFonts w:ascii="FreeSans"/>
                        <w:sz w:val="24"/>
                      </w:rPr>
                    </w:pPr>
                    <w:r>
                      <w:rPr>
                        <w:rFonts w:ascii="FreeSans"/>
                        <w:spacing w:val="-1"/>
                        <w:w w:val="296"/>
                        <w:sz w:val="24"/>
                      </w:rPr>
                      <w:t>     </w:t>
                    </w:r>
                    <w:r>
                      <w:rPr>
                        <w:rFonts w:ascii="FreeSans"/>
                        <w:spacing w:val="1"/>
                        <w:w w:val="296"/>
                        <w:sz w:val="24"/>
                      </w:rPr>
                      <w:t> </w:t>
                    </w:r>
                    <w:r>
                      <w:rPr>
                        <w:rFonts w:ascii="FreeSans"/>
                        <w:spacing w:val="-1"/>
                        <w:w w:val="296"/>
                        <w:sz w:val="24"/>
                      </w:rPr>
                      <w:t>  </w:t>
                    </w:r>
                    <w:r>
                      <w:rPr>
                        <w:rFonts w:ascii="FreeSans"/>
                        <w:w w:val="296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Liberation Sans Narrow"/>
                        <w:sz w:val="24"/>
                      </w:rPr>
                    </w:pPr>
                    <w:hyperlink r:id="rId10">
                      <w:r>
                        <w:rPr>
                          <w:rFonts w:ascii="Liberation Sans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3900" w:right="4521"/>
        <w:jc w:val="center"/>
      </w:pPr>
      <w:r>
        <w:rPr>
          <w:color w:val="FF0000"/>
        </w:rPr>
        <w:t>Date: 13/12/2020 Time: 02:00 PM</w:t>
      </w:r>
    </w:p>
    <w:p>
      <w:pPr>
        <w:pStyle w:val="BodyText"/>
        <w:spacing w:before="10"/>
        <w:rPr>
          <w:sz w:val="11"/>
        </w:rPr>
      </w:pPr>
      <w:r>
        <w:rPr/>
        <w:pict>
          <v:group style="position:absolute;margin-left:72pt;margin-top:8.919499pt;width:480.95pt;height:1.6pt;mso-position-horizontal-relative:page;mso-position-vertical-relative:paragraph;z-index:-15728640;mso-wrap-distance-left:0;mso-wrap-distance-right:0" coordorigin="1440,178" coordsize="9619,32">
            <v:rect style="position:absolute;left:1440;top:178;width:9617;height:31" filled="true" fillcolor="#9f9f9f" stroked="false">
              <v:fill type="solid"/>
            </v:rect>
            <v:rect style="position:absolute;left:11054;top:178;width:5;height:5" filled="true" fillcolor="#e2e2e2" stroked="false">
              <v:fill type="solid"/>
            </v:rect>
            <v:shape style="position:absolute;left:1440;top:178;width:9619;height:27" coordorigin="1440,179" coordsize="9619,27" path="m1445,183l1440,183,1440,205,1445,205,1445,183xm11059,179l11054,179,11054,183,11059,183,11059,179xe" filled="true" fillcolor="#9f9f9f" stroked="false">
              <v:path arrowok="t"/>
              <v:fill type="solid"/>
            </v:shape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shape style="position:absolute;left:1440;top:204;width:9619;height:5" coordorigin="1440,205" coordsize="9619,5" path="m11054,205l1445,205,1440,205,1440,210,1445,210,11054,210,11054,205xm11059,205l11054,205,11054,210,11059,210,11059,205xe" filled="true" fillcolor="#e2e2e2" stroked="false">
              <v:path arrowok="t"/>
              <v:fill type="solid"/>
            </v:shape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340" w:right="1245" w:firstLine="0"/>
        <w:jc w:val="left"/>
        <w:rPr>
          <w:rFonts w:ascii="Caladea"/>
          <w:sz w:val="22"/>
        </w:rPr>
      </w:pPr>
      <w:r>
        <w:rPr/>
        <w:pict>
          <v:shape style="position:absolute;margin-left:72pt;margin-top:90.290001pt;width:481.25pt;height:189pt;mso-position-horizontal-relative:page;mso-position-vertical-relative:paragraph;z-index:-15728128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lade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lade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lade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lade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lade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ladea"/>
                      <w:i/>
                      <w:sz w:val="22"/>
                    </w:rPr>
                  </w:pPr>
                  <w:r>
                    <w:rPr>
                      <w:rFonts w:ascii="Calade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lade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lade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lade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lade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1100" w:right="220"/>
          <w:pgNumType w:start="1"/>
        </w:sectPr>
      </w:pPr>
    </w:p>
    <w:p>
      <w:pPr>
        <w:spacing w:before="82"/>
        <w:ind w:left="2706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340"/>
      </w:pPr>
      <w:r>
        <w:rPr/>
        <w:t>Table 1. Summary of COVID-19 cases till 12/12/2020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40" w:lineRule="auto"/>
              <w:ind w:left="347" w:right="188" w:hanging="12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664632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71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601861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520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19796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71"/>
              <w:ind w:left="51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18370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71"/>
              <w:ind w:left="107" w:right="8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1426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71"/>
              <w:ind w:left="487" w:right="46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2594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2. Summary of new COVID-19 cases (last 24 hours)</w:t>
      </w:r>
    </w:p>
    <w:p>
      <w:pPr>
        <w:pStyle w:val="BodyText"/>
        <w:spacing w:before="7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527" w:right="354" w:hanging="13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82"/>
              <w:ind w:left="386" w:right="223" w:hanging="123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30"/>
              <w:ind w:left="149" w:right="12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74"/>
              <w:ind w:left="143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4698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74"/>
              <w:ind w:left="145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5258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17"/>
              <w:ind w:left="144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21349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7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19669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17"/>
              <w:ind w:left="143" w:right="12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1680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74"/>
              <w:ind w:left="427" w:right="40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3. Cumulative summary as on 13/12/2020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lade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74"/>
              <w:ind w:left="38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669330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74"/>
              <w:ind w:left="24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59438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74"/>
              <w:ind w:left="38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607119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74"/>
              <w:ind w:left="437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316547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74"/>
              <w:ind w:left="642" w:right="6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303150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74"/>
              <w:ind w:left="305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13397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74"/>
              <w:ind w:left="87" w:right="7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2623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0" w:right="0" w:firstLine="0"/>
        <w:jc w:val="left"/>
        <w:rPr>
          <w:rFonts w:ascii="Caladea"/>
          <w:b/>
          <w:sz w:val="23"/>
        </w:rPr>
      </w:pPr>
      <w:r>
        <w:rPr>
          <w:rFonts w:ascii="Calade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251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689" w:right="68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3" w:right="189" w:firstLine="1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3" w:right="189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pacing w:val="-1"/>
                <w:sz w:val="20"/>
              </w:rPr>
              <w:t>declared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81" w:right="76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81" w:right="76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admitted in the district</w:t>
            </w:r>
          </w:p>
        </w:tc>
        <w:tc>
          <w:tcPr>
            <w:tcW w:w="4251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1423" w:right="1421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Other Districts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254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342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3208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 w:before="1"/>
              <w:ind w:left="106" w:right="149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Kollam-13, Pathanamthitta-6, Alappuzha-2, Kottayam -3, Idukki -2, Ernakulam -1, Thrissur-1, Malappuram -3, Palakkad-1, Kozhikode -1, Kannur -</w:t>
            </w:r>
          </w:p>
          <w:p>
            <w:pPr>
              <w:pStyle w:val="TableParagraph"/>
              <w:spacing w:line="190" w:lineRule="exact"/>
              <w:ind w:left="106"/>
              <w:rPr>
                <w:rFonts w:ascii="Caladea" w:hAnsi="Caladea"/>
                <w:sz w:val="18"/>
              </w:rPr>
            </w:pPr>
            <w:r>
              <w:rPr>
                <w:rFonts w:ascii="Caladea" w:hAnsi="Caladea"/>
                <w:sz w:val="18"/>
              </w:rPr>
              <w:t>1, Kasaragod -1, Others –20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3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269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3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3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3429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507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Pathanamthitta-24, Alappuzha -2, Kottayam -1, Thrissur -1, Palakkad-2, Kozhikode-2</w:t>
            </w:r>
          </w:p>
        </w:tc>
      </w:tr>
      <w:tr>
        <w:trPr>
          <w:trHeight w:val="63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6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7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229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7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198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7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2941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 -5, Kollam -4, Alappuzha-27,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Kottayam -21, Idukki-6, Ernakulam -2, Palakkad -1,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 -7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20"/>
              </w:rPr>
            </w:pPr>
            <w:r>
              <w:rPr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9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218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9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425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9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3627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Kollam-1, Pathanamthitta - 42, Kottayam -28,</w:t>
            </w:r>
          </w:p>
          <w:p>
            <w:pPr>
              <w:pStyle w:val="TableParagraph"/>
              <w:spacing w:line="240" w:lineRule="auto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Idukki-5, Ernakulam - 15, Thrissur -2, Palakkad -5,</w:t>
            </w:r>
          </w:p>
          <w:p>
            <w:pPr>
              <w:pStyle w:val="TableParagraph"/>
              <w:spacing w:line="192" w:lineRule="exact" w:before="1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Malappuram -1, Kozhikode 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3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416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3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455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3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5273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613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Pathanamthitta-51, Alappuzha-33, Idukki- 42, Ernakulam-12, Thrissur-2, Kozhikode -3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222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142" w:right="130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2723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 -2, Kollam -5, Pathanamthitta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-2, Kottayam-20, Ernakulam-9, Kasaragod -1</w:t>
            </w:r>
          </w:p>
        </w:tc>
      </w:tr>
      <w:tr>
        <w:trPr>
          <w:trHeight w:val="1055" w:hRule="atLeast"/>
        </w:trPr>
        <w:tc>
          <w:tcPr>
            <w:tcW w:w="2115" w:type="dxa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 w:before="152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509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804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7823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102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Thiruvananthapuram-8, Kollam-25, Pathanamthitta- 32, Alappuzha-71, Kottayam-84, Idukki -83, Palakkad-44, Thrissur -65, Malappuram-13, Kozhikode-19, Wayanad -4, Kannur -1, Kasaragod - 2, Others -270</w:t>
            </w:r>
          </w:p>
        </w:tc>
      </w:tr>
      <w:tr>
        <w:trPr>
          <w:trHeight w:val="629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4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4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438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4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276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4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6060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94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 -3, Alappuzha -1, Kottayam -2, Idukki-1, Ernakulam-6, Palakkad-42, Malappuram-6,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Kozhikode-2, Kannur -1, Kasaragod -1, Others -1</w:t>
            </w:r>
          </w:p>
        </w:tc>
      </w:tr>
      <w:tr>
        <w:trPr>
          <w:trHeight w:val="844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307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381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 w:before="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4259</w:t>
            </w:r>
          </w:p>
        </w:tc>
        <w:tc>
          <w:tcPr>
            <w:tcW w:w="4251" w:type="dxa"/>
          </w:tcPr>
          <w:p>
            <w:pPr>
              <w:pStyle w:val="TableParagraph"/>
              <w:spacing w:line="240" w:lineRule="auto"/>
              <w:ind w:left="106" w:right="105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Thiruvananthapuram-4, Kollam -5, Pathanamthitta- 6, Alappuzha -10, Kottayam -4, Idukki -2, Ernakulam</w:t>
            </w:r>
          </w:p>
          <w:p>
            <w:pPr>
              <w:pStyle w:val="TableParagraph"/>
              <w:spacing w:line="210" w:lineRule="atLeast"/>
              <w:ind w:left="106" w:right="1330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-10, Thrissur-47, Malappuram -15, Kozhikode -7, Wayanad-2, Kannur-4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66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649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66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886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66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6910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421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Pathanamthitta -2, Alappuzha-1, Kottayam -5, Idukki-1, Ernakulam-8, Thrissur-7, Palakkad-97, Kozhikode -7, Wayanad -1</w:t>
            </w:r>
          </w:p>
        </w:tc>
      </w:tr>
      <w:tr>
        <w:trPr>
          <w:trHeight w:val="84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lade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612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686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2"/>
              </w:rPr>
            </w:pPr>
          </w:p>
          <w:p>
            <w:pPr>
              <w:pStyle w:val="TableParagraph"/>
              <w:spacing w:line="240" w:lineRule="auto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6801</w:t>
            </w:r>
          </w:p>
        </w:tc>
        <w:tc>
          <w:tcPr>
            <w:tcW w:w="4251" w:type="dxa"/>
          </w:tcPr>
          <w:p>
            <w:pPr>
              <w:pStyle w:val="TableParagraph"/>
              <w:spacing w:line="207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Kottayam-5, Idukki -1, Ernakulam-1, Thrissur -2,</w:t>
            </w:r>
          </w:p>
          <w:p>
            <w:pPr>
              <w:pStyle w:val="TableParagraph"/>
              <w:spacing w:line="240" w:lineRule="auto"/>
              <w:ind w:left="106" w:right="675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Malappuram-72, Palakkad -15, Wayanad -24, Kannur-42,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Kasaragod-14, Others -3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234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1973</w:t>
            </w:r>
          </w:p>
        </w:tc>
        <w:tc>
          <w:tcPr>
            <w:tcW w:w="4251" w:type="dxa"/>
          </w:tcPr>
          <w:p>
            <w:pPr>
              <w:pStyle w:val="TableParagraph"/>
              <w:spacing w:line="210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-2, Ernakulam -1, Thrissur-1, Kozhikode-7,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Kannur -2, Others-1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61"/>
              <w:ind w:left="193" w:right="18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267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61"/>
              <w:ind w:left="142" w:right="13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111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61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3398</w:t>
            </w:r>
          </w:p>
        </w:tc>
        <w:tc>
          <w:tcPr>
            <w:tcW w:w="4251" w:type="dxa"/>
          </w:tcPr>
          <w:p>
            <w:pPr>
              <w:pStyle w:val="TableParagraph"/>
              <w:spacing w:line="212" w:lineRule="exact"/>
              <w:ind w:left="106" w:right="862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-1, Pathanamthitta-2, Alappuzha-1, Kozhikode-15, Wayanad -2, Kasaragod-72</w:t>
            </w:r>
          </w:p>
        </w:tc>
      </w:tr>
      <w:tr>
        <w:trPr>
          <w:trHeight w:val="42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1"/>
              <w:ind w:left="107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59"/>
              <w:ind w:left="193" w:right="18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59"/>
              <w:ind w:left="142" w:right="130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59"/>
              <w:ind w:left="0" w:right="466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1013</w:t>
            </w:r>
          </w:p>
        </w:tc>
        <w:tc>
          <w:tcPr>
            <w:tcW w:w="4251" w:type="dxa"/>
          </w:tcPr>
          <w:p>
            <w:pPr>
              <w:pStyle w:val="TableParagraph"/>
              <w:spacing w:line="208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Kollam -2, Alappuzha -1, Palakkad-1,Kozhikode -2,</w:t>
            </w:r>
          </w:p>
          <w:p>
            <w:pPr>
              <w:pStyle w:val="TableParagraph"/>
              <w:spacing w:line="192" w:lineRule="exact"/>
              <w:ind w:left="106"/>
              <w:rPr>
                <w:rFonts w:ascii="Caladea"/>
                <w:sz w:val="18"/>
              </w:rPr>
            </w:pPr>
            <w:r>
              <w:rPr>
                <w:rFonts w:ascii="Caladea"/>
                <w:sz w:val="18"/>
              </w:rPr>
              <w:t>Wayanad -1,Kannur -2</w:t>
            </w:r>
          </w:p>
        </w:tc>
      </w:tr>
      <w:tr>
        <w:trPr>
          <w:trHeight w:val="612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193" w:right="18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4698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141" w:right="13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5258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56"/>
              <w:ind w:left="0" w:right="418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59438</w:t>
            </w:r>
          </w:p>
        </w:tc>
        <w:tc>
          <w:tcPr>
            <w:tcW w:w="4251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pStyle w:val="BodyText"/>
        <w:spacing w:before="4"/>
        <w:rPr>
          <w:sz w:val="22"/>
        </w:rPr>
      </w:pPr>
    </w:p>
    <w:p>
      <w:pPr>
        <w:pStyle w:val="BodyText"/>
        <w:spacing w:before="101"/>
        <w:ind w:left="34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51"/>
        <w:gridCol w:w="2050"/>
      </w:tblGrid>
      <w:tr>
        <w:trPr>
          <w:trHeight w:val="495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74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668831</w:t>
            </w:r>
          </w:p>
        </w:tc>
      </w:tr>
      <w:tr>
        <w:trPr>
          <w:trHeight w:val="496" w:hRule="atLeast"/>
        </w:trPr>
        <w:tc>
          <w:tcPr>
            <w:tcW w:w="755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74"/>
              <w:ind w:left="78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28572</w:t>
            </w:r>
          </w:p>
        </w:tc>
      </w:tr>
      <w:tr>
        <w:trPr>
          <w:trHeight w:val="498" w:hRule="atLeast"/>
        </w:trPr>
        <w:tc>
          <w:tcPr>
            <w:tcW w:w="755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88"/>
              <w:ind w:left="734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640259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74"/>
              <w:ind w:left="0" w:right="818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80"/>
                <w:sz w:val="22"/>
              </w:rPr>
              <w:t>4698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3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74"/>
              <w:ind w:left="0" w:right="915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80"/>
                <w:sz w:val="22"/>
              </w:rPr>
              <w:t>93</w:t>
            </w:r>
          </w:p>
        </w:tc>
      </w:tr>
      <w:tr>
        <w:trPr>
          <w:trHeight w:val="496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87"/>
              <w:ind w:left="0" w:right="818"/>
              <w:jc w:val="right"/>
              <w:rPr>
                <w:rFonts w:ascii="Times New Roman"/>
                <w:b/>
                <w:i/>
                <w:sz w:val="22"/>
              </w:rPr>
            </w:pPr>
            <w:r>
              <w:rPr>
                <w:rFonts w:ascii="Times New Roman"/>
                <w:b/>
                <w:i/>
                <w:color w:val="FF0000"/>
                <w:w w:val="85"/>
                <w:sz w:val="22"/>
              </w:rPr>
              <w:t>4077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86"/>
              <w:ind w:left="0" w:right="868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528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ind w:left="340"/>
      </w:pPr>
      <w:r>
        <w:rPr/>
        <w:t>Table 7. Details of COVID-19 positive deaths in the last 24 hours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 w:right="95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Sl. </w:t>
            </w:r>
            <w:r>
              <w:rPr>
                <w:rFonts w:ascii="Calade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2" w:right="321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4"/>
              <w:ind w:left="0"/>
              <w:rPr>
                <w:rFonts w:ascii="Calade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41" w:right="321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437" w:right="333" w:hanging="60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553" w:firstLine="52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History </w:t>
            </w:r>
            <w:r>
              <w:rPr>
                <w:rFonts w:ascii="Calade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34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8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Idukki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214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214"/>
              <w:jc w:val="center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ladea"/>
          <w:sz w:val="20"/>
        </w:rPr>
        <w:sectPr>
          <w:pgSz w:w="12240" w:h="15840"/>
          <w:pgMar w:header="0" w:footer="734" w:top="1500" w:bottom="1000" w:left="1100" w:right="220"/>
        </w:sectPr>
      </w:pPr>
    </w:p>
    <w:tbl>
      <w:tblPr>
        <w:tblW w:w="0" w:type="auto"/>
        <w:jc w:val="left"/>
        <w:tblInd w:w="36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508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1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1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Palakkad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51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3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4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40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5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8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30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8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8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Wayanad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90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12-12-2020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69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09-12-2020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70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7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55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0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0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10-12-2020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6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46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  <w:tr>
        <w:trPr>
          <w:trHeight w:val="467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14"/>
              <w:ind w:left="0" w:right="1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w w:val="95"/>
                <w:sz w:val="20"/>
              </w:rPr>
              <w:t>29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7"/>
              <w:ind w:left="98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Kasaragod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80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7"/>
              <w:ind w:left="344" w:right="321"/>
              <w:jc w:val="center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7"/>
              <w:ind w:left="0" w:right="162"/>
              <w:jc w:val="right"/>
              <w:rPr>
                <w:rFonts w:ascii="Carlito"/>
                <w:sz w:val="22"/>
              </w:rPr>
            </w:pPr>
            <w:r>
              <w:rPr>
                <w:rFonts w:ascii="Carlito"/>
                <w:sz w:val="22"/>
              </w:rPr>
              <w:t>11-12-2020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Contact</w:t>
            </w:r>
          </w:p>
        </w:tc>
      </w:tr>
    </w:tbl>
    <w:p>
      <w:pPr>
        <w:pStyle w:val="BodyText"/>
        <w:spacing w:before="8"/>
        <w:rPr>
          <w:sz w:val="11"/>
        </w:rPr>
      </w:pPr>
    </w:p>
    <w:p>
      <w:pPr>
        <w:spacing w:line="283" w:lineRule="auto" w:before="74"/>
        <w:ind w:left="340" w:right="1113" w:firstLine="0"/>
        <w:jc w:val="left"/>
        <w:rPr>
          <w:rFonts w:ascii="Caladea"/>
          <w:i/>
          <w:sz w:val="18"/>
        </w:rPr>
      </w:pPr>
      <w:r>
        <w:rPr>
          <w:rFonts w:ascii="Times New Roman"/>
          <w:b/>
          <w:i/>
          <w:color w:val="FF0000"/>
          <w:w w:val="90"/>
          <w:sz w:val="18"/>
        </w:rPr>
        <w:t>Disclaimer:</w:t>
      </w:r>
      <w:r>
        <w:rPr>
          <w:rFonts w:ascii="Times New Roman"/>
          <w:b/>
          <w:i/>
          <w:color w:val="FF0000"/>
          <w:spacing w:val="18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The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deaths</w:t>
      </w:r>
      <w:r>
        <w:rPr>
          <w:rFonts w:ascii="Times New Roman"/>
          <w:i/>
          <w:spacing w:val="-10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of</w:t>
      </w:r>
      <w:r>
        <w:rPr>
          <w:rFonts w:ascii="Times New Roman"/>
          <w:i/>
          <w:spacing w:val="-1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COtfID</w:t>
      </w:r>
      <w:r>
        <w:rPr>
          <w:rFonts w:ascii="Times New Roman"/>
          <w:i/>
          <w:spacing w:val="-9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19</w:t>
      </w:r>
      <w:r>
        <w:rPr>
          <w:rFonts w:ascii="Times New Roman"/>
          <w:i/>
          <w:spacing w:val="-14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positive</w:t>
      </w:r>
      <w:r>
        <w:rPr>
          <w:rFonts w:ascii="Times New Roman"/>
          <w:i/>
          <w:spacing w:val="-8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listed</w:t>
      </w:r>
      <w:r>
        <w:rPr>
          <w:rFonts w:ascii="Times New Roman"/>
          <w:i/>
          <w:spacing w:val="-1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above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are</w:t>
      </w:r>
      <w:r>
        <w:rPr>
          <w:rFonts w:ascii="Times New Roman"/>
          <w:i/>
          <w:spacing w:val="-9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only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provisional.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The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State</w:t>
      </w:r>
      <w:r>
        <w:rPr>
          <w:rFonts w:ascii="Times New Roman"/>
          <w:i/>
          <w:spacing w:val="-9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level</w:t>
      </w:r>
      <w:r>
        <w:rPr>
          <w:rFonts w:ascii="Times New Roman"/>
          <w:i/>
          <w:spacing w:val="-1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committee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on</w:t>
      </w:r>
      <w:r>
        <w:rPr>
          <w:rFonts w:ascii="Times New Roman"/>
          <w:i/>
          <w:spacing w:val="-1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Death</w:t>
      </w:r>
      <w:r>
        <w:rPr>
          <w:rFonts w:ascii="Times New Roman"/>
          <w:i/>
          <w:spacing w:val="-9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audits</w:t>
      </w:r>
      <w:r>
        <w:rPr>
          <w:rFonts w:ascii="Times New Roman"/>
          <w:i/>
          <w:spacing w:val="-10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will</w:t>
      </w:r>
      <w:r>
        <w:rPr>
          <w:rFonts w:ascii="Times New Roman"/>
          <w:i/>
          <w:spacing w:val="-1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audit</w:t>
      </w:r>
      <w:r>
        <w:rPr>
          <w:rFonts w:ascii="Times New Roman"/>
          <w:i/>
          <w:spacing w:val="-1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every</w:t>
      </w:r>
      <w:r>
        <w:rPr>
          <w:rFonts w:ascii="Times New Roman"/>
          <w:i/>
          <w:spacing w:val="-10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death</w:t>
      </w:r>
      <w:r>
        <w:rPr>
          <w:rFonts w:ascii="Times New Roman"/>
          <w:i/>
          <w:spacing w:val="-1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in </w:t>
      </w:r>
      <w:r>
        <w:rPr>
          <w:rFonts w:ascii="Times New Roman"/>
          <w:i/>
          <w:w w:val="95"/>
          <w:sz w:val="18"/>
        </w:rPr>
        <w:t>detail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based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on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results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from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NItf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Alappuzha,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clinical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and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treatment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information</w:t>
      </w:r>
      <w:r>
        <w:rPr>
          <w:rFonts w:ascii="Times New Roman"/>
          <w:i/>
          <w:spacing w:val="-28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of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every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case,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and</w:t>
      </w:r>
      <w:r>
        <w:rPr>
          <w:rFonts w:ascii="Times New Roman"/>
          <w:i/>
          <w:spacing w:val="-27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finalize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the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list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of</w:t>
      </w:r>
      <w:r>
        <w:rPr>
          <w:rFonts w:ascii="Times New Roman"/>
          <w:i/>
          <w:spacing w:val="-28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deaths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due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to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COtfID-19</w:t>
      </w:r>
      <w:r>
        <w:rPr>
          <w:rFonts w:ascii="Times New Roman"/>
          <w:i/>
          <w:spacing w:val="-29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as</w:t>
      </w:r>
      <w:r>
        <w:rPr>
          <w:rFonts w:ascii="Times New Roman"/>
          <w:i/>
          <w:spacing w:val="-30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per </w:t>
      </w:r>
      <w:r>
        <w:rPr>
          <w:rFonts w:ascii="Times New Roman"/>
          <w:i/>
          <w:sz w:val="18"/>
        </w:rPr>
        <w:t>the WHO</w:t>
      </w:r>
      <w:r>
        <w:rPr>
          <w:rFonts w:ascii="Times New Roman"/>
          <w:i/>
          <w:spacing w:val="-13"/>
          <w:sz w:val="18"/>
        </w:rPr>
        <w:t> </w:t>
      </w:r>
      <w:r>
        <w:rPr>
          <w:rFonts w:ascii="Times New Roman"/>
          <w:i/>
          <w:sz w:val="18"/>
        </w:rPr>
        <w:t>guidelines</w:t>
      </w:r>
      <w:r>
        <w:rPr>
          <w:rFonts w:ascii="Caladea"/>
          <w:i/>
          <w:sz w:val="18"/>
        </w:rPr>
        <w:t>.</w:t>
      </w:r>
    </w:p>
    <w:p>
      <w:pPr>
        <w:pStyle w:val="BodyText"/>
        <w:spacing w:before="2"/>
        <w:rPr>
          <w:b w:val="0"/>
          <w:i/>
          <w:sz w:val="28"/>
        </w:rPr>
      </w:pPr>
    </w:p>
    <w:p>
      <w:pPr>
        <w:pStyle w:val="BodyText"/>
        <w:spacing w:after="43"/>
        <w:ind w:left="340"/>
      </w:pPr>
      <w:r>
        <w:rPr/>
        <w:t>Table 8. Summary of critical patients</w:t>
      </w:r>
    </w:p>
    <w:tbl>
      <w:tblPr>
        <w:tblW w:w="0" w:type="auto"/>
        <w:jc w:val="left"/>
        <w:tblInd w:w="20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5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97"/>
              <w:ind w:left="100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72"/>
              <w:ind w:left="1304" w:right="128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color w:val="FF0000"/>
                <w:sz w:val="22"/>
              </w:rPr>
              <w:t>796</w:t>
            </w:r>
          </w:p>
        </w:tc>
      </w:tr>
      <w:tr>
        <w:trPr>
          <w:trHeight w:val="448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75"/>
              <w:ind w:left="1304" w:right="128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color w:val="FF0000"/>
                <w:sz w:val="22"/>
              </w:rPr>
              <w:t>203</w:t>
            </w:r>
          </w:p>
        </w:tc>
      </w:tr>
    </w:tbl>
    <w:p>
      <w:pPr>
        <w:spacing w:after="0" w:line="240" w:lineRule="auto"/>
        <w:jc w:val="center"/>
        <w:rPr>
          <w:rFonts w:ascii="Times New Roman"/>
          <w:sz w:val="22"/>
        </w:rPr>
        <w:sectPr>
          <w:pgSz w:w="12240" w:h="15840"/>
          <w:pgMar w:header="0" w:footer="734" w:top="1440" w:bottom="1000" w:left="1100" w:right="220"/>
        </w:sectPr>
      </w:pPr>
    </w:p>
    <w:p>
      <w:pPr>
        <w:spacing w:before="82"/>
        <w:ind w:left="3724" w:right="4342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 II COVID-19 TESTING</w:t>
      </w:r>
    </w:p>
    <w:p>
      <w:pPr>
        <w:pStyle w:val="BodyText"/>
        <w:spacing w:before="38"/>
        <w:ind w:left="340"/>
      </w:pPr>
      <w:r>
        <w:rPr/>
        <w:t>Table 9. Cumulative number of samples tested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0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237" w:right="222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39" w:right="204" w:firstLine="201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8" w:right="207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393" w:right="336" w:hanging="24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475" w:right="377" w:hanging="60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269" w:right="226" w:firstLine="122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76" w:lineRule="auto" w:before="1"/>
              <w:ind w:left="385" w:right="257" w:hanging="84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Antigen</w:t>
            </w:r>
            <w:r>
              <w:rPr>
                <w:rFonts w:ascii="Caladea"/>
                <w:b/>
                <w:w w:val="99"/>
                <w:sz w:val="18"/>
              </w:rPr>
              <w:t> </w:t>
            </w:r>
            <w:r>
              <w:rPr>
                <w:rFonts w:ascii="Caladea"/>
                <w:b/>
                <w:sz w:val="18"/>
              </w:rPr>
              <w:t>Assay</w:t>
            </w:r>
          </w:p>
        </w:tc>
      </w:tr>
      <w:tr>
        <w:trPr>
          <w:trHeight w:val="493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300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6967972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19"/>
              <w:ind w:left="429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2075178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19"/>
              <w:ind w:left="506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19"/>
              <w:ind w:left="224" w:right="20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32537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19"/>
              <w:ind w:left="280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264177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19"/>
              <w:ind w:left="400" w:right="38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1370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19"/>
              <w:ind w:left="323" w:right="300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320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19"/>
              <w:ind w:left="281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4517069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6"/>
        </w:rPr>
      </w:pPr>
    </w:p>
    <w:p>
      <w:pPr>
        <w:pStyle w:val="BodyText"/>
        <w:spacing w:after="43"/>
        <w:ind w:left="340"/>
      </w:pPr>
      <w:r>
        <w:rPr/>
        <w:t>Table 10. Details of new COVID-19 samples in the last 24 hours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40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lade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73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91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365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7"/>
              <w:ind w:left="0"/>
              <w:rPr>
                <w:rFonts w:ascii="Caladea"/>
                <w:b/>
                <w:sz w:val="29"/>
              </w:rPr>
            </w:pPr>
          </w:p>
          <w:p>
            <w:pPr>
              <w:pStyle w:val="TableParagraph"/>
              <w:spacing w:line="240" w:lineRule="auto" w:before="1"/>
              <w:ind w:left="247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 w:before="2"/>
              <w:ind w:left="0"/>
              <w:rPr>
                <w:rFonts w:ascii="Caladea"/>
                <w:b/>
                <w:sz w:val="19"/>
              </w:rPr>
            </w:pPr>
          </w:p>
          <w:p>
            <w:pPr>
              <w:pStyle w:val="TableParagraph"/>
              <w:spacing w:line="278" w:lineRule="auto"/>
              <w:ind w:left="442" w:right="315" w:hanging="84"/>
              <w:rPr>
                <w:rFonts w:ascii="Caladea"/>
                <w:b/>
                <w:sz w:val="18"/>
              </w:rPr>
            </w:pPr>
            <w:r>
              <w:rPr>
                <w:rFonts w:ascii="Caladea"/>
                <w:b/>
                <w:sz w:val="18"/>
              </w:rPr>
              <w:t>Antigen Assay</w:t>
            </w:r>
          </w:p>
        </w:tc>
      </w:tr>
      <w:tr>
        <w:trPr>
          <w:trHeight w:val="447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74"/>
              <w:ind w:left="472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46375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74"/>
              <w:ind w:left="623" w:right="74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12762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74"/>
              <w:ind w:left="386" w:right="503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189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74"/>
              <w:ind w:left="479" w:right="596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1207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74"/>
              <w:ind w:left="582" w:right="69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21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74"/>
              <w:ind w:left="426" w:right="54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11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74"/>
              <w:ind w:left="368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32185</w:t>
            </w:r>
          </w:p>
        </w:tc>
      </w:tr>
    </w:tbl>
    <w:p>
      <w:pPr>
        <w:spacing w:line="266" w:lineRule="auto" w:before="211"/>
        <w:ind w:left="340" w:right="1479" w:firstLine="0"/>
        <w:jc w:val="left"/>
        <w:rPr>
          <w:rFonts w:ascii="Times New Roman"/>
          <w:i/>
          <w:sz w:val="18"/>
        </w:rPr>
      </w:pPr>
      <w:r>
        <w:rPr>
          <w:rFonts w:ascii="Times New Roman"/>
          <w:i/>
          <w:color w:val="FF0000"/>
          <w:w w:val="90"/>
          <w:sz w:val="18"/>
        </w:rPr>
        <w:t>Disclaimer:</w:t>
      </w:r>
      <w:r>
        <w:rPr>
          <w:rFonts w:ascii="Times New Roman"/>
          <w:i/>
          <w:color w:val="FF0000"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The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results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are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being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uploaded</w:t>
      </w:r>
      <w:r>
        <w:rPr>
          <w:rFonts w:ascii="Times New Roman"/>
          <w:i/>
          <w:spacing w:val="-2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real</w:t>
      </w:r>
      <w:r>
        <w:rPr>
          <w:rFonts w:ascii="Times New Roman"/>
          <w:i/>
          <w:spacing w:val="-20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time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on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the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online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reporting</w:t>
      </w:r>
      <w:r>
        <w:rPr>
          <w:rFonts w:ascii="Times New Roman"/>
          <w:i/>
          <w:spacing w:val="-20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format.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The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results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are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available</w:t>
      </w:r>
      <w:r>
        <w:rPr>
          <w:rFonts w:ascii="Times New Roman"/>
          <w:i/>
          <w:spacing w:val="-20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to</w:t>
      </w:r>
      <w:r>
        <w:rPr>
          <w:rFonts w:ascii="Times New Roman"/>
          <w:i/>
          <w:spacing w:val="-22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District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Surveillance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officers</w:t>
      </w:r>
      <w:r>
        <w:rPr>
          <w:rFonts w:ascii="Times New Roman"/>
          <w:i/>
          <w:spacing w:val="-21"/>
          <w:w w:val="90"/>
          <w:sz w:val="18"/>
        </w:rPr>
        <w:t> </w:t>
      </w:r>
      <w:r>
        <w:rPr>
          <w:rFonts w:ascii="Times New Roman"/>
          <w:i/>
          <w:w w:val="90"/>
          <w:sz w:val="18"/>
        </w:rPr>
        <w:t>and </w:t>
      </w:r>
      <w:r>
        <w:rPr>
          <w:rFonts w:ascii="Times New Roman"/>
          <w:i/>
          <w:w w:val="95"/>
          <w:sz w:val="18"/>
        </w:rPr>
        <w:t>COtfID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Hospital</w:t>
      </w:r>
      <w:r>
        <w:rPr>
          <w:rFonts w:ascii="Times New Roman"/>
          <w:i/>
          <w:spacing w:val="-26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Superintendents</w:t>
      </w:r>
      <w:r>
        <w:rPr>
          <w:rFonts w:ascii="Times New Roman"/>
          <w:i/>
          <w:spacing w:val="-26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as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and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when</w:t>
      </w:r>
      <w:r>
        <w:rPr>
          <w:rFonts w:ascii="Times New Roman"/>
          <w:i/>
          <w:spacing w:val="-26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the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results</w:t>
      </w:r>
      <w:r>
        <w:rPr>
          <w:rFonts w:ascii="Times New Roman"/>
          <w:i/>
          <w:spacing w:val="-26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are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uploaded.</w:t>
      </w:r>
      <w:r>
        <w:rPr>
          <w:rFonts w:ascii="Times New Roman"/>
          <w:i/>
          <w:spacing w:val="-26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Follow-up</w:t>
      </w:r>
      <w:r>
        <w:rPr>
          <w:rFonts w:ascii="Times New Roman"/>
          <w:i/>
          <w:spacing w:val="-26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actions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are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taken</w:t>
      </w:r>
      <w:r>
        <w:rPr>
          <w:rFonts w:ascii="Times New Roman"/>
          <w:i/>
          <w:spacing w:val="-24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immediately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for</w:t>
      </w:r>
      <w:r>
        <w:rPr>
          <w:rFonts w:ascii="Times New Roman"/>
          <w:i/>
          <w:spacing w:val="-23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the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positive</w:t>
      </w:r>
      <w:r>
        <w:rPr>
          <w:rFonts w:ascii="Times New Roman"/>
          <w:i/>
          <w:spacing w:val="-25"/>
          <w:w w:val="95"/>
          <w:sz w:val="18"/>
        </w:rPr>
        <w:t> </w:t>
      </w:r>
      <w:r>
        <w:rPr>
          <w:rFonts w:ascii="Times New Roman"/>
          <w:i/>
          <w:w w:val="95"/>
          <w:sz w:val="18"/>
        </w:rPr>
        <w:t>cases.</w:t>
      </w:r>
    </w:p>
    <w:p>
      <w:pPr>
        <w:spacing w:after="0" w:line="266" w:lineRule="auto"/>
        <w:jc w:val="left"/>
        <w:rPr>
          <w:rFonts w:ascii="Times New Roman"/>
          <w:sz w:val="18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21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34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20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under observation </w:t>
            </w:r>
            <w:r>
              <w:rPr>
                <w:rFonts w:ascii="Caladea"/>
                <w:b/>
                <w:spacing w:val="-7"/>
                <w:sz w:val="20"/>
              </w:rPr>
              <w:t>as </w:t>
            </w:r>
            <w:r>
              <w:rPr>
                <w:rFonts w:ascii="Calade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under home/institutional quarantine as on</w:t>
            </w:r>
            <w:r>
              <w:rPr>
                <w:rFonts w:ascii="Caladea"/>
                <w:b/>
                <w:spacing w:val="-17"/>
                <w:sz w:val="20"/>
              </w:rPr>
              <w:t>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Persons </w:t>
            </w:r>
            <w:r>
              <w:rPr>
                <w:rFonts w:ascii="Caladea"/>
                <w:b/>
                <w:spacing w:val="-1"/>
                <w:sz w:val="20"/>
              </w:rPr>
              <w:t>hospitalized </w:t>
            </w:r>
            <w:r>
              <w:rPr>
                <w:rFonts w:ascii="Calade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28325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27234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1091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136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13684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13004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617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9768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8803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965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150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617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8238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7163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1075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13344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11751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1593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212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617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9166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8821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345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31621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30307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1314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174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24209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22788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1421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164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13499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12561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938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141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86794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85725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139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35990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34579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1411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0" w:right="620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203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11507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10818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689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81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56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22658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9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22128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530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63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5"/>
              <w:ind w:left="0" w:right="617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7744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5"/>
              <w:ind w:left="837" w:right="82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7468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5"/>
              <w:ind w:left="107" w:right="93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5"/>
              <w:ind w:left="650" w:right="637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74"/>
              <w:ind w:left="0" w:right="52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316547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74"/>
              <w:ind w:left="839" w:right="82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303150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74"/>
              <w:ind w:left="106" w:right="9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13397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74"/>
              <w:ind w:left="0" w:right="569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75"/>
                <w:sz w:val="22"/>
              </w:rPr>
              <w:t>1680</w:t>
            </w:r>
          </w:p>
        </w:tc>
      </w:tr>
    </w:tbl>
    <w:p>
      <w:pPr>
        <w:pStyle w:val="BodyText"/>
        <w:spacing w:after="43"/>
        <w:ind w:left="340"/>
        <w:rPr>
          <w:sz w:val="21"/>
        </w:rPr>
      </w:pPr>
      <w:r>
        <w:rPr/>
        <w:t>Table 12. Summary of Travel surveillance </w:t>
      </w:r>
      <w:r>
        <w:rPr>
          <w:sz w:val="21"/>
        </w:rPr>
        <w:t>13/12/2020</w:t>
      </w:r>
    </w:p>
    <w:tbl>
      <w:tblPr>
        <w:tblW w:w="0" w:type="auto"/>
        <w:jc w:val="left"/>
        <w:tblInd w:w="20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number of </w:t>
            </w:r>
            <w:r>
              <w:rPr>
                <w:rFonts w:ascii="Calade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lade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Institution </w:t>
            </w:r>
            <w:r>
              <w:rPr>
                <w:rFonts w:ascii="Calade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7"/>
              <w:ind w:left="593" w:right="589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1079542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7"/>
              <w:ind w:left="189" w:right="182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881149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7"/>
              <w:ind w:left="0" w:right="801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37,324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7"/>
              <w:ind w:left="721" w:right="71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3,636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6"/>
              <w:ind w:left="593" w:right="589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2,000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6"/>
              <w:ind w:left="189" w:right="184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6"/>
              <w:ind w:left="0" w:right="84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6"/>
              <w:ind w:left="8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8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6"/>
              <w:ind w:left="593" w:right="589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432608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6"/>
              <w:ind w:left="189" w:right="182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423877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6"/>
              <w:ind w:left="0" w:right="875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8578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6"/>
              <w:ind w:left="721" w:right="71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ladea"/>
                <w:sz w:val="20"/>
              </w:rPr>
            </w:pPr>
            <w:r>
              <w:rPr>
                <w:rFonts w:ascii="Calade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6"/>
              <w:ind w:left="593" w:right="589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190974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6"/>
              <w:ind w:left="189" w:right="182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184899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6"/>
              <w:ind w:left="0" w:right="849"/>
              <w:jc w:val="right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w w:val="85"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6"/>
              <w:ind w:left="721" w:right="711"/>
              <w:jc w:val="center"/>
              <w:rPr>
                <w:rFonts w:ascii="Times New Roman"/>
                <w:i/>
                <w:sz w:val="22"/>
              </w:rPr>
            </w:pPr>
            <w:r>
              <w:rPr>
                <w:rFonts w:ascii="Times New Roman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ladea"/>
                <w:b/>
                <w:sz w:val="20"/>
              </w:rPr>
            </w:pPr>
            <w:r>
              <w:rPr>
                <w:rFonts w:ascii="Calade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05"/>
              <w:ind w:left="595" w:right="588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1705124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05"/>
              <w:ind w:left="189" w:right="185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1490439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05"/>
              <w:ind w:left="0" w:right="801"/>
              <w:jc w:val="right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80"/>
                <w:sz w:val="22"/>
              </w:rPr>
              <w:t>52,181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05"/>
              <w:ind w:left="721" w:right="714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4,051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41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PART-IV PSYCHOSOCIAL SUPPORT</w:t>
      </w:r>
    </w:p>
    <w:p>
      <w:pPr>
        <w:pStyle w:val="BodyText"/>
        <w:spacing w:before="5"/>
        <w:rPr>
          <w:sz w:val="28"/>
        </w:rPr>
      </w:pPr>
    </w:p>
    <w:p>
      <w:pPr>
        <w:spacing w:line="360" w:lineRule="auto" w:before="0"/>
        <w:ind w:left="340" w:right="1113" w:firstLine="0"/>
        <w:jc w:val="left"/>
        <w:rPr>
          <w:rFonts w:ascii="Caladea" w:hAnsi="Caladea"/>
          <w:sz w:val="22"/>
        </w:rPr>
      </w:pPr>
      <w:r>
        <w:rPr>
          <w:rFonts w:ascii="Caladea" w:hAnsi="Caladea"/>
          <w:b/>
          <w:sz w:val="22"/>
        </w:rPr>
        <w:t>‘</w:t>
      </w:r>
      <w:r>
        <w:rPr>
          <w:rFonts w:ascii="Times New Roman" w:hAnsi="Times New Roman"/>
          <w:b/>
          <w:i/>
          <w:sz w:val="22"/>
        </w:rPr>
        <w:t>Ottakalla Oppamundu</w:t>
      </w:r>
      <w:r>
        <w:rPr>
          <w:rFonts w:ascii="Caladea" w:hAnsi="Caladea"/>
          <w:b/>
          <w:sz w:val="22"/>
        </w:rPr>
        <w:t>’ </w:t>
      </w:r>
      <w:r>
        <w:rPr>
          <w:rFonts w:ascii="Caladea" w:hAnsi="Calade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ladea" w:hAnsi="Caladea"/>
          <w:color w:val="FF0000"/>
          <w:sz w:val="22"/>
        </w:rPr>
        <w:t>1371 </w:t>
      </w:r>
      <w:r>
        <w:rPr>
          <w:rFonts w:ascii="Caladea" w:hAnsi="Caladea"/>
          <w:sz w:val="22"/>
        </w:rPr>
        <w:t>Mental Health Personnel including Psychiatrists, Psychiatric Social Workers, Clinical Psychologists, and Counsellors are working and have given psychosocial support.</w:t>
      </w:r>
    </w:p>
    <w:p>
      <w:pPr>
        <w:pStyle w:val="BodyText"/>
        <w:rPr>
          <w:b w:val="0"/>
          <w:sz w:val="33"/>
        </w:rPr>
      </w:pPr>
    </w:p>
    <w:p>
      <w:pPr>
        <w:pStyle w:val="BodyText"/>
        <w:spacing w:before="1" w:after="43"/>
        <w:ind w:left="34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35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20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1371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2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304" w:right="247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24,42,737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23,31,700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2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54,986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6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206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5,01,533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63,523</w:t>
            </w:r>
          </w:p>
        </w:tc>
      </w:tr>
      <w:tr>
        <w:trPr>
          <w:trHeight w:val="542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2"/>
              <w:ind w:left="283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52,280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20"/>
              <w:ind w:left="280" w:right="271"/>
              <w:jc w:val="center"/>
              <w:rPr>
                <w:b/>
                <w:i/>
                <w:sz w:val="22"/>
              </w:rPr>
            </w:pPr>
            <w:r>
              <w:rPr>
                <w:b/>
                <w:i/>
                <w:color w:val="FF0000"/>
                <w:w w:val="90"/>
                <w:sz w:val="22"/>
              </w:rPr>
              <w:t>57,95,619</w:t>
            </w:r>
          </w:p>
        </w:tc>
      </w:tr>
    </w:tbl>
    <w:p>
      <w:pPr>
        <w:spacing w:after="0" w:line="240" w:lineRule="auto"/>
        <w:jc w:val="center"/>
        <w:rPr>
          <w:sz w:val="22"/>
        </w:rPr>
        <w:sectPr>
          <w:pgSz w:w="12240" w:h="15840"/>
          <w:pgMar w:header="0" w:footer="734" w:top="1360" w:bottom="1000" w:left="1100" w:right="220"/>
        </w:sectPr>
      </w:pPr>
    </w:p>
    <w:p>
      <w:pPr>
        <w:spacing w:before="82"/>
        <w:ind w:left="3900" w:right="4515" w:firstLine="0"/>
        <w:jc w:val="center"/>
        <w:rPr>
          <w:rFonts w:ascii="Caladea"/>
          <w:b/>
          <w:sz w:val="22"/>
        </w:rPr>
      </w:pPr>
      <w:r>
        <w:rPr>
          <w:rFonts w:ascii="Caladea"/>
          <w:b/>
          <w:color w:val="FF0000"/>
          <w:sz w:val="22"/>
        </w:rPr>
        <w:t>PART-V ANNEXURES</w:t>
      </w:r>
    </w:p>
    <w:p>
      <w:pPr>
        <w:spacing w:before="40" w:after="36"/>
        <w:ind w:left="340" w:right="0" w:firstLine="0"/>
        <w:jc w:val="left"/>
        <w:rPr>
          <w:rFonts w:ascii="Caladea"/>
          <w:b/>
          <w:sz w:val="22"/>
        </w:rPr>
      </w:pPr>
      <w:r>
        <w:rPr>
          <w:rFonts w:ascii="Caladea"/>
          <w:b/>
          <w:sz w:val="22"/>
        </w:rPr>
        <w:t>Annexure-1: List of Hotspots as on 13/12/2020</w:t>
      </w: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13-12-2020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19, 21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20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11, 15, 16,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10, 11, 15, 16, 36, 64(Sub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3, 6, 8, 12, 15, 16, 18, 25, 29, 30(Sub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30, 31, 32, 35, 37, 39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6,7,</w:t>
            </w:r>
            <w:r>
              <w:rPr>
                <w:spacing w:val="19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60, 61, 63, 65, 66, 71, 72, 73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15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2, 3, 6, 8, 11, 12, 13,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3, 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11, 12, 15, 16, 17, 20, 21, 23, 26, 27, 31,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5, 10,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6, 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1, 4, 5, 6, 8, 9, 13,14, 15, 19, 21, 25, 31,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37, 38, 39, 42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33,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34, 35, 43, 44, 45, 46, 48(Sub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8, 9, 17,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5, 10, 11, 12, 13,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Aikaranadu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2, 4, 5, 6, 7, 8, 9, 12, 14, 15, 16, 17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8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2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2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2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2, 3, 4, 7, 9, 10, 13, 14, 15, 16, 17, 18, 22,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23, 24, 25, 26, 27, 29, 32, 34, 35, 36, 37,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39, 40, 42, 43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2, 4, 5, 6, 7, 8, 11, 12, 13, 14, 17, 21, 23,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1, 2, 3, 5, 6, 7, 8, 12, 13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Kattakkambal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Kolazhy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Nattika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Wadakkanchery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4, 6, 7, 10, 13, 21, 22, 23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1, 2, 3, 4, 5, 6, 7, 11, 10, 15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2, 4, 6, 9, 12, 14, 17, 20, 22, 23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1, 2, 8, 9, 12,15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1, 2, 3, 4, 5, 6, 8, 9, 12, 14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1, 2, 4, 5, 8, 9, 10, 12, 14, 15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2, 4, 5, 9, 10, 12, 13, 14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1, 3, 4, 6, 8, 13, 15, 17, 18, 19, 20, 21, 22,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24, 25, 26, 27, 30, 34, 35, 36, 37, 38, 42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28, 34, 36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1, 2, 6, 8, 9, 10, 11, 12, 13, 14, 15, 16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1, 3, 4, 5, 6, 7, 8, 13, 14, 15, 16, 17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4, 5, 6, 10, 11, 12, 13, 18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Kumbdaje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11, 12, 15, 19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2, 3, 4, 5, 6, 7, 8, 11, 15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2, 3, 6, 11, 15, 16, 17, 18, 19, 20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6, 7, 9, 10, 11, 12, 13, 14, 15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5, 13, 17, 19, 20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1, 4, 7, 8, 10, 11, 12, 19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2, 3, 7, 8, 9, 10, 11, 13, 14, 15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1, 3, 4, 5, 7, 9, 10, 11, 12, 13, 18, 19, 20,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21, 25, 27, 28, 29, 31, 32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2, 4, 7, 9, 12, 13, 14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2, 3, 6, 8, 11, 12, 14, 17, 19, 20, 21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1, 4, 5, 7, 8, 9, 11, 13, 14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1, 2, 3, 5, 8, 14, 15, 16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2, 7, 9, 10, 11, 12, 14, 17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1, 4, 5, 9, 13, 16, 20, 21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2, 3, 4, 7, 8, 9, 10, 12, 16, 17, 20, 21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1, 3, 8, 11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1, 3, 4, 6, 8, 9, 11, 13, 15, 16, 18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Vorkkady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 (Aryankavu),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Chavara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1, 3, 4, 6, 9, 12, 15, 16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13, 29, 44, 45, 47,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1, 9, 11, 20,23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Mainagappally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Mayyanad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10, 11(Sub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Perinad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18, 20(Sub Wards)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20, 21(Sub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15, 26,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1, 2, 6, 9, 10, 12, 13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Ummannoor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Kannadi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Kavassery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Kulukkalloor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3, 13, 18, 22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3, 5, 30, 31,40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Paruthoor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5, 8, 16, 17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Peringottukurussi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Peruvemb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Shornur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Thirumittikkode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Thiruvegappura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10, 12, 16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Vaniyamkulam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Chalissery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Karimpuzha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Kollankode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Mannarkkad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Azhoor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Chirayinkeezhu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Karode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9,13, 15,18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105"/>
                <w:sz w:val="19"/>
              </w:rPr>
              <w:t>Ottur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Pallichal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Perumkadavila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7(Sub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13, 19, 21, 47, 50, 58, 59, 65, 90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Venganoor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1, 6, 9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Kilimanoor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Aruvikkara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Malayankeezhu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Elakamon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21, 22(Sub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3, 4, 9, 13, 19, 20, 21,22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8(Sub ward),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Noolppuzha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Kaniyambatta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Thariyode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Thalayolaparamb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Akalakunnam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3, 7, 16, 17,19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Bharananganam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Peruvanthanam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Munnar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9,13(Sub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Thottuppuzhassery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555" w:right="537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13-12-2020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1100" w:right="220"/>
        </w:sectPr>
      </w:pPr>
    </w:p>
    <w:tbl>
      <w:tblPr>
        <w:tblW w:w="0" w:type="auto"/>
        <w:jc w:val="left"/>
        <w:tblInd w:w="3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Kottoppadam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Elappully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Chadayamangalam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8DB3E1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13-12-2020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5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10,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Kallikkad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Kooroppada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Ananganadi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</w:tbl>
    <w:p>
      <w:pPr>
        <w:pStyle w:val="BodyText"/>
        <w:spacing w:before="1"/>
        <w:rPr>
          <w:sz w:val="19"/>
        </w:rPr>
      </w:pPr>
    </w:p>
    <w:p>
      <w:pPr>
        <w:pStyle w:val="BodyText"/>
        <w:spacing w:before="100" w:after="43"/>
        <w:ind w:left="340"/>
      </w:pPr>
      <w:r>
        <w:rPr/>
        <w:t>Annexure-2: Table of links to documents, guidelines, and websites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5555"/>
      </w:tblGrid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Dashboard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1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62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5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Daily Bulletin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7"/>
              <w:ind w:left="107"/>
              <w:rPr>
                <w:rFonts w:ascii="FreeSans" w:hAnsi="FreeSans" w:cs="FreeSans" w:eastAsia="FreeSans"/>
                <w:sz w:val="22"/>
                <w:szCs w:val="22"/>
              </w:rPr>
            </w:pPr>
            <w:hyperlink r:id="rId12"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rlito" w:hAnsi="Carlito" w:cs="Carlito" w:eastAsia="Carlito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rlito" w:hAnsi="Carlito" w:cs="Carlito" w:eastAsia="Carlito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rlito" w:hAnsi="Carlito" w:cs="Carlito" w:eastAsia="Carlito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rlito" w:hAnsi="Carlito" w:cs="Carlito" w:eastAsia="Carlito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FreeSans" w:hAnsi="FreeSans" w:cs="FreeSans" w:eastAsia="FreeSans"/>
                  <w:color w:val="0462C1"/>
                  <w:spacing w:val="-3"/>
                  <w:w w:val="53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FreeSans" w:hAnsi="FreeSans" w:cs="FreeSans" w:eastAsia="FreeSans"/>
                  <w:color w:val="0462C1"/>
                  <w:w w:val="143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FreeSans" w:hAnsi="FreeSans" w:cs="FreeSans" w:eastAsia="FreeSans"/>
                  <w:color w:val="0462C1"/>
                  <w:spacing w:val="-1"/>
                  <w:w w:val="143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FreeSans" w:hAnsi="FreeSans" w:cs="FreeSans" w:eastAsia="FreeSans"/>
                  <w:color w:val="0462C1"/>
                  <w:w w:val="128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128"/>
                  <w:sz w:val="22"/>
                  <w:szCs w:val="22"/>
                  <w:u w:val="single" w:color="0462C1"/>
                </w:rPr>
                <w:t>ി</w:t>
              </w:r>
            </w:hyperlink>
            <w:hyperlink r:id="rId12">
              <w:r>
                <w:rPr>
                  <w:rFonts w:ascii="FreeSans" w:hAnsi="FreeSans" w:cs="FreeSans" w:eastAsia="FreeSans"/>
                  <w:color w:val="0462C1"/>
                  <w:spacing w:val="-2"/>
                  <w:w w:val="104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36"/>
              <w:ind w:left="107"/>
              <w:rPr>
                <w:rFonts w:ascii="Carlito" w:hAnsi="Carlito" w:cs="Carlito" w:eastAsia="Carlito"/>
                <w:sz w:val="22"/>
                <w:szCs w:val="22"/>
              </w:rPr>
            </w:pPr>
            <w:hyperlink r:id="rId12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ബുള്ളറ്റിന്%</w:t>
              </w:r>
              <w:r>
                <w:rPr>
                  <w:rFonts w:ascii="Carlito" w:hAnsi="Carlito" w:cs="Carlito" w:eastAsia="Carlito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Guidelines and Advisories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6"/>
              <w:ind w:left="107"/>
              <w:rPr>
                <w:rFonts w:ascii="FreeSans" w:hAnsi="FreeSans" w:cs="FreeSans" w:eastAsia="FreeSans"/>
                <w:sz w:val="22"/>
                <w:szCs w:val="22"/>
              </w:rPr>
            </w:pPr>
            <w:hyperlink r:id="rId13">
              <w:r>
                <w:rPr>
                  <w:rFonts w:ascii="Carlito" w:hAnsi="Carlito" w:cs="Carlito" w:eastAsia="Carlito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FreeSans" w:hAnsi="FreeSans" w:cs="FreeSans" w:eastAsia="FreeSans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39"/>
              <w:ind w:left="107"/>
              <w:rPr>
                <w:rFonts w:ascii="Carlito" w:hAnsi="Carlito" w:cs="Carlito" w:eastAsia="Carlito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FreeSans" w:hAnsi="FreeSans" w:cs="FreeSans" w:eastAsia="FreeSans"/>
                  <w:color w:val="0462C1"/>
                  <w:w w:val="98"/>
                  <w:sz w:val="22"/>
                  <w:szCs w:val="22"/>
                  <w:u w:val="single" w:color="0462C1"/>
                </w:rPr>
                <w:t>ന</w:t>
              </w:r>
              <w:r>
                <w:rPr>
                  <w:rFonts w:ascii="FreeSans" w:hAnsi="FreeSans" w:cs="FreeSans" w:eastAsia="FreeSans"/>
                  <w:color w:val="0462C1"/>
                  <w:spacing w:val="-1"/>
                  <w:w w:val="193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FreeSans" w:hAnsi="FreeSans" w:cs="FreeSans" w:eastAsia="FreeSans"/>
                  <w:color w:val="0462C1"/>
                  <w:w w:val="116"/>
                  <w:sz w:val="22"/>
                  <w:szCs w:val="22"/>
                  <w:u w:val="single" w:color="0462C1"/>
                </w:rPr>
                <w:t>ര്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116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FreeSans" w:hAnsi="FreeSans" w:cs="FreeSans" w:eastAsia="FreeSans"/>
                  <w:color w:val="0462C1"/>
                  <w:spacing w:val="-4"/>
                  <w:w w:val="99"/>
                  <w:sz w:val="22"/>
                  <w:szCs w:val="22"/>
                  <w:u w:val="single" w:color="0462C1"/>
                </w:rPr>
                <w:t>ദ</w:t>
              </w:r>
              <w:r>
                <w:rPr>
                  <w:rFonts w:ascii="FreeSans" w:hAnsi="FreeSans" w:cs="FreeSans" w:eastAsia="FreeSans"/>
                  <w:color w:val="0462C1"/>
                  <w:w w:val="124"/>
                  <w:sz w:val="22"/>
                  <w:szCs w:val="22"/>
                  <w:u w:val="single" w:color="0462C1"/>
                </w:rPr>
                <w:t>േ</w:t>
              </w:r>
              <w:r>
                <w:rPr>
                  <w:rFonts w:ascii="FreeSans" w:hAnsi="FreeSans" w:cs="FreeSans" w:eastAsia="FreeSans"/>
                  <w:color w:val="0462C1"/>
                  <w:spacing w:val="-2"/>
                  <w:w w:val="97"/>
                  <w:sz w:val="22"/>
                  <w:szCs w:val="22"/>
                  <w:u w:val="single" w:color="0462C1"/>
                </w:rPr>
                <w:t>ശ</w:t>
              </w:r>
              <w:r>
                <w:rPr>
                  <w:rFonts w:ascii="FreeSans" w:hAnsi="FreeSans" w:cs="FreeSans" w:eastAsia="FreeSans"/>
                  <w:color w:val="0462C1"/>
                  <w:w w:val="83"/>
                  <w:sz w:val="22"/>
                  <w:szCs w:val="22"/>
                  <w:u w:val="single" w:color="0462C1"/>
                </w:rPr>
                <w:t>ങ്ങ</w:t>
              </w:r>
              <w:r>
                <w:rPr>
                  <w:rFonts w:ascii="FreeSans" w:hAnsi="FreeSans" w:cs="FreeSans" w:eastAsia="FreeSans"/>
                  <w:color w:val="0462C1"/>
                  <w:w w:val="125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FreeSans" w:hAnsi="FreeSans" w:cs="FreeSans" w:eastAsia="FreeSans"/>
                  <w:color w:val="0462C1"/>
                  <w:spacing w:val="-3"/>
                  <w:w w:val="125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FreeSans" w:hAnsi="FreeSans" w:cs="FreeSans" w:eastAsia="FreeSans"/>
                  <w:color w:val="0462C1"/>
                  <w:spacing w:val="1"/>
                  <w:w w:val="103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3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rlito" w:hAnsi="Carlito" w:cs="Carlito" w:eastAsia="Carlito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rlito" w:hAnsi="Carlito" w:cs="Carlito" w:eastAsia="Carlito"/>
                  <w:color w:val="0462C1"/>
                  <w:w w:val="100"/>
                  <w:sz w:val="22"/>
                  <w:szCs w:val="22"/>
                  <w:u w:val="single" w:color="0462C1"/>
                </w:rPr>
                <w:t>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8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Awareness materials</w:t>
            </w:r>
          </w:p>
        </w:tc>
        <w:tc>
          <w:tcPr>
            <w:tcW w:w="5555" w:type="dxa"/>
          </w:tcPr>
          <w:p>
            <w:pPr>
              <w:pStyle w:val="TableParagraph"/>
              <w:spacing w:line="268" w:lineRule="exact"/>
              <w:ind w:left="107"/>
              <w:rPr>
                <w:rFonts w:ascii="Carlito"/>
                <w:sz w:val="22"/>
              </w:rPr>
            </w:pPr>
            <w:hyperlink r:id="rId14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https://www.dropbox.com/sh/l2h2n9hu737lea3/AAD43CH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rlito"/>
                <w:sz w:val="22"/>
              </w:rPr>
            </w:pPr>
            <w:hyperlink r:id="rId14">
              <w:r>
                <w:rPr>
                  <w:rFonts w:ascii="Carlito"/>
                  <w:color w:val="0462C1"/>
                  <w:sz w:val="22"/>
                  <w:u w:val="single" w:color="0462C1"/>
                </w:rPr>
                <w:t>bedUZa_8PUY9v3m0Wa?dl=0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Posters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5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COVID-19 Jagratha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6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eSanjeevani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rlito"/>
                <w:sz w:val="22"/>
              </w:rPr>
            </w:pPr>
            <w:hyperlink r:id="rId17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1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7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NHM Kerala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8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Directorate of Health Services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rlito"/>
                <w:sz w:val="22"/>
              </w:rPr>
            </w:pPr>
            <w:hyperlink r:id="rId19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31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Directorate of Medical Education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lade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rlito"/>
                <w:sz w:val="22"/>
              </w:rPr>
            </w:pPr>
            <w:hyperlink r:id="rId20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56" w:lineRule="exact" w:before="4"/>
              <w:ind w:left="107" w:right="555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Department of Health and Family Welfare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rlito"/>
                <w:sz w:val="22"/>
              </w:rPr>
            </w:pPr>
            <w:hyperlink r:id="rId21"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Training and IEC videos</w:t>
            </w:r>
          </w:p>
        </w:tc>
        <w:tc>
          <w:tcPr>
            <w:tcW w:w="5555" w:type="dxa"/>
          </w:tcPr>
          <w:p>
            <w:pPr>
              <w:pStyle w:val="TableParagraph"/>
              <w:spacing w:line="240" w:lineRule="auto" w:before="118"/>
              <w:ind w:left="107"/>
              <w:rPr>
                <w:rFonts w:ascii="Carlito"/>
                <w:sz w:val="22"/>
              </w:rPr>
            </w:pPr>
            <w:hyperlink r:id="rId22">
              <w:r>
                <w:rPr>
                  <w:rFonts w:ascii="Carlito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rlito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rlito"/>
          <w:sz w:val="22"/>
        </w:rPr>
        <w:sectPr>
          <w:pgSz w:w="12240" w:h="15840"/>
          <w:pgMar w:header="0" w:footer="734" w:top="1440" w:bottom="920" w:left="1100" w:right="220"/>
        </w:sectPr>
      </w:pPr>
    </w:p>
    <w:p>
      <w:pPr>
        <w:pStyle w:val="BodyText"/>
        <w:spacing w:before="80" w:after="43"/>
        <w:ind w:left="340"/>
      </w:pPr>
      <w:r>
        <w:rPr/>
        <w:t>Annexure-3: District Psychosocial support Helpline numbers</w:t>
      </w: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b/>
                <w:sz w:val="22"/>
              </w:rPr>
            </w:pPr>
            <w:r>
              <w:rPr>
                <w:rFonts w:ascii="Calade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ladea"/>
                <w:sz w:val="22"/>
              </w:rPr>
            </w:pPr>
            <w:r>
              <w:rPr>
                <w:rFonts w:ascii="Calade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0" w:after="0"/>
        <w:ind w:left="1048" w:right="0" w:hanging="361"/>
        <w:jc w:val="left"/>
        <w:rPr>
          <w:rFonts w:ascii="Symbol" w:hAnsi="Symbol"/>
          <w:sz w:val="24"/>
        </w:rPr>
      </w:pPr>
      <w:r>
        <w:rPr>
          <w:rFonts w:ascii="Caladea" w:hAnsi="Calade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ladea" w:hAnsi="Calade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ladea" w:hAnsi="Calade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048" w:val="left" w:leader="none"/>
          <w:tab w:pos="1049" w:val="left" w:leader="none"/>
        </w:tabs>
        <w:spacing w:line="240" w:lineRule="auto" w:before="188" w:after="0"/>
        <w:ind w:left="104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Helpline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Numbers</w:t>
      </w:r>
      <w:r>
        <w:rPr>
          <w:i/>
          <w:color w:val="FF0000"/>
          <w:spacing w:val="-34"/>
          <w:sz w:val="24"/>
        </w:rPr>
        <w:t> </w:t>
      </w:r>
      <w:r>
        <w:rPr>
          <w:i/>
          <w:color w:val="FF0000"/>
          <w:sz w:val="24"/>
        </w:rPr>
        <w:t>DISHA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0471-2552056</w:t>
      </w:r>
      <w:r>
        <w:rPr>
          <w:i/>
          <w:color w:val="FF0000"/>
          <w:spacing w:val="-34"/>
          <w:sz w:val="24"/>
        </w:rPr>
        <w:t> </w:t>
      </w:r>
      <w:r>
        <w:rPr>
          <w:i/>
          <w:color w:val="FF0000"/>
          <w:sz w:val="24"/>
        </w:rPr>
        <w:t>and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1056</w:t>
      </w:r>
      <w:r>
        <w:rPr>
          <w:i/>
          <w:color w:val="FF0000"/>
          <w:spacing w:val="-34"/>
          <w:sz w:val="24"/>
        </w:rPr>
        <w:t>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Free</w:t>
      </w:r>
      <w:r>
        <w:rPr>
          <w:i/>
          <w:color w:val="FF0000"/>
          <w:spacing w:val="-34"/>
          <w:sz w:val="24"/>
        </w:rPr>
        <w:t> </w:t>
      </w:r>
      <w:r>
        <w:rPr>
          <w:i/>
          <w:color w:val="FF0000"/>
          <w:sz w:val="24"/>
        </w:rPr>
        <w:t>Number)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will</w:t>
      </w:r>
      <w:r>
        <w:rPr>
          <w:i/>
          <w:color w:val="FF0000"/>
          <w:spacing w:val="-35"/>
          <w:sz w:val="24"/>
        </w:rPr>
        <w:t> </w:t>
      </w:r>
      <w:r>
        <w:rPr>
          <w:i/>
          <w:color w:val="FF0000"/>
          <w:sz w:val="24"/>
        </w:rPr>
        <w:t>be</w:t>
      </w:r>
      <w:r>
        <w:rPr>
          <w:i/>
          <w:color w:val="FF0000"/>
          <w:spacing w:val="-34"/>
          <w:sz w:val="24"/>
        </w:rPr>
        <w:t> </w:t>
      </w:r>
      <w:r>
        <w:rPr>
          <w:i/>
          <w:color w:val="FF0000"/>
          <w:sz w:val="24"/>
        </w:rPr>
        <w:t>available</w:t>
      </w:r>
      <w:r>
        <w:rPr>
          <w:i/>
          <w:color w:val="FF0000"/>
          <w:spacing w:val="-34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110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Liberation Sans Narrow">
    <w:altName w:val="Liberation Sans Narrow"/>
    <w:charset w:val="0"/>
    <w:family w:val="swiss"/>
    <w:pitch w:val="variable"/>
  </w:font>
  <w:font w:name="FreeSans">
    <w:altName w:val="FreeSans"/>
    <w:charset w:val="0"/>
    <w:family w:val="swiss"/>
    <w:pitch w:val="variable"/>
  </w:font>
  <w:font w:name="Caladea">
    <w:altName w:val="Caladea"/>
    <w:charset w:val="0"/>
    <w:family w:val="roman"/>
    <w:pitch w:val="variable"/>
  </w:font>
  <w:font w:name="Symbol">
    <w:altName w:val="Symbol"/>
    <w:charset w:val="2"/>
    <w:family w:val="roman"/>
    <w:pitch w:val="variable"/>
  </w:font>
  <w:font w:name="Caladea">
    <w:altName w:val="Caladea"/>
    <w:charset w:val="0"/>
    <w:family w:val="auto"/>
    <w:pitch w:val="variable"/>
  </w:font>
  <w:font w:name="Carlito">
    <w:altName w:val="Carlit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19530240" type="#_x0000_t202" filled="false" stroked="false">
          <v:textbox inset="0,0,0,0">
            <w:txbxContent>
              <w:p>
                <w:pPr>
                  <w:spacing w:before="21"/>
                  <w:ind w:left="20" w:right="0" w:firstLine="0"/>
                  <w:jc w:val="left"/>
                  <w:rPr>
                    <w:rFonts w:ascii="Caladea"/>
                    <w:b/>
                    <w:sz w:val="22"/>
                  </w:rPr>
                </w:pPr>
                <w:r>
                  <w:rPr>
                    <w:rFonts w:ascii="Calade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lade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ladea"/>
                    <w:b/>
                    <w:sz w:val="22"/>
                  </w:rPr>
                  <w:t> </w:t>
                </w:r>
                <w:r>
                  <w:rPr>
                    <w:rFonts w:ascii="Caladea"/>
                    <w:sz w:val="22"/>
                  </w:rPr>
                  <w:t>of </w:t>
                </w:r>
                <w:r>
                  <w:rPr>
                    <w:rFonts w:ascii="Calade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19529728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048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2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0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9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6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944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adea" w:hAnsi="Caladea" w:eastAsia="Caladea" w:cs="Caladea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48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2020-12-14T03:57:16Z</dcterms:created>
  <dcterms:modified xsi:type="dcterms:W3CDTF">2020-12-14T03:57:16Z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2020-12-13T00:00:00Z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2020-12-14T00:00:00Z</vt:filetime>
  </property>
</Properties>
</file>