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958707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27/12/2020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26/12/2020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735611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668733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13044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11983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1061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2951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4905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3463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12813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11672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1141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27/12/2020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740516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65169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672196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256614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243465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13149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2976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3536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left="108" w:right="21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Kollam-12,Pathanamthitta-12,Alappuzha-2,Kottayam- 2,Idukki-2,Ernakulam-2,Thrissur-3, Malappuram- 1,Palakkad-1,Kozhikode-1,Kannur-1,Kasaragod-2,</w:t>
            </w:r>
          </w:p>
          <w:p>
            <w:pPr>
              <w:pStyle w:val="TableParagraph"/>
              <w:spacing w:line="190" w:lineRule="exact"/>
              <w:ind w:left="10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Others –24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4921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1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Thiruvananthapuram-1,Pathanamthitta-44,Alappuzha- 8,Kottayam-2,Ernakulam-3,Thrissur-1,Kannur-1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2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2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4961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75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Thiruvanathapuram-1,Kollam-3,Alappuzha-36, Kottayam-41,Idukki-7,Ernakulam-4,Thrissur-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2,Palakkad-1,Kozhikode-5,Wayanad-1,Kannur-1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4167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39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Kollam-2,Pathanamthitta-31,Kottayam-36,Idukki-5, Ernakulam-16,Thrissur-2,Palakkad-2,Malappuram-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1,Kozhikode-1,Others-1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6576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8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Kollam-5,Pathanamthitta-65, Alappuzha-34,Idukki- 53,Ernakulam-9,Thrissur-3,Palakkad-1,Malappuram- 1,Kozhikode-2,Wayanad-3,Kasaragod-1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5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5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5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2726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Thiruvanathapuram-2,Kollam-7,Pathanamthitta-3,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Kottayam-20,Ernakulam-7,Thrissur-1,Palakkad-1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8395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9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Thiruvananthapuram-165,Kollam-22,Pathanamthitta- 39, Alappuzha-77,Kottayam-86,Idukki-55,Palakkad-25, Thrissur-50,Malappuram-15,Kozhikode-24,Wayanad-8, Kannur-19,Kasaragod -6,Others -243</w:t>
            </w:r>
          </w:p>
        </w:tc>
      </w:tr>
      <w:tr>
        <w:trPr>
          <w:trHeight w:val="41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6337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Kollam-2,Pathanamthitta-3,Alappuzha-1,Ernakulam-7,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Palakkad-47,Malappuram-6,Kozhikode-2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4520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375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Thiruvananthapuram-1,Kollam-4,Pathanamthitta-8, Alappuzha-10,Kottayam-12,Idukki-3,Ernakulam-11, Thrissur-57,Malappuram-19,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Kozhikode-4,Wayanad-2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5330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 w:before="1"/>
              <w:ind w:left="108" w:right="252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Pathanamthitta-3, Alappuzha-1,Kottayam-5,Idukki-1, Ernakulam-3,Thrissur-6,Palakkad-110,Kozhikode-14, Wayanad-1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6671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17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Alappuzha-1,Kottayam-2,Idukki-1,Ernakulam-2, Thrissur-3, Malappuram-93,Palakkad-28,Wayanad-30,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Kannur-37, Kasaragod-13,Others-6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2391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72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Thiruvananthapuram-2,Kollam-1,Ernakulam-1, Malappuram-1,Kozhikode-2,Kannur-1,Others-4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3692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Pathanamthitta-1,Thrissur-2,Palakkad-1,Malappuram-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 Kozhikode-15,Wayanad-1, Kasaragod-89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946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53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Thiruvananthapuram-2,Kollam-5,Alappuzha-1, Ernakulam-2,Thrissur-1,Kozhikode-1,Wayanad-6, Kannur-22</w:t>
            </w:r>
          </w:p>
        </w:tc>
      </w:tr>
      <w:tr>
        <w:trPr>
          <w:trHeight w:val="608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3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4905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3463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65169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740017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29728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710289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4905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4351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12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471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ind w:left="460"/>
      </w:pPr>
      <w:r>
        <w:rPr/>
        <w:t>Table 7. Details of COVID-19 positive deaths in the last 24 hours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33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19-12-2020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6" w:lineRule="auto" w:before="94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7"/>
        <w:rPr>
          <w:b w:val="0"/>
          <w:i/>
          <w:sz w:val="27"/>
        </w:rPr>
      </w:pPr>
    </w:p>
    <w:p>
      <w:pPr>
        <w:pStyle w:val="BodyText"/>
        <w:spacing w:before="1"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851</w:t>
            </w:r>
          </w:p>
        </w:tc>
      </w:tr>
      <w:tr>
        <w:trPr>
          <w:trHeight w:val="445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97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225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94"/>
        <w:ind w:left="460" w:right="0" w:firstLine="0"/>
        <w:jc w:val="left"/>
        <w:rPr>
          <w:rFonts w:ascii="Nirmala UI"/>
          <w:sz w:val="22"/>
        </w:rPr>
      </w:pPr>
      <w:r>
        <w:rPr>
          <w:rFonts w:ascii="Nirmala UI"/>
          <w:color w:val="FF0000"/>
          <w:w w:val="271"/>
          <w:sz w:val="22"/>
        </w:rPr>
        <w:t> </w:t>
      </w:r>
    </w:p>
    <w:p>
      <w:pPr>
        <w:spacing w:after="0"/>
        <w:jc w:val="left"/>
        <w:rPr>
          <w:rFonts w:ascii="Nirmala UI"/>
          <w:sz w:val="22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0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2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7695117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2250529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35471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287082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1767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549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5042398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1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46116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10160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178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1155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34584</w:t>
            </w:r>
          </w:p>
        </w:tc>
      </w:tr>
    </w:tbl>
    <w:p>
      <w:pPr>
        <w:spacing w:line="276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23133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21884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12540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8396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6854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5804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14356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12501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8092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29681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28450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21910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20635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10015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71007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70047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22097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21066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9557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12550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12070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4601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4353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256614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243465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13149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1141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27/12/2020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1186177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975803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37574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3773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2,015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432824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424091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196603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190527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1817619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1590935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52,433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4,188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1334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1334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26,12,820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24,70,697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97,460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5,24,857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63,663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53,594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61,71,951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27/12/2020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0"/>
      </w:tblGrid>
      <w:tr>
        <w:trPr>
          <w:trHeight w:val="445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550" w:right="53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27-12-2020</w:t>
            </w:r>
          </w:p>
          <w:p>
            <w:pPr>
              <w:pStyle w:val="TableParagraph"/>
              <w:spacing w:line="240" w:lineRule="auto" w:before="4"/>
              <w:ind w:left="550" w:right="53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1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970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1, 2, 3, 4, 5, 6, 7, 8, 9, 10, 11, 12, 13, 15, 16,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18, 21, 22, 23, 26(SubWards)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6, 11, 12, 15, 16, 17, 18,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7, 10, 16, 64(Sub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12(Sub Wards), 6, 9, 10,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2, 3, 6, 7, 8, 10, 12, 13, 15, 16, 17, 19, 20,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3, 8, 12, 14, 15, 16, 18, 25, 27, 29(Sub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1, 5, 6, 8, 9, 10,11, 12, 13, 15, 18, 20, 24, 25,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 29, 30, 32, 34, 35, 36,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1, 2, 3, 5, 8, 9, 12, 13, 14, 15, 16, 17, 18, 19,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69, 70, 73, 74(Sub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97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15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247"/>
              <w:rPr>
                <w:sz w:val="19"/>
              </w:rPr>
            </w:pPr>
            <w:r>
              <w:rPr>
                <w:sz w:val="19"/>
              </w:rPr>
              <w:t>1, 3, 6, 8, 10, 11, 12,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3, 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15, 16, 17, 20, 21, 27, 31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97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247"/>
              <w:rPr>
                <w:sz w:val="19"/>
              </w:rPr>
            </w:pPr>
            <w:r>
              <w:rPr>
                <w:sz w:val="19"/>
              </w:rPr>
              <w:t>10,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97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7, 9(Sub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7,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12,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1, 2, 8, 9, 13, 15, 19, 20, 23, 27, 31, 37, 38,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41, 43, 44, 45, 48(Sub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5, 6, 9, 10, 17, 19,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10, 11, 12,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Ward), 3, 4, 6, 7, 9, 10, 11,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97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6, 7, 9, 10, 11, 13, 14(Sub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10, 11(Sub ward), 1, 3, 5, 6, 7, 8, 9,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27, 28, 29, 30, 33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39,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9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54,55,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14, 6, 9, 17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5, 6, 7, 8, 9, 10, 11, 12, 13, 14, 16(Sub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6, 7, 8, 10, 12, 13, 16, 17(Sub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27, 28, 29,31, 32, 33, 34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970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2, 4, 5, 6, 7, 8, 10, 11, 12, 13, 14, 16, 17, 18,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1, 5, 6, 9, 10, 12, 15, 16, 18, 25, 26, 27, 30,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 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40, 42, 43, 44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 (Sub Wards), 30</w:t>
            </w:r>
          </w:p>
        </w:tc>
      </w:tr>
      <w:tr>
        <w:trPr>
          <w:trHeight w:val="83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08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43, 45,46, 48, 49, 51, 52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8, 11, 12, 14, 15, 17(Sub Wards),2, 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8, 10, 13,17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6, 7, 10, 11, 12, 13, 15,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170"/>
              <w:ind w:left="108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21, 24, 25, 27, 28, 30, 31, 33, 32, 34, 35, 36,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74, 75 (Sub Wards) 32, 51, 52, 54, 59,66,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20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ind w:left="153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8, 9, 12, 15, 17, 19 (Sub Wards),13,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 wards), 6, 7, 8, 12, 16, 23, 24,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 7, 11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97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ward), 16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5(Sub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3, 7, 11, 13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Vallathol Nagar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Cherpp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6, 7, 9, 10, 13, 15, 17, 18, 21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97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3, 10, 15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1, 4, 5, 7, 8, 10, 11, 15, 16, 18, 22, 23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5, 7, 8, 9, 12, 16, 20, 23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1, 2, 6, 8, 9, 12, 14, 16, 17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2, 4, 9, 10, 12, 13, 14, 15, 16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3, 9, 10, 14, 15, 17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2, 3, 9, 10, 11, 12, 13, 14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35, 36, 37, 38, 43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2, 8, 9, 10, 13, 16, 17, 20, 21, 23, 29, 33, 36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97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1, 4, 12, 13, 14, 15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2, 3, 4, 5, 6, 10, 14, 15, 16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1, 2, 4, 5, 6, 7, 10, 11, 12, 13, 15, 16, 19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4, 6,13, 14, 19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8, 10, 11, 14, 15, 16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1, 2, 6, 7, 10, 13, 14, 15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13, 14, 17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7, 9, 18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6, 7, 8, \710, 11, 13, 14,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22, 25, 27, 28, 31, 32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2, 4, 5, 9, 12, 13, 14, 15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1, 2, 3, 5, 6, 7, 8, 10, 11, 12, 14, 15, 17, 21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2, 3, 4, 8, 12, 14, 15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1, 2, 3, 4, 5, 6, 7, 8, 9, 10, 11, 12, 14, 1</w:t>
            </w:r>
            <w:r>
              <w:rPr>
                <w:strike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2, 3, 7, 8, 9, 10, 11, 12, 15, 17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3, 10, 11, 13, 14, 18, 19, 20, 21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3, 7, 9, 10, 11, 16, 19, 21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1, 2, 3, 4, 8, 9, 10, 11, 13, 15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97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4, 19(Sub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1, 3, 4, 6, 9, 14, 16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22(Sub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Ward),7,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1, 2, 6, 9, 10, 12, 13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10,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5, 10, 13, 14, 15, 16, 19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Elappully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Muthumala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27, 33, 35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3, 5, 21, 30, 31, 37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1, 2, 4, 7, 12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Muthalamada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Anjuthengu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Karakulam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Mudakkal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13, 19, 21, 30, 50, 59, 65, 90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29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Budhanoor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3, 4, 7, 9, 13, 19, 20, 21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8(Sub wards),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Edavaka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6, 9, 12, 16, 18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29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Alakkod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Karikunnam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Vandipperiyar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23 (Sub Wards), 11,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Upputhara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12, 14, 15,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12, 13(Sub Wards)</w:t>
            </w:r>
          </w:p>
        </w:tc>
      </w:tr>
      <w:tr>
        <w:trPr>
          <w:trHeight w:val="208" w:hRule="atLeast"/>
        </w:trPr>
        <w:tc>
          <w:tcPr>
            <w:tcW w:w="10098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08" w:hRule="atLeast"/>
        </w:trPr>
        <w:tc>
          <w:tcPr>
            <w:tcW w:w="10098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550" w:right="53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27-12-2020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970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Edavaka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15,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Cherpp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22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550" w:right="536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27-12-2020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1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970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Kadavallor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Thelliyoor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Cherukol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8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" w:after="0"/>
        <w:ind w:left="116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header="0" w:footer="734" w:top="1360" w:bottom="920" w:left="980" w:right="220"/>
        </w:sect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15" w:after="0"/>
        <w:ind w:left="116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9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4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959321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959219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6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116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2020-12-28T03:59:22Z</dcterms:created>
  <dcterms:modified xsi:type="dcterms:W3CDTF">2020-12-28T03:59:22Z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2020-12-28T00:00:00Z</vt:filetime>
  </property>
</Properties>
</file>