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1E051" w14:textId="18ADD0FA" w:rsidR="00385BDF" w:rsidRDefault="00A43D8B" w:rsidP="00385BDF">
      <w:pPr>
        <w:spacing w:before="360"/>
        <w:rPr>
          <w:rFonts w:cs="Arial"/>
          <w:szCs w:val="24"/>
        </w:rPr>
      </w:pPr>
      <w:bookmarkStart w:id="0" w:name="_GoBack"/>
      <w:bookmarkEnd w:id="0"/>
      <w:r>
        <w:rPr>
          <w:rFonts w:cs="Arial"/>
          <w:szCs w:val="24"/>
        </w:rPr>
        <w:t>In-</w:t>
      </w:r>
      <w:r w:rsidR="004B4E99">
        <w:rPr>
          <w:rFonts w:cs="Arial"/>
          <w:szCs w:val="24"/>
        </w:rPr>
        <w:t>office whitening is a procedure designed to lighten the color of your teeth using a hydrogen peroxide mixture. It produces maximum whitening results in the shortest possible time.</w:t>
      </w:r>
    </w:p>
    <w:p w14:paraId="70AED91C" w14:textId="379B7D08" w:rsidR="003B5B9E" w:rsidRPr="003B5B9E" w:rsidRDefault="004B4E99" w:rsidP="003B5B9E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During the procedure, whitening gel wi</w:t>
      </w:r>
      <w:r w:rsidR="00262E81">
        <w:rPr>
          <w:rFonts w:cs="Arial"/>
          <w:szCs w:val="24"/>
        </w:rPr>
        <w:t>ll be applied to your teeth for multiple</w:t>
      </w:r>
      <w:r w:rsidR="005D0466">
        <w:rPr>
          <w:rFonts w:cs="Arial"/>
          <w:szCs w:val="24"/>
        </w:rPr>
        <w:t xml:space="preserve"> sessions</w:t>
      </w:r>
      <w:r w:rsidR="003B5B9E">
        <w:rPr>
          <w:rFonts w:cs="Arial"/>
          <w:szCs w:val="24"/>
        </w:rPr>
        <w:t xml:space="preserve">.  </w:t>
      </w:r>
      <w:r w:rsidR="005D0466">
        <w:rPr>
          <w:rFonts w:cs="Arial"/>
          <w:szCs w:val="24"/>
        </w:rPr>
        <w:t>For the duration of the treatment, a cheek retractor will be placed in your mouth to help keep it open and your gums will be covered with a barrier to ensure isolation from the whitening gel</w:t>
      </w:r>
      <w:r w:rsidR="00385BDF" w:rsidRPr="00385BDF">
        <w:rPr>
          <w:rFonts w:cs="Arial"/>
          <w:szCs w:val="24"/>
        </w:rPr>
        <w:t xml:space="preserve">. </w:t>
      </w:r>
      <w:r w:rsidR="005D0466">
        <w:rPr>
          <w:rFonts w:cs="Arial"/>
          <w:szCs w:val="24"/>
        </w:rPr>
        <w:t>Before and after the treatment, the shade of your teeth will be assessed and recorded</w:t>
      </w:r>
      <w:r w:rsidR="003B5B9E" w:rsidRPr="003B5B9E">
        <w:rPr>
          <w:rFonts w:cs="Arial"/>
          <w:szCs w:val="24"/>
        </w:rPr>
        <w:t>.</w:t>
      </w:r>
    </w:p>
    <w:p w14:paraId="0BA8F54F" w14:textId="5D734E49" w:rsidR="005D0466" w:rsidRPr="005D0466" w:rsidRDefault="00A43D8B" w:rsidP="005D0466">
      <w:r>
        <w:rPr>
          <w:rFonts w:cs="Arial"/>
          <w:szCs w:val="24"/>
        </w:rPr>
        <w:t>In-</w:t>
      </w:r>
      <w:r w:rsidR="005D0466" w:rsidRPr="005D0466">
        <w:rPr>
          <w:rFonts w:cs="Arial"/>
          <w:szCs w:val="24"/>
        </w:rPr>
        <w:t>office whitening</w:t>
      </w:r>
      <w:r w:rsidR="003B5B9E" w:rsidRPr="005D0466">
        <w:rPr>
          <w:rFonts w:cs="Arial"/>
          <w:szCs w:val="24"/>
        </w:rPr>
        <w:t xml:space="preserve"> can</w:t>
      </w:r>
      <w:r w:rsidR="00385BDF" w:rsidRPr="005D0466">
        <w:rPr>
          <w:rFonts w:cs="Arial"/>
          <w:szCs w:val="24"/>
        </w:rPr>
        <w:t xml:space="preserve"> result in</w:t>
      </w:r>
      <w:r w:rsidR="005D0466" w:rsidRPr="005D0466">
        <w:rPr>
          <w:rFonts w:cs="Arial"/>
          <w:szCs w:val="24"/>
        </w:rPr>
        <w:t xml:space="preserve"> </w:t>
      </w:r>
      <w:r w:rsidR="005D0466">
        <w:t>v</w:t>
      </w:r>
      <w:r w:rsidR="005D0466" w:rsidRPr="005D0466">
        <w:t xml:space="preserve">arying lengths and degrees of </w:t>
      </w:r>
      <w:r w:rsidR="005D0466">
        <w:t xml:space="preserve">teeth </w:t>
      </w:r>
      <w:r w:rsidR="005D0466" w:rsidRPr="005D0466">
        <w:t>sensitivity, gum/lip/cheek irritation</w:t>
      </w:r>
      <w:r w:rsidR="00B073C9">
        <w:t xml:space="preserve"> and/or temporary bleaching</w:t>
      </w:r>
      <w:r w:rsidR="005D0466" w:rsidRPr="005D0466">
        <w:t xml:space="preserve">, cracking and/or stretching of the corners of the mouth, allergic and/or adverse reaction to medications or materials. </w:t>
      </w:r>
    </w:p>
    <w:p w14:paraId="1BC0B4F0" w14:textId="30DB1B02" w:rsidR="00243103" w:rsidRPr="00243103" w:rsidRDefault="00A43D8B" w:rsidP="00385BDF">
      <w:pPr>
        <w:spacing w:line="240" w:lineRule="auto"/>
      </w:pPr>
      <w:r>
        <w:t>In-</w:t>
      </w:r>
      <w:r w:rsidR="005D0466">
        <w:t>office whitening</w:t>
      </w:r>
      <w:r w:rsidR="003B5B9E" w:rsidRPr="00243103">
        <w:t xml:space="preserve"> is not meant to </w:t>
      </w:r>
      <w:r w:rsidR="001624DB" w:rsidRPr="00243103">
        <w:t xml:space="preserve">permanently correct your </w:t>
      </w:r>
      <w:r w:rsidR="005D0466">
        <w:t>teeth discoloration</w:t>
      </w:r>
      <w:r w:rsidR="001624DB" w:rsidRPr="00243103">
        <w:t>.</w:t>
      </w:r>
      <w:r w:rsidR="006D7F96" w:rsidRPr="00243103">
        <w:t xml:space="preserve"> </w:t>
      </w:r>
      <w:r w:rsidR="005D0466">
        <w:t>Additional whitening treatments may be necessary over time</w:t>
      </w:r>
      <w:r w:rsidR="006D7F96" w:rsidRPr="00243103">
        <w:t xml:space="preserve">. </w:t>
      </w:r>
      <w:r w:rsidR="005D0466">
        <w:t>W</w:t>
      </w:r>
      <w:r w:rsidR="005D0466" w:rsidRPr="005D0466">
        <w:t>hitening treatments are not intended to lighten artificial teet</w:t>
      </w:r>
      <w:r w:rsidR="00B073C9">
        <w:t>h, crowns, veneers, porcelain/</w:t>
      </w:r>
      <w:r w:rsidR="005D0466" w:rsidRPr="005D0466">
        <w:t xml:space="preserve">composite or other restorative materials. </w:t>
      </w:r>
      <w:r w:rsidR="001B28D1">
        <w:t>Teeth</w:t>
      </w:r>
      <w:r w:rsidR="005D0466" w:rsidRPr="005D0466">
        <w:t xml:space="preserve"> stained due to tetracycline exposure or fluorosis do not whiten as well, may need multiple treatments or may not whiten at all. </w:t>
      </w:r>
      <w:r w:rsidR="001B28D1">
        <w:t>T</w:t>
      </w:r>
      <w:r w:rsidR="005D0466" w:rsidRPr="005D0466">
        <w:t>eeth with many fillings, cavities, chips or cracks may not lighten and are usually best treated with other non-bleaching alternatives</w:t>
      </w:r>
      <w:r w:rsidR="001B28D1">
        <w:t>. P</w:t>
      </w:r>
      <w:r w:rsidR="005D0466" w:rsidRPr="005D0466">
        <w:t xml:space="preserve">rovisionals or temporaries made from acrylics may become discolored after exposure to </w:t>
      </w:r>
      <w:r w:rsidR="00B073C9">
        <w:t xml:space="preserve">this </w:t>
      </w:r>
      <w:r w:rsidR="005D0466" w:rsidRPr="005D0466">
        <w:t>treatment.</w:t>
      </w:r>
    </w:p>
    <w:p w14:paraId="4D2BFD58" w14:textId="1850E4E5" w:rsidR="001624DB" w:rsidRDefault="001B28D1" w:rsidP="00385BDF">
      <w:pPr>
        <w:spacing w:line="240" w:lineRule="auto"/>
      </w:pPr>
      <w:r>
        <w:t>You may be required to refrain from consuming</w:t>
      </w:r>
      <w:r w:rsidR="007E3616">
        <w:t xml:space="preserve"> and/or using</w:t>
      </w:r>
      <w:r>
        <w:t xml:space="preserve"> substance</w:t>
      </w:r>
      <w:r w:rsidR="00671BB6">
        <w:t>s</w:t>
      </w:r>
      <w:r>
        <w:t xml:space="preserve"> that may discolor your teeth for the first 48 hours after treatment</w:t>
      </w:r>
      <w:r w:rsidR="006D7F96" w:rsidRPr="00243103">
        <w:t>.</w:t>
      </w:r>
      <w:r>
        <w:t xml:space="preserve"> These substances may include but are not limited to: coffee, tea, colas, tobacco, red wine, </w:t>
      </w:r>
      <w:r w:rsidR="002B4839">
        <w:t xml:space="preserve">soy sauce, berries, red sauces, exposure to </w:t>
      </w:r>
      <w:r>
        <w:t xml:space="preserve">dark lipsticks. </w:t>
      </w:r>
    </w:p>
    <w:p w14:paraId="29C714FC" w14:textId="2ECED374" w:rsidR="001B28D1" w:rsidRPr="00243103" w:rsidRDefault="001B28D1" w:rsidP="00385BDF">
      <w:pPr>
        <w:spacing w:line="240" w:lineRule="auto"/>
      </w:pPr>
      <w:r>
        <w:t xml:space="preserve">All patients respond differently to whitening treatments, therefore, </w:t>
      </w:r>
      <w:r w:rsidRPr="003A79A3">
        <w:t>the doctor cannot guarantee the</w:t>
      </w:r>
      <w:r>
        <w:t xml:space="preserve"> </w:t>
      </w:r>
      <w:r w:rsidRPr="003A79A3">
        <w:t xml:space="preserve">results </w:t>
      </w:r>
      <w:r>
        <w:t xml:space="preserve">or the lifespan </w:t>
      </w:r>
      <w:r w:rsidRPr="003A79A3">
        <w:t>of the procedure.</w:t>
      </w:r>
    </w:p>
    <w:p w14:paraId="743A057D" w14:textId="2F4EA6EC" w:rsidR="00BA40BB" w:rsidRPr="00BA40BB" w:rsidRDefault="00BA40BB" w:rsidP="00BA40BB">
      <w:pPr>
        <w:spacing w:line="240" w:lineRule="auto"/>
      </w:pPr>
      <w:r w:rsidRPr="00BA40BB">
        <w:t>My signature below acknowledges I have read and understand the information provided to me</w:t>
      </w:r>
      <w:r w:rsidR="00AA31A4">
        <w:t xml:space="preserve"> and my questions have been answered</w:t>
      </w:r>
      <w:r w:rsidRPr="00BA40BB">
        <w:t xml:space="preserve">. </w:t>
      </w:r>
    </w:p>
    <w:p w14:paraId="5F573ECA" w14:textId="77777777" w:rsidR="00465616" w:rsidRPr="00F83518" w:rsidRDefault="00465616" w:rsidP="00465616">
      <w:pPr>
        <w:pStyle w:val="PlainText"/>
        <w:rPr>
          <w:rFonts w:asciiTheme="minorHAnsi" w:hAnsiTheme="minorHAnsi" w:cstheme="minorHAnsi"/>
          <w:sz w:val="22"/>
        </w:rPr>
      </w:pPr>
    </w:p>
    <w:p w14:paraId="3110B555" w14:textId="77777777" w:rsidR="00465616" w:rsidRPr="00F83518" w:rsidRDefault="00465616" w:rsidP="00465616">
      <w:pPr>
        <w:pStyle w:val="ICPPatientNameDate"/>
        <w:jc w:val="left"/>
        <w:rPr>
          <w:rFonts w:asciiTheme="minorHAnsi" w:hAnsiTheme="minorHAnsi" w:cstheme="minorHAnsi"/>
          <w:sz w:val="22"/>
        </w:rPr>
      </w:pPr>
      <w:r w:rsidRPr="00F83518">
        <w:rPr>
          <w:rFonts w:asciiTheme="minorHAnsi" w:hAnsiTheme="minorHAnsi" w:cstheme="minorHAnsi"/>
          <w:sz w:val="22"/>
        </w:rPr>
        <w:t>Patient’s (or Legal Guardian’s) Signature</w:t>
      </w:r>
      <w:r w:rsidRPr="00F83518">
        <w:rPr>
          <w:rFonts w:asciiTheme="minorHAnsi" w:hAnsiTheme="minorHAnsi" w:cstheme="minorHAnsi"/>
          <w:sz w:val="22"/>
        </w:rPr>
        <w:tab/>
        <w:t>Date</w:t>
      </w:r>
    </w:p>
    <w:p w14:paraId="69095192" w14:textId="77777777" w:rsidR="00465616" w:rsidRPr="00F83518" w:rsidRDefault="00465616" w:rsidP="00465616">
      <w:pPr>
        <w:rPr>
          <w:rFonts w:cstheme="minorHAnsi"/>
        </w:rPr>
      </w:pPr>
    </w:p>
    <w:p w14:paraId="258B4A1F" w14:textId="77777777" w:rsidR="00465616" w:rsidRPr="00F83518" w:rsidRDefault="00465616" w:rsidP="00465616">
      <w:pPr>
        <w:pStyle w:val="PlainText"/>
        <w:rPr>
          <w:rFonts w:asciiTheme="minorHAnsi" w:hAnsiTheme="minorHAnsi" w:cstheme="minorHAnsi"/>
          <w:sz w:val="22"/>
        </w:rPr>
      </w:pPr>
    </w:p>
    <w:p w14:paraId="6BA7594E" w14:textId="77777777" w:rsidR="00465616" w:rsidRPr="00F83518" w:rsidRDefault="00465616" w:rsidP="00465616">
      <w:pPr>
        <w:pStyle w:val="ICPPatientNameDate"/>
        <w:jc w:val="left"/>
        <w:rPr>
          <w:rFonts w:asciiTheme="minorHAnsi" w:hAnsiTheme="minorHAnsi" w:cstheme="minorHAnsi"/>
          <w:sz w:val="22"/>
        </w:rPr>
      </w:pPr>
      <w:r w:rsidRPr="00F83518">
        <w:rPr>
          <w:rFonts w:asciiTheme="minorHAnsi" w:hAnsiTheme="minorHAnsi" w:cstheme="minorHAnsi"/>
          <w:sz w:val="22"/>
          <w:lang w:val="en-US"/>
        </w:rPr>
        <w:t>Print Patient’s (or Legal Guardian’s) Name/Relationship</w:t>
      </w:r>
      <w:r w:rsidRPr="00F83518">
        <w:rPr>
          <w:rFonts w:asciiTheme="minorHAnsi" w:hAnsiTheme="minorHAnsi" w:cstheme="minorHAnsi"/>
          <w:sz w:val="22"/>
        </w:rPr>
        <w:tab/>
        <w:t>Date</w:t>
      </w:r>
    </w:p>
    <w:p w14:paraId="455EFEBB" w14:textId="18005205" w:rsidR="0016607F" w:rsidRPr="00A27235" w:rsidRDefault="0016607F" w:rsidP="00A27235">
      <w:pPr>
        <w:spacing w:after="240"/>
        <w:ind w:left="360"/>
      </w:pPr>
      <w:r w:rsidRPr="00A27235">
        <w:tab/>
      </w:r>
      <w:r w:rsidRPr="00A27235">
        <w:tab/>
      </w:r>
    </w:p>
    <w:sectPr w:rsidR="0016607F" w:rsidRPr="00A2723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8674A" w14:textId="77777777" w:rsidR="00C84B66" w:rsidRDefault="00C84B66" w:rsidP="00B92700">
      <w:pPr>
        <w:spacing w:after="0" w:line="240" w:lineRule="auto"/>
      </w:pPr>
      <w:r>
        <w:separator/>
      </w:r>
    </w:p>
  </w:endnote>
  <w:endnote w:type="continuationSeparator" w:id="0">
    <w:p w14:paraId="75AAF842" w14:textId="77777777" w:rsidR="00C84B66" w:rsidRDefault="00C84B66" w:rsidP="00B9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93C96" w14:textId="77777777" w:rsidR="00C84B66" w:rsidRDefault="00C84B66" w:rsidP="00B92700">
      <w:pPr>
        <w:spacing w:after="0" w:line="240" w:lineRule="auto"/>
      </w:pPr>
      <w:r>
        <w:separator/>
      </w:r>
    </w:p>
  </w:footnote>
  <w:footnote w:type="continuationSeparator" w:id="0">
    <w:p w14:paraId="5C4FED42" w14:textId="77777777" w:rsidR="00C84B66" w:rsidRDefault="00C84B66" w:rsidP="00B9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F8003" w14:textId="3BA57741" w:rsidR="00385BDF" w:rsidRDefault="00A43D8B" w:rsidP="00595213">
    <w:pPr>
      <w:spacing w:after="0"/>
      <w:ind w:left="4320" w:hanging="4320"/>
      <w:rPr>
        <w:b/>
      </w:rPr>
    </w:pPr>
    <w:r>
      <w:rPr>
        <w:b/>
        <w:sz w:val="32"/>
      </w:rPr>
      <w:t>IN-</w:t>
    </w:r>
    <w:r w:rsidR="004B4E99">
      <w:rPr>
        <w:b/>
        <w:sz w:val="32"/>
      </w:rPr>
      <w:t>OFFICE WHITENING</w:t>
    </w:r>
    <w:r w:rsidR="00385BDF">
      <w:rPr>
        <w:b/>
        <w:sz w:val="32"/>
      </w:rPr>
      <w:t xml:space="preserve"> </w:t>
    </w:r>
    <w:r w:rsidR="003C690E">
      <w:rPr>
        <w:b/>
        <w:sz w:val="32"/>
      </w:rPr>
      <w:t>PATIENT EDUCATION</w:t>
    </w:r>
  </w:p>
  <w:p w14:paraId="5091184A" w14:textId="77777777" w:rsidR="00385BDF" w:rsidRDefault="00385BDF" w:rsidP="001439A5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807"/>
    <w:multiLevelType w:val="hybridMultilevel"/>
    <w:tmpl w:val="ABE86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1CA"/>
    <w:multiLevelType w:val="hybridMultilevel"/>
    <w:tmpl w:val="90DA8CB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13654"/>
    <w:multiLevelType w:val="hybridMultilevel"/>
    <w:tmpl w:val="DD5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6E60"/>
    <w:multiLevelType w:val="hybridMultilevel"/>
    <w:tmpl w:val="450C4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5ECC"/>
    <w:multiLevelType w:val="hybridMultilevel"/>
    <w:tmpl w:val="008654E2"/>
    <w:lvl w:ilvl="0" w:tplc="5F026C46">
      <w:start w:val="1"/>
      <w:numFmt w:val="upperLetter"/>
      <w:lvlText w:val="%1_____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42ECD"/>
    <w:multiLevelType w:val="hybridMultilevel"/>
    <w:tmpl w:val="276E2F66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B55A6"/>
    <w:multiLevelType w:val="hybridMultilevel"/>
    <w:tmpl w:val="EF36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358C3"/>
    <w:multiLevelType w:val="hybridMultilevel"/>
    <w:tmpl w:val="102CD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43082C"/>
    <w:multiLevelType w:val="hybridMultilevel"/>
    <w:tmpl w:val="E150544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10027"/>
    <w:multiLevelType w:val="hybridMultilevel"/>
    <w:tmpl w:val="0B82E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3F1EC3"/>
    <w:multiLevelType w:val="hybridMultilevel"/>
    <w:tmpl w:val="C9E02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30E06"/>
    <w:multiLevelType w:val="hybridMultilevel"/>
    <w:tmpl w:val="250C8718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6DEC"/>
    <w:multiLevelType w:val="hybridMultilevel"/>
    <w:tmpl w:val="8E58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91F9A"/>
    <w:multiLevelType w:val="hybridMultilevel"/>
    <w:tmpl w:val="BF50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86147"/>
    <w:multiLevelType w:val="hybridMultilevel"/>
    <w:tmpl w:val="484CE06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3397B"/>
    <w:multiLevelType w:val="hybridMultilevel"/>
    <w:tmpl w:val="E024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A3976"/>
    <w:multiLevelType w:val="hybridMultilevel"/>
    <w:tmpl w:val="D1CE6A52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12440"/>
    <w:multiLevelType w:val="hybridMultilevel"/>
    <w:tmpl w:val="36B2CD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707614"/>
    <w:multiLevelType w:val="multilevel"/>
    <w:tmpl w:val="2B72FB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ascii="Times New Roman" w:eastAsiaTheme="minorHAnsi" w:hAnsi="Times New Roman" w:cs="Times New Roman" w:hint="default"/>
        <w:b w:val="0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7C517C5C"/>
    <w:multiLevelType w:val="hybridMultilevel"/>
    <w:tmpl w:val="2EDA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E4563"/>
    <w:multiLevelType w:val="hybridMultilevel"/>
    <w:tmpl w:val="788C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8"/>
  </w:num>
  <w:num w:numId="5">
    <w:abstractNumId w:val="3"/>
  </w:num>
  <w:num w:numId="6">
    <w:abstractNumId w:val="20"/>
  </w:num>
  <w:num w:numId="7">
    <w:abstractNumId w:val="5"/>
  </w:num>
  <w:num w:numId="8">
    <w:abstractNumId w:val="7"/>
  </w:num>
  <w:num w:numId="9">
    <w:abstractNumId w:val="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1"/>
  </w:num>
  <w:num w:numId="15">
    <w:abstractNumId w:val="4"/>
  </w:num>
  <w:num w:numId="16">
    <w:abstractNumId w:val="13"/>
  </w:num>
  <w:num w:numId="17">
    <w:abstractNumId w:val="10"/>
  </w:num>
  <w:num w:numId="18">
    <w:abstractNumId w:val="12"/>
  </w:num>
  <w:num w:numId="19">
    <w:abstractNumId w:val="16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E4"/>
    <w:rsid w:val="000046B6"/>
    <w:rsid w:val="00005DBB"/>
    <w:rsid w:val="00010141"/>
    <w:rsid w:val="000200B9"/>
    <w:rsid w:val="000350FC"/>
    <w:rsid w:val="00042118"/>
    <w:rsid w:val="00043328"/>
    <w:rsid w:val="00060C09"/>
    <w:rsid w:val="000643DD"/>
    <w:rsid w:val="000746F7"/>
    <w:rsid w:val="00076269"/>
    <w:rsid w:val="000953A3"/>
    <w:rsid w:val="000B6B3E"/>
    <w:rsid w:val="000D0E05"/>
    <w:rsid w:val="000D15A2"/>
    <w:rsid w:val="000D3798"/>
    <w:rsid w:val="00117544"/>
    <w:rsid w:val="00121A77"/>
    <w:rsid w:val="00133E38"/>
    <w:rsid w:val="00140DE5"/>
    <w:rsid w:val="001439A5"/>
    <w:rsid w:val="001603E8"/>
    <w:rsid w:val="001624DB"/>
    <w:rsid w:val="0016607F"/>
    <w:rsid w:val="00176D11"/>
    <w:rsid w:val="00184FCE"/>
    <w:rsid w:val="0019102A"/>
    <w:rsid w:val="00193ED0"/>
    <w:rsid w:val="001A24A1"/>
    <w:rsid w:val="001B28D1"/>
    <w:rsid w:val="002030A5"/>
    <w:rsid w:val="00230101"/>
    <w:rsid w:val="00237E08"/>
    <w:rsid w:val="00243103"/>
    <w:rsid w:val="0025067C"/>
    <w:rsid w:val="00256B1F"/>
    <w:rsid w:val="00260616"/>
    <w:rsid w:val="00262E81"/>
    <w:rsid w:val="00273264"/>
    <w:rsid w:val="00282D58"/>
    <w:rsid w:val="0028410C"/>
    <w:rsid w:val="00287366"/>
    <w:rsid w:val="00287C51"/>
    <w:rsid w:val="002A0579"/>
    <w:rsid w:val="002A4E45"/>
    <w:rsid w:val="002A71B2"/>
    <w:rsid w:val="002B4839"/>
    <w:rsid w:val="002B67F4"/>
    <w:rsid w:val="002C52F4"/>
    <w:rsid w:val="002D7D35"/>
    <w:rsid w:val="002E4BDF"/>
    <w:rsid w:val="00303254"/>
    <w:rsid w:val="00315C14"/>
    <w:rsid w:val="0033344F"/>
    <w:rsid w:val="003400FF"/>
    <w:rsid w:val="0035328A"/>
    <w:rsid w:val="00365A35"/>
    <w:rsid w:val="00371BA1"/>
    <w:rsid w:val="00385BDF"/>
    <w:rsid w:val="003A79A3"/>
    <w:rsid w:val="003B1F17"/>
    <w:rsid w:val="003B23A8"/>
    <w:rsid w:val="003B5B9E"/>
    <w:rsid w:val="003C690E"/>
    <w:rsid w:val="003C77BA"/>
    <w:rsid w:val="003F35FC"/>
    <w:rsid w:val="0040353F"/>
    <w:rsid w:val="004156AF"/>
    <w:rsid w:val="004359FD"/>
    <w:rsid w:val="00450D55"/>
    <w:rsid w:val="0045557C"/>
    <w:rsid w:val="00465616"/>
    <w:rsid w:val="004705E8"/>
    <w:rsid w:val="00472A8F"/>
    <w:rsid w:val="004958BB"/>
    <w:rsid w:val="004A5967"/>
    <w:rsid w:val="004A62C7"/>
    <w:rsid w:val="004A7002"/>
    <w:rsid w:val="004A71C4"/>
    <w:rsid w:val="004B4E99"/>
    <w:rsid w:val="004C0127"/>
    <w:rsid w:val="004E2B54"/>
    <w:rsid w:val="004F08C2"/>
    <w:rsid w:val="004F707C"/>
    <w:rsid w:val="00514D36"/>
    <w:rsid w:val="005219CE"/>
    <w:rsid w:val="005400C4"/>
    <w:rsid w:val="00540665"/>
    <w:rsid w:val="005625B5"/>
    <w:rsid w:val="00575E16"/>
    <w:rsid w:val="005835BA"/>
    <w:rsid w:val="005838D2"/>
    <w:rsid w:val="00595213"/>
    <w:rsid w:val="005A4498"/>
    <w:rsid w:val="005C108D"/>
    <w:rsid w:val="005C5504"/>
    <w:rsid w:val="005D0466"/>
    <w:rsid w:val="005D5534"/>
    <w:rsid w:val="00600A4F"/>
    <w:rsid w:val="00600BAC"/>
    <w:rsid w:val="00611116"/>
    <w:rsid w:val="00612637"/>
    <w:rsid w:val="0061488F"/>
    <w:rsid w:val="00623360"/>
    <w:rsid w:val="006303BA"/>
    <w:rsid w:val="006421E4"/>
    <w:rsid w:val="00656668"/>
    <w:rsid w:val="00671BB6"/>
    <w:rsid w:val="00674BEE"/>
    <w:rsid w:val="0069204D"/>
    <w:rsid w:val="006D2281"/>
    <w:rsid w:val="006D41A0"/>
    <w:rsid w:val="006D7F96"/>
    <w:rsid w:val="006E1FA3"/>
    <w:rsid w:val="006F0F33"/>
    <w:rsid w:val="006F1D57"/>
    <w:rsid w:val="007157F4"/>
    <w:rsid w:val="00764793"/>
    <w:rsid w:val="007726DE"/>
    <w:rsid w:val="00790171"/>
    <w:rsid w:val="007A32C2"/>
    <w:rsid w:val="007D6DC0"/>
    <w:rsid w:val="007E3616"/>
    <w:rsid w:val="007F0580"/>
    <w:rsid w:val="00802B30"/>
    <w:rsid w:val="0080404F"/>
    <w:rsid w:val="00847B11"/>
    <w:rsid w:val="0088003A"/>
    <w:rsid w:val="0088566E"/>
    <w:rsid w:val="008B0CD9"/>
    <w:rsid w:val="008B17ED"/>
    <w:rsid w:val="008E29DE"/>
    <w:rsid w:val="008F1860"/>
    <w:rsid w:val="008F3759"/>
    <w:rsid w:val="009218E3"/>
    <w:rsid w:val="00931C85"/>
    <w:rsid w:val="009361E8"/>
    <w:rsid w:val="0095116B"/>
    <w:rsid w:val="009541C0"/>
    <w:rsid w:val="00995706"/>
    <w:rsid w:val="009961BD"/>
    <w:rsid w:val="009A2D15"/>
    <w:rsid w:val="009A451F"/>
    <w:rsid w:val="00A00EBA"/>
    <w:rsid w:val="00A2602D"/>
    <w:rsid w:val="00A27235"/>
    <w:rsid w:val="00A31130"/>
    <w:rsid w:val="00A43D8B"/>
    <w:rsid w:val="00A63585"/>
    <w:rsid w:val="00A903DD"/>
    <w:rsid w:val="00AA22AD"/>
    <w:rsid w:val="00AA31A4"/>
    <w:rsid w:val="00AB157A"/>
    <w:rsid w:val="00AB4A28"/>
    <w:rsid w:val="00AC2A97"/>
    <w:rsid w:val="00AC2AC0"/>
    <w:rsid w:val="00AF0199"/>
    <w:rsid w:val="00B073C9"/>
    <w:rsid w:val="00B1477A"/>
    <w:rsid w:val="00B316E6"/>
    <w:rsid w:val="00B35334"/>
    <w:rsid w:val="00B46BEE"/>
    <w:rsid w:val="00B63069"/>
    <w:rsid w:val="00B7002A"/>
    <w:rsid w:val="00B92700"/>
    <w:rsid w:val="00B9344A"/>
    <w:rsid w:val="00BA40BB"/>
    <w:rsid w:val="00BC1B1F"/>
    <w:rsid w:val="00BC6276"/>
    <w:rsid w:val="00BC7063"/>
    <w:rsid w:val="00BE4285"/>
    <w:rsid w:val="00C527CD"/>
    <w:rsid w:val="00C55A21"/>
    <w:rsid w:val="00C80C33"/>
    <w:rsid w:val="00C84B66"/>
    <w:rsid w:val="00C9646D"/>
    <w:rsid w:val="00CA644A"/>
    <w:rsid w:val="00CB7E58"/>
    <w:rsid w:val="00CC39F8"/>
    <w:rsid w:val="00CE0AD0"/>
    <w:rsid w:val="00CE5BCF"/>
    <w:rsid w:val="00D038D3"/>
    <w:rsid w:val="00D119FD"/>
    <w:rsid w:val="00D161C3"/>
    <w:rsid w:val="00D44392"/>
    <w:rsid w:val="00D45C01"/>
    <w:rsid w:val="00D51C6B"/>
    <w:rsid w:val="00D60516"/>
    <w:rsid w:val="00D60870"/>
    <w:rsid w:val="00D6618D"/>
    <w:rsid w:val="00D80B9E"/>
    <w:rsid w:val="00D84C38"/>
    <w:rsid w:val="00DA4026"/>
    <w:rsid w:val="00DE5647"/>
    <w:rsid w:val="00E20349"/>
    <w:rsid w:val="00E21D13"/>
    <w:rsid w:val="00E222F8"/>
    <w:rsid w:val="00E25069"/>
    <w:rsid w:val="00E26F01"/>
    <w:rsid w:val="00E375D9"/>
    <w:rsid w:val="00E550A1"/>
    <w:rsid w:val="00E63A96"/>
    <w:rsid w:val="00E86FAA"/>
    <w:rsid w:val="00E8722F"/>
    <w:rsid w:val="00EA7BCF"/>
    <w:rsid w:val="00EA7FD2"/>
    <w:rsid w:val="00EB05C2"/>
    <w:rsid w:val="00EB1290"/>
    <w:rsid w:val="00EC0942"/>
    <w:rsid w:val="00ED2725"/>
    <w:rsid w:val="00EE156E"/>
    <w:rsid w:val="00EE22E0"/>
    <w:rsid w:val="00F231B0"/>
    <w:rsid w:val="00F42A81"/>
    <w:rsid w:val="00F44476"/>
    <w:rsid w:val="00F45AF0"/>
    <w:rsid w:val="00F6057A"/>
    <w:rsid w:val="00F61C25"/>
    <w:rsid w:val="00F63E3C"/>
    <w:rsid w:val="00F72B60"/>
    <w:rsid w:val="00F76B05"/>
    <w:rsid w:val="00FA3F9B"/>
    <w:rsid w:val="00FB5305"/>
    <w:rsid w:val="00FB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B8E38"/>
  <w15:docId w15:val="{8B27FC72-7237-4B85-9F22-F9F16381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00"/>
  </w:style>
  <w:style w:type="paragraph" w:styleId="Footer">
    <w:name w:val="footer"/>
    <w:basedOn w:val="Normal"/>
    <w:link w:val="Foot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00"/>
  </w:style>
  <w:style w:type="paragraph" w:styleId="BalloonText">
    <w:name w:val="Balloon Text"/>
    <w:basedOn w:val="Normal"/>
    <w:link w:val="BalloonTextChar"/>
    <w:uiPriority w:val="99"/>
    <w:semiHidden/>
    <w:unhideWhenUsed/>
    <w:rsid w:val="00B9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0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B157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AB157A"/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paragraph" w:customStyle="1" w:styleId="ICPPatientNameDate">
    <w:name w:val="ICP Patient Name/Date"/>
    <w:basedOn w:val="PlainText"/>
    <w:rsid w:val="00AB157A"/>
    <w:pPr>
      <w:pBdr>
        <w:top w:val="single" w:sz="4" w:space="1" w:color="auto"/>
      </w:pBdr>
      <w:tabs>
        <w:tab w:val="left" w:pos="6480"/>
      </w:tabs>
      <w:jc w:val="both"/>
    </w:pPr>
    <w:rPr>
      <w:sz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8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F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5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d0619361-f499-406c-9fd3-6b7559db096f" xsi:nil="true"/>
    <Source xmlns="d0619361-f499-406c-9fd3-6b7559db096f" xsi:nil="true"/>
    <PublishingExpirationDate xmlns="http://schemas.microsoft.com/sharepoint/v3" xsi:nil="true"/>
    <PublishingStartDate xmlns="http://schemas.microsoft.com/sharepoint/v3" xsi:nil="true"/>
    <QFMSP_x0020_source_x0020_name xmlns="d0619361-f499-406c-9fd3-6b7559db09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6028B64A5C446A644D046E28CD5D4" ma:contentTypeVersion="4" ma:contentTypeDescription="Create a new document." ma:contentTypeScope="" ma:versionID="95a36a45f9835fc9b681c6c02d9b1b16">
  <xsd:schema xmlns:xsd="http://www.w3.org/2001/XMLSchema" xmlns:xs="http://www.w3.org/2001/XMLSchema" xmlns:p="http://schemas.microsoft.com/office/2006/metadata/properties" xmlns:ns1="http://schemas.microsoft.com/sharepoint/v3" xmlns:ns2="d0619361-f499-406c-9fd3-6b7559db096f" targetNamespace="http://schemas.microsoft.com/office/2006/metadata/properties" ma:root="true" ma:fieldsID="43166e68b2bfec0affafc34c4cdac102" ns1:_="" ns2:_="">
    <xsd:import namespace="http://schemas.microsoft.com/sharepoint/v3"/>
    <xsd:import namespace="d0619361-f499-406c-9fd3-6b7559db096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rget_x0020_Audiences" minOccurs="0"/>
                <xsd:element ref="ns2:Source" minOccurs="0"/>
                <xsd:element ref="ns2:QFMSP_x0020_source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19361-f499-406c-9fd3-6b7559db096f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Source" ma:index="11" nillable="true" ma:displayName="Source" ma:default="" ma:internalName="Source">
      <xsd:simpleType>
        <xsd:restriction base="dms:Text"/>
      </xsd:simpleType>
    </xsd:element>
    <xsd:element name="QFMSP_x0020_source_x0020_name" ma:index="12" nillable="true" ma:displayName="QFMSP source name" ma:description="Quest File Migrator original source name." ma:hidden="true" ma:internalName="QFMSP_x0020_source_x0020_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3EE1-2DF9-48AE-9D12-2FC7747BCC74}">
  <ds:schemaRefs>
    <ds:schemaRef ds:uri="http://schemas.microsoft.com/office/2006/metadata/properties"/>
    <ds:schemaRef ds:uri="http://schemas.microsoft.com/office/infopath/2007/PartnerControls"/>
    <ds:schemaRef ds:uri="d0619361-f499-406c-9fd3-6b7559db096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B66B54B-7E58-4907-A3C9-7766701BE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619361-f499-406c-9fd3-6b7559db0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F3460-FF18-4BD2-8C3D-070BCBD446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7E32CF-C407-433E-B3CB-8D942D19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Larman</dc:creator>
  <cp:lastModifiedBy>virendrasinh chauhan</cp:lastModifiedBy>
  <cp:revision>2</cp:revision>
  <cp:lastPrinted>2015-08-25T12:09:00Z</cp:lastPrinted>
  <dcterms:created xsi:type="dcterms:W3CDTF">2017-05-29T14:28:00Z</dcterms:created>
  <dcterms:modified xsi:type="dcterms:W3CDTF">2017-05-29T14:28:00Z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0x010100B616028B64A5C446A644D046E28CD5D4</vt:lpwstr>
  </property>
</Properties>
</file>