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17"/>
        </w:rPr>
        <w:t>LEGAL METROLOGY COMPLIANCE REPORT</w:t>
        <w:br/>
      </w:r>
      <w:r>
        <w:rPr>
          <w:b/>
          <w:color w:val="0F172A"/>
          <w:sz w:val="30"/>
        </w:rPr>
        <w:t>INSPECTION SUMMARY</w:t>
        <w:br/>
      </w:r>
      <w:r>
        <w:rPr>
          <w:color w:val="64748B"/>
          <w:sz w:val="16"/>
        </w:rPr>
        <w:t>Evaluation under Legal Metrology (Packaged Commodities) Rules, 2011 (as amended)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Inspection ID: LMR-20260909-0001</w:t>
            </w:r>
          </w:p>
        </w:tc>
        <w:tc>
          <w:tcPr>
            <w:tcW w:type="dxa" w:w="5400"/>
          </w:tcPr>
          <w:p>
            <w:r>
              <w:rPr>
                <w:b/>
              </w:rPr>
              <w:t>Date: 09-Sep-2026 20:00:00</w:t>
            </w:r>
          </w:p>
        </w:tc>
      </w:tr>
      <w:tr>
        <w:tc>
          <w:tcPr>
            <w:tcW w:type="dxa" w:w="5400"/>
          </w:tcPr>
          <w:p>
            <w:r>
              <w:t>File: quaker_oats_1kg_front.jpg</w:t>
            </w:r>
          </w:p>
        </w:tc>
        <w:tc>
          <w:tcPr>
            <w:tcW w:type="dxa" w:w="5400"/>
          </w:tcPr>
          <w:p>
            <w:r>
              <w:t>Evaluated Rules: 31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400"/>
        <w:gridCol w:w="5400"/>
      </w:tblGrid>
      <w:tr>
        <w:tc>
          <w:tcPr>
            <w:tcW w:type="dxa" w:w="5400"/>
            <w:shd w:fill="fef2f2"/>
          </w:tcPr>
          <w:p>
            <w:r>
              <w:rPr>
                <w:sz w:val="18"/>
              </w:rPr>
              <w:t>FINAL COMPLIANCE VERDICT:</w:t>
              <w:br/>
            </w:r>
            <w:r>
              <w:rPr>
                <w:b/>
                <w:color w:val="DC2626"/>
                <w:sz w:val="40"/>
              </w:rPr>
              <w:t>✕ FAIL</w:t>
              <w:br/>
            </w:r>
            <w:r>
              <w:rPr>
                <w:sz w:val="17"/>
              </w:rPr>
              <w:t>Overall Score: 62.5% (Evidence-based evaluation)</w:t>
            </w:r>
          </w:p>
        </w:tc>
        <w:tc>
          <w:tcPr>
            <w:tcW w:type="dxa" w:w="5400"/>
            <w:shd w:fill="fef2f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1401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4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0"/>
        </w:rPr>
        <w:t>PRODUCT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Product Name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QUAKER ROLLED OATS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Product Category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Packaged Food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Net Quantity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1 kg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Retail Price (MRP)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Rs. 199.00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Batch / Lot No.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TV230923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Packed On Date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23/09/2023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Manufacturing Date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23/09/2023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Best Before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12 Months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Use By / Expiry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22/09/2024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Country of Origin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India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Manufacturer / Packer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PepsiCo India Holdings Pvt Ltd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Marketed By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PepsiCo India Holdings Pvt Ltd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Manufacturer Address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DLF Cyber City, Phase-II, Gurugram - 122002, Haryana, India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Consumer Contact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1800-22-4020 / consumer.feedback@pepsico.com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0"/>
        </w:rPr>
        <w:t>MANDATORY DECLARATIONS (RULE 6)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3a8a"/>
          </w:tcPr>
          <w:p>
            <w:r>
              <w:rPr>
                <w:b/>
                <w:color w:val="FFFFFF"/>
                <w:sz w:val="16"/>
              </w:rPr>
              <w:t>Declaration / Check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  <w:sz w:val="16"/>
              </w:rPr>
              <w:t>Detected Value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  <w:sz w:val="16"/>
              </w:rPr>
              <w:t>Evaluation / Short Explanation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Manufacturer / Packer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PepsiCo India Holdings Pvt Ltd, DLF Cyber City, Phase-II, Gurugram - 122002, Haryana, India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The extracted identity/address could not be matched reliably to OCR evidence.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Product Name</w:t>
            </w:r>
          </w:p>
        </w:tc>
        <w:tc>
          <w:tcPr>
            <w:tcW w:type="dxa" w:w="270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QUAKER ROLLED OATS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Product Name was detected with supporting OCR evidence.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Net Quantity</w:t>
            </w:r>
          </w:p>
        </w:tc>
        <w:tc>
          <w:tcPr>
            <w:tcW w:type="dxa" w:w="270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1 kg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Net quantity was detected.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Manufacturing / Packing Date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23/09/2023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A date was extracted but supporting OCR evidence could not be matched reliably.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Best Before / Use By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12 Months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A date was extracted but supporting OCR evidence could not be matched reliably.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MRP (Incl. of all taxes)</w:t>
            </w:r>
          </w:p>
        </w:tc>
        <w:tc>
          <w:tcPr>
            <w:tcW w:type="dxa" w:w="270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Rs. 199.00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An explicitly labelled MRP declaration was detected.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Consumer Contact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1800-22-4020 / consumer.feedback@pepsico.com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The system could not determine from the available evidence whether dimensions are relevant.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Country of Origin</w:t>
            </w:r>
          </w:p>
        </w:tc>
        <w:tc>
          <w:tcPr>
            <w:tcW w:type="dxa" w:w="2700"/>
          </w:tcPr>
          <w:p>
            <w:r>
              <w:rPr>
                <w:b/>
                <w:color w:val="64748B"/>
                <w:sz w:val="15"/>
              </w:rPr>
              <w:t>— N/A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The available evidence does not indicate that the product is imported.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Unit Sale Price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Not Declared (Ref: Rs. 199.00 per kg)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A separate unit sale price declaration was not confidently detected.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0"/>
        </w:rPr>
        <w:t>ITEMS REQUIRING ATTENTION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b91c1c"/>
          </w:tcPr>
          <w:p>
            <w:r>
              <w:rPr>
                <w:b/>
                <w:color w:val="FFFFFF"/>
                <w:sz w:val="16"/>
              </w:rPr>
              <w:t>Rule &amp; Requirement</w:t>
            </w:r>
          </w:p>
        </w:tc>
        <w:tc>
          <w:tcPr>
            <w:tcW w:type="dxa" w:w="2700"/>
            <w:shd w:fill="b91c1c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700"/>
            <w:shd w:fill="b91c1c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700"/>
            <w:shd w:fill="b91c1c"/>
          </w:tcPr>
          <w:p>
            <w:r>
              <w:rPr>
                <w:b/>
                <w:color w:val="FFFFFF"/>
                <w:sz w:val="16"/>
              </w:rPr>
              <w:t>Recommended Action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3</w:t>
              <w:br/>
              <w:t>Packages to which Chapter II does not apply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The package appears within the general scope, but image evidence alone does not establish every Rule 3 exclusion.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the package against the Rule 3 exclusions when required.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sz w:val="15"/>
              </w:rPr>
              <w:t>6(1)(a)</w:t>
              <w:br/>
              <w:t>Manufacturer / packer / importer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The extracted identity/address could not be matched reliably to OCR evidence.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the declaration visually before treating it as compliant.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6(1)(d)</w:t>
              <w:br/>
              <w:t>Manufacturing / pre-packing / import date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A date was extracted but supporting OCR evidence could not be matched reliably.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the date declaration visually.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6(1)(da)</w:t>
              <w:br/>
              <w:t>Best before / use by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A date was extracted but supporting OCR evidence could not be matched reliably.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the date declaration visually.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6(1)(f)</w:t>
              <w:br/>
              <w:t>Dimensions where relevant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The system could not determine from the available evidence whether dimensions are relevant.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commodity-specific dimensional applicability.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6(2)</w:t>
              <w:br/>
              <w:t>Consumer complaint contact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The value was extracted, but its required declaration label/association could not be confirmed.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the field label and associated value on the package.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6(11)</w:t>
              <w:br/>
              <w:t>Unit sale price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A separate unit sale price declaration was not confidently detected.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whether the package carries the applicable unit sale price declaration.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7</w:t>
              <w:br/>
              <w:t>Principal display panel - area, size and letters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OCR bounding boxes provide measurable relative text-size evidence, but physical letter/numeral height cannot be proven from pixels alone.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Use a calibrated image or physical reference to verify the principal-display-panel area and prescribed letter/numeral height.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8</w:t>
              <w:br/>
              <w:t>Declarations where to appear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OCR geometry now provides relative declaration-position evidence, but the Principal Display Panel and complete legal placement requirements require package-layout interpretation.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applicable declarations against the prescribed location and Principal Display Panel requirements.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9</w:t>
              <w:br/>
              <w:t>Manner of declarations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OCR confidence provides supporting visibility evidence, but image-only analysis cannot conclusively establish every legibility, prominence and prescribed-manner requirement.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legibility, prominence, contrast and prescribed language/display requirements.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10</w:t>
              <w:br/>
              <w:t>Name and address of manufacturer / packer / importer</w:t>
            </w:r>
          </w:p>
        </w:tc>
        <w:tc>
          <w:tcPr>
            <w:tcW w:type="dxa" w:w="270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The identity and address were extracted, but supporting OCR evidence could not be matched reliably.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Verify the responsible-party declaration visually.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0"/>
        </w:rPr>
        <w:t>VISUAL INSPECTION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OCR Mean Confidence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95.5%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Median Text Height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18.5 px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Detected Text Blocks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Min / Max Height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9.2 / 42.0 px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Bounding Boxes Mapped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Local Image Contrast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0.88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Text Size (Rule 7)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! REVIEW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Placement (Rule 8)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! REVIEW</w:t>
            </w:r>
          </w:p>
        </w:tc>
      </w:tr>
      <w:tr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  <w:t>Readability (Rule 9)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! REVIEW</w:t>
            </w:r>
          </w:p>
        </w:tc>
        <w:tc>
          <w:tcPr>
            <w:tcW w:type="dxa" w:w="2700"/>
            <w:shd w:fill="f8fafc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0"/>
        </w:rPr>
        <w:t>RULE COMPLIANCE SUMMARY (ALL RULES)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16"/>
              </w:rPr>
              <w:t>Evidence / Summary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Definitions are interpreted according to the Rules.</w:t>
            </w:r>
          </w:p>
        </w:tc>
        <w:tc>
          <w:tcPr>
            <w:tcW w:type="dxa" w:w="216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Rule 2 is an interpretive provision rather than a package declaration check.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Chapter II applicability must be determined from package type and legal exclusions.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package appears within the general scope, but image evidence alone does not establish every Rule 3 exclusion.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the package against the Rule 3 exclusions when required.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Package should bear applicable required declarations.</w:t>
            </w:r>
          </w:p>
        </w:tc>
        <w:tc>
          <w:tcPr>
            <w:tcW w:type="dxa" w:w="216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rule is applicable and declaration checks are evaluated through the relevant declaration rules.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Rule 5 is omitted from the current operative Rules.</w:t>
            </w:r>
          </w:p>
        </w:tc>
        <w:tc>
          <w:tcPr>
            <w:tcW w:type="dxa" w:w="2160"/>
          </w:tcPr>
          <w:p>
            <w:r>
              <w:rPr>
                <w:b/>
                <w:color w:val="64748B"/>
                <w:sz w:val="15"/>
              </w:rPr>
              <w:t>— OUT OF SCOPE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Rule 5 was omitted by the 2021 amendment and therefore is not evaluated as an active package-compliance requirement.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6(1)(a)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Applicable manufacturer, packer or importer name and address.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extracted identity/address could not be matched reliably to OCR evidence.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the declaration visually before treating it as compliant.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6(1)(aa)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Country of origin for imported products.</w:t>
            </w:r>
          </w:p>
        </w:tc>
        <w:tc>
          <w:tcPr>
            <w:tcW w:type="dxa" w:w="2160"/>
          </w:tcPr>
          <w:p>
            <w:r>
              <w:rPr>
                <w:b/>
                <w:color w:val="64748B"/>
                <w:sz w:val="15"/>
              </w:rPr>
              <w:t>— N/A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available evidence does not indicate that the product is imported.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6(1)(b)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Common or generic name of the commodity.</w:t>
            </w:r>
          </w:p>
        </w:tc>
        <w:tc>
          <w:tcPr>
            <w:tcW w:type="dxa" w:w="216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Product Name was detected with supporting OCR evidence.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6(1)(c)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Net quantity of the commodity.</w:t>
            </w:r>
          </w:p>
        </w:tc>
        <w:tc>
          <w:tcPr>
            <w:tcW w:type="dxa" w:w="216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Net quantity was detected.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6(1)(d)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Applicable month and year of manufacture, pre-packing or import.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 date was extracted but supporting OCR evidence could not be matched reliably.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the date declaration visually.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6(1)(da)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Best before or use by date, month and year where applicable.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 date was extracted but supporting OCR evidence could not be matched reliably.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the date declaration visually.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6(1)(e)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Maximum Retail Price in Indian currency, inclusive of all taxes, where applicable.</w:t>
            </w:r>
          </w:p>
        </w:tc>
        <w:tc>
          <w:tcPr>
            <w:tcW w:type="dxa" w:w="216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An explicitly labelled MRP declaration was detected.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6(1)(f)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Dimensions of the commodity where relevant.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system could not determine from the available evidence whether dimensions are relevant.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commodity-specific dimensional applicability.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6(2)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Name, address, telephone number and/or email/contact details of the person or office for consumer complaints, as applicable.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value was extracted, but its required declaration label/association could not be confirmed.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the field label and associated value on the package.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6(11)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Unit sale price should be declared in the prescribed form. Expected approximately Rs. 199.00 per kg from the detected quantity/MRP.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 separate unit sale price declaration was not confidently detected.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whether the package carries the applicable unit sale price declaration.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Principal display panel and prescribed letter/numeral dimensions must satisfy the Rule.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OCR bounding boxes provide measurable relative text-size evidence, but physical letter/numeral height cannot be proven from pixels alone.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Use a calibrated image or physical reference to verify the principal-display-panel area and prescribed letter/numeral height.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Required declarations should appear in the prescribed location and principal display panel where applicable.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OCR geometry now provides relative declaration-position evidence, but the Principal Display Panel and complete legal placement requirements require package-layout interpretation.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applicable declarations against the prescribed location and Principal Display Panel requirements.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Declarations should be legible, prominent and presented in the prescribed manner.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OCR confidence provides supporting visibility evidence, but image-only analysis cannot conclusively establish every legibility, prominence and prescribed-manner requirement.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legibility, prominence, contrast and prescribed language/display requirements.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Manufacturer / packer / importer name and applicable address.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identity and address were extracted, but supporting OCR evidence could not be matched reliably.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the responsible-party declaration visually.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Net quantity must be accurately declared; image analysis alone cannot verify the actual physical quantity.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declared quantity is visible, but actual quantity accuracy cannot be established from a label image alone.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the physical quantity using an appropriate verified weighing/measuring method.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Quantity declaration in the appropriate mass, volume, length, area or number form.</w:t>
            </w:r>
          </w:p>
        </w:tc>
        <w:tc>
          <w:tcPr>
            <w:tcW w:type="dxa" w:w="216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detected solid/semi-solid commodity uses a mass declaration.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Applicable prescribed unit of weight, measure or number.</w:t>
            </w:r>
          </w:p>
        </w:tc>
        <w:tc>
          <w:tcPr>
            <w:tcW w:type="dxa" w:w="2160"/>
          </w:tcPr>
          <w:p>
            <w:r>
              <w:rPr>
                <w:b/>
                <w:color w:val="059669"/>
                <w:sz w:val="15"/>
              </w:rPr>
              <w:t>✓ PASS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quantity uses a recognized prescribed/SI-compatible unit or number/unit form.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Commodity-specific dimensional requirements must be verified where applicable.</w:t>
            </w:r>
          </w:p>
        </w:tc>
        <w:tc>
          <w:tcPr>
            <w:tcW w:type="dxa" w:w="2160"/>
          </w:tcPr>
          <w:p>
            <w:r>
              <w:rPr>
                <w:b/>
                <w:color w:val="64748B"/>
                <w:sz w:val="15"/>
              </w:rPr>
              <w:t>— N/A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rule does not apply to the detected package context.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Where quantity/price depends on dimensions or weight, the applicable requirement must be verified.</w:t>
            </w:r>
          </w:p>
        </w:tc>
        <w:tc>
          <w:tcPr>
            <w:tcW w:type="dxa" w:w="2160"/>
          </w:tcPr>
          <w:p>
            <w:r>
              <w:rPr>
                <w:b/>
                <w:color w:val="64748B"/>
                <w:sz w:val="15"/>
              </w:rPr>
              <w:t>— N/A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rule does not apply to the detected package context.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Sheet count and dimensions must be checked for applicable commodities.</w:t>
            </w:r>
          </w:p>
        </w:tc>
        <w:tc>
          <w:tcPr>
            <w:tcW w:type="dxa" w:w="2160"/>
          </w:tcPr>
          <w:p>
            <w:r>
              <w:rPr>
                <w:b/>
                <w:color w:val="64748B"/>
                <w:sz w:val="15"/>
              </w:rPr>
              <w:t>— N/A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rule does not apply to the detected package context.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Container dimensions/requirements must be checked where applicable.</w:t>
            </w:r>
          </w:p>
        </w:tc>
        <w:tc>
          <w:tcPr>
            <w:tcW w:type="dxa" w:w="2160"/>
          </w:tcPr>
          <w:p>
            <w:r>
              <w:rPr>
                <w:b/>
                <w:color w:val="64748B"/>
                <w:sz w:val="15"/>
              </w:rPr>
              <w:t>— N/A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rule does not apply to the detected package context.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Dealer-specific requirements and sale price conditions require transaction/business-context evidence.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available image/OCR evidence is insufficient for a definitive automated determination.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this requirement using the applicable package, commodity or transaction context.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Package size/appearance must not be deceptive in relation to quantity.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available image/OCR evidence is insufficient for a definitive automated determination.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this requirement using the applicable package, commodity or transaction context.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Wholesale-package declarations must be checked where the package qualifies as a wholesale package.</w:t>
            </w:r>
          </w:p>
        </w:tc>
        <w:tc>
          <w:tcPr>
            <w:tcW w:type="dxa" w:w="2160"/>
          </w:tcPr>
          <w:p>
            <w:r>
              <w:rPr>
                <w:b/>
                <w:color w:val="64748B"/>
                <w:sz w:val="15"/>
              </w:rPr>
              <w:t>— N/A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rule does not apply to the detected package context.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5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Export-package conditions require package destination and sale context.</w:t>
            </w:r>
          </w:p>
        </w:tc>
        <w:tc>
          <w:tcPr>
            <w:tcW w:type="dxa" w:w="2160"/>
          </w:tcPr>
          <w:p>
            <w:r>
              <w:rPr>
                <w:b/>
                <w:color w:val="64748B"/>
                <w:sz w:val="15"/>
              </w:rPr>
              <w:t>— N/A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rule does not apply to the detected package context.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Any applicable exemption must be determined from package type and legal conditions.</w:t>
            </w:r>
          </w:p>
        </w:tc>
        <w:tc>
          <w:tcPr>
            <w:tcW w:type="dxa" w:w="2160"/>
          </w:tcPr>
          <w:p>
            <w:r>
              <w:rPr>
                <w:b/>
                <w:color w:val="D97706"/>
                <w:sz w:val="15"/>
              </w:rPr>
              <w:t>! REVIEW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The available image/OCR evidence is insufficient for a definitive automated determination.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Verify this requirement using the applicable package, commodity or transaction context.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5"/>
              </w:rPr>
              <w:t>TEST_RULE_PACK_DATE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Packaging date or manufacturing date must be declared on package.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  <w:sz w:val="15"/>
              </w:rPr>
              <w:t>✕ FAIL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Required statutory declaration 'manufacturing_date' was missing or could not be detected.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Ensure 'manufacturing_date' is legibly displayed on principal display panel.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0"/>
        </w:rPr>
        <w:t>KEY OCR &amp; VISUAL EVIDENCE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50" w:type="dxa"/>
          <w:bottom w:w="50" w:type="dxa"/>
          <w:left w:w="60" w:type="dxa"/>
          <w:right w:w="60" w:type="dxa"/>
        </w:tblCellMar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3a8a"/>
          </w:tcPr>
          <w:p>
            <w:r>
              <w:rPr>
                <w:b/>
                <w:color w:val="FFFFFF"/>
                <w:sz w:val="16"/>
              </w:rPr>
              <w:t>Target Declaration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  <w:sz w:val="16"/>
              </w:rPr>
              <w:t>Extracted Text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  <w:sz w:val="16"/>
              </w:rPr>
              <w:t>Bounding Box (X1, Y1, X2, Y2)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6(1)(a)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MANUFACTURED BY PEPSICO INDIA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95.0%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[100, 400, 520, 450]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6(1)(b)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QUAKER ROLLED OATS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98.0%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[100, 100, 400, 150]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6(1)(c)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NET WEIGHT 1 kg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97.0%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[100, 200, 350, 250]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6(1)(d)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23/09/2023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94.0%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[100, 500, 400, 550]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6(1)(da)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USE BY 22/09/2024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94.0%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[100, 500, 400, 550]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sz w:val="15"/>
              </w:rPr>
              <w:t>6(1)(e)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MRP Rs. 199.00 INCL. ALL TAXES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96.0%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[100, 300, 420, 350]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sz w:val="20"/>
        </w:rPr>
        <w:t>RECOMMENDED ACTIONS FOR INSPECTOR</w:t>
      </w:r>
    </w:p>
    <w:p>
      <w:pPr>
        <w:pStyle w:val="ListBullet"/>
      </w:pPr>
      <w:r>
        <w:rPr>
          <w:sz w:val="16"/>
        </w:rPr>
        <w:t>1. Verify the package against the Rule 3 exclusions when required.</w:t>
      </w:r>
    </w:p>
    <w:p>
      <w:pPr>
        <w:pStyle w:val="ListBullet"/>
      </w:pPr>
      <w:r>
        <w:rPr>
          <w:sz w:val="16"/>
        </w:rPr>
        <w:t>2. Verify the declaration visually before treating it as compliant.</w:t>
      </w:r>
    </w:p>
    <w:p>
      <w:pPr>
        <w:pStyle w:val="ListBullet"/>
      </w:pPr>
      <w:r>
        <w:rPr>
          <w:sz w:val="16"/>
        </w:rPr>
        <w:t>3. Verify the date declaration visually.</w:t>
      </w:r>
    </w:p>
    <w:p>
      <w:pPr>
        <w:pStyle w:val="ListBullet"/>
      </w:pPr>
      <w:r>
        <w:rPr>
          <w:sz w:val="16"/>
        </w:rPr>
        <w:t>4. Verify commodity-specific dimensional applicability.</w:t>
      </w:r>
    </w:p>
    <w:p>
      <w:pPr>
        <w:spacing w:after="80"/>
      </w:pPr>
    </w:p>
    <w:p>
      <w:pPr>
        <w:spacing w:after="40"/>
      </w:pPr>
      <w:r>
        <w:rPr>
          <w:b/>
          <w:sz w:val="20"/>
        </w:rPr>
        <w:t>INSPECTOR REMARKS &amp; FINAL DETERMINATION</w:t>
      </w:r>
    </w:p>
    <w:p>
      <w:r>
        <w:rPr>
          <w:sz w:val="16"/>
        </w:rPr>
        <w:t>Inspector Remarks:</w:t>
        <w:br/>
        <w:t>____________________________________________________________________________________________</w:t>
        <w:br/>
        <w:t>____________________________________________________________________________________________</w:t>
        <w:br/>
        <w:t>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80" w:type="dxa"/>
          <w:right w:w="80" w:type="dxa"/>
        </w:tblCellMar>
      </w:tblPr>
      <w:tblGrid>
        <w:gridCol w:w="5400"/>
        <w:gridCol w:w="5400"/>
      </w:tblGrid>
      <w:tr>
        <w:tc>
          <w:tcPr>
            <w:tcW w:type="dxa" w:w="5400"/>
            <w:shd w:fill="f1f5f9"/>
          </w:tcPr>
          <w:p>
            <w:r>
              <w:rPr>
                <w:b/>
              </w:rPr>
              <w:t>Final Inspection Decision:</w:t>
            </w:r>
          </w:p>
        </w:tc>
        <w:tc>
          <w:tcPr>
            <w:tcW w:type="dxa" w:w="5400"/>
            <w:shd w:fill="f1f5f9"/>
          </w:tcPr>
          <w:p>
            <w:r>
              <w:rPr>
                <w:b/>
              </w:rPr>
              <w:t>[ ] PASS      [ ] FAIL      [ ] REVIEW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Inspector Name: ___________________________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Designation: ___________________________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Inspection Date: ___________________________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Signature: ___________________________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