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F4F338" w:rsidR="00ED28E6" w:rsidRPr="00AF0C75" w:rsidRDefault="00A82406" w:rsidP="006010BB">
      <w:pPr>
        <w:pBdr>
          <w:top w:val="nil"/>
          <w:left w:val="nil"/>
          <w:bottom w:val="nil"/>
          <w:right w:val="nil"/>
          <w:between w:val="nil"/>
        </w:pBdr>
        <w:spacing w:before="200"/>
        <w:ind w:right="181"/>
        <w:jc w:val="center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ERIC </w:t>
      </w:r>
      <w:r w:rsidR="00AF0C75">
        <w:rPr>
          <w:rFonts w:ascii="Arial" w:eastAsia="Arial" w:hAnsi="Arial" w:cs="Arial"/>
          <w:b/>
          <w:sz w:val="28"/>
          <w:szCs w:val="28"/>
          <w:lang w:val="en-IN"/>
        </w:rPr>
        <w:t>A</w:t>
      </w:r>
    </w:p>
    <w:p w14:paraId="00000002" w14:textId="239AB23A" w:rsidR="00ED28E6" w:rsidRPr="002604AF" w:rsidRDefault="00A82406">
      <w:pPr>
        <w:widowControl/>
        <w:pBdr>
          <w:top w:val="nil"/>
          <w:left w:val="nil"/>
          <w:bottom w:val="nil"/>
          <w:right w:val="nil"/>
          <w:between w:val="nil"/>
        </w:pBdr>
        <w:spacing w:after="60"/>
        <w:ind w:right="180"/>
        <w:rPr>
          <w:rFonts w:ascii="Arial" w:eastAsia="Arial" w:hAnsi="Arial" w:cs="Arial"/>
          <w:sz w:val="20"/>
          <w:szCs w:val="20"/>
          <w:lang w:val="en-IN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</w:t>
      </w:r>
      <w:proofErr w:type="spellStart"/>
      <w:r w:rsidR="002604AF">
        <w:rPr>
          <w:rFonts w:ascii="Arial" w:eastAsia="Arial" w:hAnsi="Arial" w:cs="Arial"/>
          <w:sz w:val="20"/>
          <w:szCs w:val="20"/>
          <w:lang w:val="en-IN"/>
        </w:rPr>
        <w:t>ddd</w:t>
      </w:r>
      <w:proofErr w:type="spellEnd"/>
      <w:r>
        <w:rPr>
          <w:rFonts w:ascii="Arial" w:eastAsia="Arial" w:hAnsi="Arial" w:cs="Arial"/>
          <w:sz w:val="20"/>
          <w:szCs w:val="20"/>
        </w:rPr>
        <w:t>@</w:t>
      </w:r>
      <w:proofErr w:type="spellStart"/>
      <w:r w:rsidR="002604AF">
        <w:rPr>
          <w:rFonts w:ascii="Arial" w:eastAsia="Arial" w:hAnsi="Arial" w:cs="Arial"/>
          <w:sz w:val="20"/>
          <w:szCs w:val="20"/>
          <w:lang w:val="en-IN"/>
        </w:rPr>
        <w:t>ggg</w:t>
      </w:r>
      <w:proofErr w:type="spellEnd"/>
      <w:r>
        <w:rPr>
          <w:rFonts w:ascii="Arial" w:eastAsia="Arial" w:hAnsi="Arial" w:cs="Arial"/>
          <w:sz w:val="20"/>
          <w:szCs w:val="20"/>
        </w:rPr>
        <w:t>.com |+44-</w:t>
      </w:r>
      <w:r w:rsidR="002604AF">
        <w:rPr>
          <w:rFonts w:ascii="Arial" w:eastAsia="Arial" w:hAnsi="Arial" w:cs="Arial"/>
          <w:sz w:val="20"/>
          <w:szCs w:val="20"/>
          <w:lang w:val="en-IN"/>
        </w:rPr>
        <w:t>999999999</w:t>
      </w:r>
    </w:p>
    <w:p w14:paraId="00000003" w14:textId="77777777" w:rsidR="00ED28E6" w:rsidRDefault="00ED28E6">
      <w:pPr>
        <w:widowControl/>
        <w:pBdr>
          <w:bottom w:val="single" w:sz="6" w:space="0" w:color="CC99FF"/>
        </w:pBdr>
        <w:tabs>
          <w:tab w:val="right" w:pos="7920"/>
        </w:tabs>
        <w:spacing w:line="60" w:lineRule="auto"/>
        <w:ind w:right="180"/>
        <w:rPr>
          <w:rFonts w:ascii="Arial" w:eastAsia="Arial" w:hAnsi="Arial" w:cs="Arial"/>
          <w:sz w:val="18"/>
          <w:szCs w:val="18"/>
        </w:rPr>
      </w:pPr>
    </w:p>
    <w:p w14:paraId="00000004" w14:textId="77777777" w:rsidR="00ED28E6" w:rsidRDefault="00A82406">
      <w:pPr>
        <w:widowControl/>
        <w:spacing w:line="276" w:lineRule="auto"/>
        <w:ind w:right="18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00000005" w14:textId="77777777" w:rsidR="00ED28E6" w:rsidRDefault="00A82406">
      <w:pPr>
        <w:keepNext/>
        <w:keepLines/>
        <w:widowControl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2023                    University of West London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London, UK</w:t>
      </w:r>
    </w:p>
    <w:p w14:paraId="00000006" w14:textId="77777777" w:rsidR="00ED28E6" w:rsidRDefault="00A82406" w:rsidP="006010BB">
      <w:pPr>
        <w:keepNext/>
        <w:keepLines/>
        <w:widowControl/>
        <w:spacing w:after="80"/>
        <w:ind w:right="1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</w:t>
      </w:r>
      <w:r>
        <w:rPr>
          <w:rFonts w:ascii="Arial" w:eastAsia="Arial" w:hAnsi="Arial" w:cs="Arial"/>
          <w:i/>
          <w:sz w:val="18"/>
          <w:szCs w:val="18"/>
        </w:rPr>
        <w:t xml:space="preserve">Master of Science in Psychology </w:t>
      </w:r>
    </w:p>
    <w:p w14:paraId="00000007" w14:textId="77777777" w:rsidR="00ED28E6" w:rsidRDefault="00A82406">
      <w:pPr>
        <w:keepNext/>
        <w:keepLines/>
        <w:widowControl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2019                    Mumbai University                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Mumbai, India</w:t>
      </w:r>
    </w:p>
    <w:p w14:paraId="00000008" w14:textId="77777777" w:rsidR="00ED28E6" w:rsidRDefault="00A82406">
      <w:pPr>
        <w:keepNext/>
        <w:keepLines/>
        <w:widowControl/>
        <w:spacing w:line="276" w:lineRule="auto"/>
        <w:ind w:right="14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</w:t>
      </w:r>
      <w:r>
        <w:rPr>
          <w:rFonts w:ascii="Arial" w:eastAsia="Arial" w:hAnsi="Arial" w:cs="Arial"/>
          <w:i/>
          <w:sz w:val="18"/>
          <w:szCs w:val="18"/>
        </w:rPr>
        <w:t>Bachelor of Arts in Psychology</w:t>
      </w:r>
    </w:p>
    <w:p w14:paraId="00000009" w14:textId="77777777" w:rsidR="00ED28E6" w:rsidRDefault="00ED28E6">
      <w:pPr>
        <w:keepNext/>
        <w:keepLines/>
        <w:widowControl/>
        <w:pBdr>
          <w:top w:val="nil"/>
          <w:left w:val="nil"/>
          <w:bottom w:val="single" w:sz="6" w:space="0" w:color="CC99FF"/>
          <w:right w:val="nil"/>
          <w:between w:val="nil"/>
        </w:pBdr>
        <w:tabs>
          <w:tab w:val="right" w:pos="7920"/>
        </w:tabs>
        <w:ind w:right="180"/>
        <w:rPr>
          <w:rFonts w:ascii="Arial" w:eastAsia="Arial" w:hAnsi="Arial" w:cs="Arial"/>
          <w:sz w:val="12"/>
          <w:szCs w:val="12"/>
        </w:rPr>
      </w:pPr>
    </w:p>
    <w:p w14:paraId="0000000A" w14:textId="77777777" w:rsidR="00ED28E6" w:rsidRDefault="00A8240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18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Work Experience</w:t>
      </w:r>
    </w:p>
    <w:p w14:paraId="0000000B" w14:textId="77777777" w:rsidR="00ED28E6" w:rsidRDefault="00A8240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2021-2022         Group Account Manager, HOWL Digital                                                                                                       Mumbai, India</w:t>
      </w:r>
    </w:p>
    <w:p w14:paraId="0000000C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Acquired </w:t>
      </w:r>
      <w:r>
        <w:rPr>
          <w:rFonts w:ascii="Arial" w:eastAsia="Arial" w:hAnsi="Arial" w:cs="Arial"/>
          <w:b/>
          <w:sz w:val="18"/>
          <w:szCs w:val="18"/>
        </w:rPr>
        <w:t>58%</w:t>
      </w:r>
      <w:r>
        <w:rPr>
          <w:rFonts w:ascii="Arial" w:eastAsia="Arial" w:hAnsi="Arial" w:cs="Arial"/>
          <w:sz w:val="18"/>
          <w:szCs w:val="18"/>
        </w:rPr>
        <w:t xml:space="preserve"> increase in revenue for leading brands i.e. Schindler, AMEX, HRX, DBS Bank, Ocean Beverages, Amazon Music (Project) as Group Lead through effective marketing and sales planning </w:t>
      </w:r>
    </w:p>
    <w:p w14:paraId="0000000D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Boosted website traffic by </w:t>
      </w:r>
      <w:r>
        <w:rPr>
          <w:rFonts w:ascii="Arial" w:eastAsia="Arial" w:hAnsi="Arial" w:cs="Arial"/>
          <w:b/>
          <w:sz w:val="18"/>
          <w:szCs w:val="18"/>
        </w:rPr>
        <w:t>400%</w:t>
      </w:r>
      <w:r>
        <w:rPr>
          <w:rFonts w:ascii="Arial" w:eastAsia="Arial" w:hAnsi="Arial" w:cs="Arial"/>
          <w:sz w:val="18"/>
          <w:szCs w:val="18"/>
        </w:rPr>
        <w:t xml:space="preserve"> through revamping HRX community engagement strategy to adapt to challenges unique to pandemic</w:t>
      </w:r>
    </w:p>
    <w:p w14:paraId="0000000E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Increased sales on leading e-commerce platforms i.e. Flipkart and Myntra by establishing partnerships with fitness brands of multifarious industries</w:t>
      </w:r>
    </w:p>
    <w:p w14:paraId="0000000F" w14:textId="0CB28262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Oversaw team of </w:t>
      </w:r>
      <w:r>
        <w:rPr>
          <w:rFonts w:ascii="Arial" w:eastAsia="Arial" w:hAnsi="Arial" w:cs="Arial"/>
          <w:b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 xml:space="preserve"> Senior Account Managers and </w:t>
      </w:r>
      <w:r>
        <w:rPr>
          <w:rFonts w:ascii="Arial" w:eastAsia="Arial" w:hAnsi="Arial" w:cs="Arial"/>
          <w:b/>
          <w:sz w:val="18"/>
          <w:szCs w:val="18"/>
        </w:rPr>
        <w:t>20</w:t>
      </w:r>
      <w:r w:rsidR="006010BB">
        <w:rPr>
          <w:rFonts w:ascii="Arial" w:eastAsia="Arial" w:hAnsi="Arial" w:cs="Arial"/>
          <w:sz w:val="18"/>
          <w:szCs w:val="18"/>
        </w:rPr>
        <w:t xml:space="preserve">+ executives by </w:t>
      </w:r>
      <w:r>
        <w:rPr>
          <w:rFonts w:ascii="Arial" w:eastAsia="Arial" w:hAnsi="Arial" w:cs="Arial"/>
          <w:sz w:val="18"/>
          <w:szCs w:val="18"/>
        </w:rPr>
        <w:t xml:space="preserve">supervising their timelines, leaves, remuneration, and training </w:t>
      </w:r>
    </w:p>
    <w:p w14:paraId="00000010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2021                   Account Lead, Dentsu, WAT Consult                                                                                                           Mumbai, India</w:t>
      </w:r>
    </w:p>
    <w:p w14:paraId="00000011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accounts worth x for leading brands i.e. Bridgestone India and Dream11 by leading a team of </w:t>
      </w:r>
      <w:r>
        <w:rPr>
          <w:rFonts w:ascii="Arial" w:eastAsia="Arial" w:hAnsi="Arial" w:cs="Arial"/>
          <w:b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 Account Managers and </w:t>
      </w:r>
      <w:r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sz w:val="18"/>
          <w:szCs w:val="18"/>
        </w:rPr>
        <w:t xml:space="preserve"> executives</w:t>
      </w:r>
    </w:p>
    <w:p w14:paraId="00000012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Provided end-to-end services including social media management, video app creation, microsite management for </w:t>
      </w:r>
      <w:r>
        <w:rPr>
          <w:rFonts w:ascii="Arial" w:eastAsia="Arial" w:hAnsi="Arial" w:cs="Arial"/>
          <w:b/>
          <w:sz w:val="18"/>
          <w:szCs w:val="18"/>
        </w:rPr>
        <w:t>multi-million dollar</w:t>
      </w:r>
      <w:r>
        <w:rPr>
          <w:rFonts w:ascii="Arial" w:eastAsia="Arial" w:hAnsi="Arial" w:cs="Arial"/>
          <w:sz w:val="18"/>
          <w:szCs w:val="18"/>
        </w:rPr>
        <w:t xml:space="preserve"> Olympic campaign #ChaseYourDream for Bridgestone</w:t>
      </w:r>
    </w:p>
    <w:p w14:paraId="00000013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Onboarded and managed brand ambassador campaigns with leading athletes PV Sindu, Mary Kom, Sakshi Malik</w:t>
      </w:r>
    </w:p>
    <w:p w14:paraId="00000014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 and implemented custom and dynamic SAAS dashboards for tracking impacts, engagement and results</w:t>
      </w:r>
    </w:p>
    <w:p w14:paraId="00000015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2020-2021          Head - Client Management, Reliance Jio Creative Labs                                                                            Mumbai, India</w:t>
      </w:r>
    </w:p>
    <w:p w14:paraId="00000016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 retainer accounts for large brands i.e. Byte Dance, Dettol, Asteria Aerospace, Narendra Modi political campaigns, NMIMS, JSW, 20+ Reliance brands by managing a team of</w:t>
      </w:r>
      <w:r>
        <w:rPr>
          <w:rFonts w:ascii="Arial" w:eastAsia="Arial" w:hAnsi="Arial" w:cs="Arial"/>
          <w:b/>
          <w:sz w:val="18"/>
          <w:szCs w:val="18"/>
        </w:rPr>
        <w:t xml:space="preserve"> 60+</w:t>
      </w:r>
      <w:r>
        <w:rPr>
          <w:rFonts w:ascii="Arial" w:eastAsia="Arial" w:hAnsi="Arial" w:cs="Arial"/>
          <w:sz w:val="18"/>
          <w:szCs w:val="18"/>
        </w:rPr>
        <w:t xml:space="preserve"> members</w:t>
      </w:r>
    </w:p>
    <w:p w14:paraId="00000017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Recruited and onboarded digital team from </w:t>
      </w:r>
      <w:r>
        <w:rPr>
          <w:rFonts w:ascii="Arial" w:eastAsia="Arial" w:hAnsi="Arial" w:cs="Arial"/>
          <w:b/>
          <w:sz w:val="18"/>
          <w:szCs w:val="18"/>
        </w:rPr>
        <w:t xml:space="preserve">2 </w:t>
      </w:r>
      <w:r>
        <w:rPr>
          <w:rFonts w:ascii="Arial" w:eastAsia="Arial" w:hAnsi="Arial" w:cs="Arial"/>
          <w:sz w:val="18"/>
          <w:szCs w:val="18"/>
        </w:rPr>
        <w:t xml:space="preserve">social media managers to </w:t>
      </w:r>
      <w:r>
        <w:rPr>
          <w:rFonts w:ascii="Arial" w:eastAsia="Arial" w:hAnsi="Arial" w:cs="Arial"/>
          <w:b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 client servicing personnel and support team of </w:t>
      </w:r>
      <w:r>
        <w:rPr>
          <w:rFonts w:ascii="Arial" w:eastAsia="Arial" w:hAnsi="Arial" w:cs="Arial"/>
          <w:b/>
          <w:sz w:val="18"/>
          <w:szCs w:val="18"/>
        </w:rPr>
        <w:t>60+</w:t>
      </w:r>
      <w:r>
        <w:rPr>
          <w:rFonts w:ascii="Arial" w:eastAsia="Arial" w:hAnsi="Arial" w:cs="Arial"/>
          <w:sz w:val="18"/>
          <w:szCs w:val="18"/>
        </w:rPr>
        <w:t xml:space="preserve"> members by careful screening, case study interviews and organisation development strategies </w:t>
      </w:r>
    </w:p>
    <w:p w14:paraId="00000018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Increased revenue by </w:t>
      </w:r>
      <w:r w:rsidRPr="006010BB">
        <w:rPr>
          <w:rFonts w:ascii="Arial" w:eastAsia="Arial" w:hAnsi="Arial" w:cs="Arial"/>
          <w:b/>
          <w:sz w:val="18"/>
          <w:szCs w:val="18"/>
        </w:rPr>
        <w:t>20X</w:t>
      </w:r>
      <w:r>
        <w:rPr>
          <w:rFonts w:ascii="Arial" w:eastAsia="Arial" w:hAnsi="Arial" w:cs="Arial"/>
          <w:sz w:val="18"/>
          <w:szCs w:val="18"/>
        </w:rPr>
        <w:t xml:space="preserve"> via growing account from single FMCG retainer account to </w:t>
      </w:r>
      <w:r>
        <w:rPr>
          <w:rFonts w:ascii="Arial" w:eastAsia="Arial" w:hAnsi="Arial" w:cs="Arial"/>
          <w:b/>
          <w:sz w:val="18"/>
          <w:szCs w:val="18"/>
        </w:rPr>
        <w:t>18+</w:t>
      </w:r>
      <w:r>
        <w:rPr>
          <w:rFonts w:ascii="Arial" w:eastAsia="Arial" w:hAnsi="Arial" w:cs="Arial"/>
          <w:sz w:val="18"/>
          <w:szCs w:val="18"/>
        </w:rPr>
        <w:t xml:space="preserve"> retainers per month</w:t>
      </w:r>
    </w:p>
    <w:p w14:paraId="00000019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2019                   Account Director, Insomniacs                                                                                                                      Mumbai, India</w:t>
      </w:r>
    </w:p>
    <w:p w14:paraId="0000001A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Strategised e-commerce activations for leading brands i.e. VU Television &amp; Empire Estates for key Indian festivals</w:t>
      </w:r>
    </w:p>
    <w:p w14:paraId="0000001B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ad revenues of </w:t>
      </w:r>
      <w:r>
        <w:rPr>
          <w:rFonts w:ascii="Arial" w:eastAsia="Arial" w:hAnsi="Arial" w:cs="Arial"/>
          <w:b/>
          <w:sz w:val="18"/>
          <w:szCs w:val="18"/>
        </w:rPr>
        <w:t>30+M</w:t>
      </w:r>
      <w:r>
        <w:rPr>
          <w:rFonts w:ascii="Arial" w:eastAsia="Arial" w:hAnsi="Arial" w:cs="Arial"/>
          <w:sz w:val="18"/>
          <w:szCs w:val="18"/>
        </w:rPr>
        <w:t xml:space="preserve"> with </w:t>
      </w:r>
      <w:r>
        <w:rPr>
          <w:rFonts w:ascii="Arial" w:eastAsia="Arial" w:hAnsi="Arial" w:cs="Arial"/>
          <w:b/>
          <w:sz w:val="18"/>
          <w:szCs w:val="18"/>
        </w:rPr>
        <w:t>50+</w:t>
      </w:r>
      <w:r>
        <w:rPr>
          <w:rFonts w:ascii="Arial" w:eastAsia="Arial" w:hAnsi="Arial" w:cs="Arial"/>
          <w:sz w:val="18"/>
          <w:szCs w:val="18"/>
        </w:rPr>
        <w:t xml:space="preserve"> unique publishers by optimising ad budget disbursements according to geography, demographics and interests through meticulous media spending analytics </w:t>
      </w:r>
    </w:p>
    <w:p w14:paraId="0000001C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Led team of </w:t>
      </w:r>
      <w:r>
        <w:rPr>
          <w:rFonts w:ascii="Arial" w:eastAsia="Arial" w:hAnsi="Arial" w:cs="Arial"/>
          <w:b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 business development and </w:t>
      </w:r>
      <w:r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 xml:space="preserve"> client servicing personnels to manage </w:t>
      </w:r>
      <w:r>
        <w:rPr>
          <w:rFonts w:ascii="Arial" w:eastAsia="Arial" w:hAnsi="Arial" w:cs="Arial"/>
          <w:b/>
          <w:sz w:val="18"/>
          <w:szCs w:val="18"/>
        </w:rPr>
        <w:t xml:space="preserve">10+ </w:t>
      </w:r>
      <w:r>
        <w:rPr>
          <w:rFonts w:ascii="Arial" w:eastAsia="Arial" w:hAnsi="Arial" w:cs="Arial"/>
          <w:sz w:val="18"/>
          <w:szCs w:val="18"/>
        </w:rPr>
        <w:t>accounts</w:t>
      </w:r>
    </w:p>
    <w:p w14:paraId="0000001D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Supervised daily social media posting and pitched strategy for potential brands through custom and tailored ideation, approach and analysis</w:t>
      </w:r>
    </w:p>
    <w:p w14:paraId="0000001E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2018-2019          Strategic Account Manager, Oktobuzz                                                                                                        Mumbai, India</w:t>
      </w:r>
    </w:p>
    <w:p w14:paraId="0000001F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Acted as main POC for Hockey World Cup 2018 in India and ideated </w:t>
      </w:r>
      <w:r>
        <w:rPr>
          <w:rFonts w:ascii="Arial" w:eastAsia="Arial" w:hAnsi="Arial" w:cs="Arial"/>
          <w:b/>
          <w:sz w:val="18"/>
          <w:szCs w:val="18"/>
        </w:rPr>
        <w:t>3-month</w:t>
      </w:r>
      <w:r>
        <w:rPr>
          <w:rFonts w:ascii="Arial" w:eastAsia="Arial" w:hAnsi="Arial" w:cs="Arial"/>
          <w:sz w:val="18"/>
          <w:szCs w:val="18"/>
        </w:rPr>
        <w:t xml:space="preserve"> integrated marketing campaign in close partnership with Orissa Tourism board</w:t>
      </w:r>
    </w:p>
    <w:p w14:paraId="00000020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Made critical decisions on key marketing activities and socialisation plans through budget allocation and integrated project planning </w:t>
      </w:r>
    </w:p>
    <w:p w14:paraId="00000021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Oversaw social media plans, media spend worth 5M+ per month and created strategy for potential leads and brands</w:t>
      </w:r>
    </w:p>
    <w:p w14:paraId="00000022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2018                   Account Manager, Anvis Digital                                                                                                                   Mumbai, India</w:t>
      </w:r>
    </w:p>
    <w:p w14:paraId="00000023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 and ideated social media marketing strategies for large brands i.e. Corelle India and Gillette India</w:t>
      </w:r>
    </w:p>
    <w:p w14:paraId="00000024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Boosted Gillette India’s Instagram followers by </w:t>
      </w:r>
      <w:r>
        <w:rPr>
          <w:rFonts w:ascii="Arial" w:eastAsia="Arial" w:hAnsi="Arial" w:cs="Arial"/>
          <w:b/>
          <w:sz w:val="18"/>
          <w:szCs w:val="18"/>
        </w:rPr>
        <w:t>10x</w:t>
      </w:r>
      <w:r>
        <w:rPr>
          <w:rFonts w:ascii="Arial" w:eastAsia="Arial" w:hAnsi="Arial" w:cs="Arial"/>
          <w:sz w:val="18"/>
          <w:szCs w:val="18"/>
        </w:rPr>
        <w:t xml:space="preserve"> through quarterly revised plans, innovative match campaigns, and annual vision setting sessions with senior management</w:t>
      </w:r>
    </w:p>
    <w:p w14:paraId="00000025" w14:textId="1E80B9BC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Brainstormed strategy for potential leads/brands to create value demonstrative pitches and proposals to secure business worth</w:t>
      </w:r>
      <w:r w:rsidR="006010BB">
        <w:rPr>
          <w:rFonts w:ascii="Arial" w:eastAsia="Arial" w:hAnsi="Arial" w:cs="Arial"/>
          <w:sz w:val="18"/>
          <w:szCs w:val="18"/>
        </w:rPr>
        <w:t xml:space="preserve"> INR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6010BB">
        <w:rPr>
          <w:rFonts w:ascii="Arial" w:eastAsia="Arial" w:hAnsi="Arial" w:cs="Arial"/>
          <w:b/>
          <w:sz w:val="18"/>
          <w:szCs w:val="18"/>
        </w:rPr>
        <w:t>20+</w:t>
      </w:r>
      <w:r w:rsidR="006010BB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 w:rsidR="006010BB">
        <w:rPr>
          <w:rFonts w:ascii="Arial" w:eastAsia="Arial" w:hAnsi="Arial" w:cs="Arial"/>
          <w:sz w:val="18"/>
          <w:szCs w:val="18"/>
        </w:rPr>
        <w:t>illion</w:t>
      </w:r>
    </w:p>
    <w:p w14:paraId="00000026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2016-2018          Account Director, Hustle Media House                                                                                                        Mumbai, India</w:t>
      </w:r>
    </w:p>
    <w:p w14:paraId="00000027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portfolio of </w:t>
      </w:r>
      <w:r>
        <w:rPr>
          <w:rFonts w:ascii="Arial" w:eastAsia="Arial" w:hAnsi="Arial" w:cs="Arial"/>
          <w:b/>
          <w:sz w:val="18"/>
          <w:szCs w:val="18"/>
        </w:rPr>
        <w:t xml:space="preserve">10+ </w:t>
      </w:r>
      <w:r>
        <w:rPr>
          <w:rFonts w:ascii="Arial" w:eastAsia="Arial" w:hAnsi="Arial" w:cs="Arial"/>
          <w:sz w:val="18"/>
          <w:szCs w:val="18"/>
        </w:rPr>
        <w:t>clients at any given time by leading key accounts i.e.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ICICI, Times group, Airtel, Manba Finance, 360i, Metlife, Sephora, CK, and Davidoff</w:t>
      </w:r>
    </w:p>
    <w:p w14:paraId="00000028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Executed sales forecasting, goal setting, and performance reporting to optimise resources and conduct efficient project management for all accounts</w:t>
      </w:r>
    </w:p>
    <w:p w14:paraId="00000029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Regulated terms of sale and service agreements for international clients to standardise and streamline processes</w:t>
      </w:r>
    </w:p>
    <w:p w14:paraId="0000002A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Directed targeted hiring, detailed training, and turnkey performance evaluation for </w:t>
      </w:r>
      <w:r>
        <w:rPr>
          <w:rFonts w:ascii="Arial" w:eastAsia="Arial" w:hAnsi="Arial" w:cs="Arial"/>
          <w:b/>
          <w:sz w:val="18"/>
          <w:szCs w:val="18"/>
        </w:rPr>
        <w:t xml:space="preserve">100+ </w:t>
      </w:r>
      <w:r>
        <w:rPr>
          <w:rFonts w:ascii="Arial" w:eastAsia="Arial" w:hAnsi="Arial" w:cs="Arial"/>
          <w:sz w:val="18"/>
          <w:szCs w:val="18"/>
        </w:rPr>
        <w:t>marketing and sales staff</w:t>
      </w:r>
    </w:p>
    <w:p w14:paraId="0000002B" w14:textId="77777777" w:rsidR="00ED28E6" w:rsidRDefault="00A82406">
      <w:pPr>
        <w:widowControl/>
        <w:spacing w:line="276" w:lineRule="auto"/>
        <w:ind w:right="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2014-2016          Operations Manager, Gift Card Spread                                                                                                        Chicago, USA</w:t>
      </w:r>
    </w:p>
    <w:p w14:paraId="0000002C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Designed, innovated and incorporated novel tools i.e. FreshWorks and FreshSales for comms optimisation</w:t>
      </w:r>
    </w:p>
    <w:p w14:paraId="0000002D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team of </w:t>
      </w:r>
      <w:r>
        <w:rPr>
          <w:rFonts w:ascii="Arial" w:eastAsia="Arial" w:hAnsi="Arial" w:cs="Arial"/>
          <w:b/>
          <w:sz w:val="18"/>
          <w:szCs w:val="18"/>
        </w:rPr>
        <w:t>50+</w:t>
      </w:r>
      <w:r>
        <w:rPr>
          <w:rFonts w:ascii="Arial" w:eastAsia="Arial" w:hAnsi="Arial" w:cs="Arial"/>
          <w:sz w:val="18"/>
          <w:szCs w:val="18"/>
        </w:rPr>
        <w:t xml:space="preserve"> web developers and business analysts as well as provided cross-divisional training to support firm wide departmental heads</w:t>
      </w:r>
    </w:p>
    <w:p w14:paraId="0000002E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online and offline digital activation for overseas markets in United States and Canada</w:t>
      </w:r>
    </w:p>
    <w:p w14:paraId="0000002F" w14:textId="77777777" w:rsidR="00ED28E6" w:rsidRDefault="00A82406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Assisted leads in pricing and inventory management through reporting, logging and process automation</w:t>
      </w:r>
    </w:p>
    <w:p w14:paraId="00000030" w14:textId="77777777" w:rsidR="00ED28E6" w:rsidRDefault="00ED28E6">
      <w:pPr>
        <w:keepNext/>
        <w:keepLines/>
        <w:widowControl/>
        <w:pBdr>
          <w:bottom w:val="single" w:sz="6" w:space="0" w:color="CC99FF"/>
        </w:pBdr>
        <w:tabs>
          <w:tab w:val="right" w:pos="7920"/>
        </w:tabs>
        <w:ind w:right="180"/>
        <w:rPr>
          <w:rFonts w:ascii="Arial" w:eastAsia="Arial" w:hAnsi="Arial" w:cs="Arial"/>
          <w:sz w:val="12"/>
          <w:szCs w:val="12"/>
        </w:rPr>
      </w:pPr>
    </w:p>
    <w:p w14:paraId="00000031" w14:textId="77777777" w:rsidR="00ED28E6" w:rsidRDefault="00A82406">
      <w:pPr>
        <w:keepNext/>
        <w:keepLines/>
        <w:widowControl/>
        <w:spacing w:line="276" w:lineRule="auto"/>
        <w:ind w:right="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Additional Skills</w:t>
      </w:r>
    </w:p>
    <w:p w14:paraId="00000032" w14:textId="77777777" w:rsidR="00ED28E6" w:rsidRDefault="00A82406">
      <w:pPr>
        <w:keepNext/>
        <w:keepLines/>
        <w:widowControl/>
        <w:spacing w:after="200"/>
        <w:ind w:left="1890" w:right="14" w:hanging="18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Certifications              </w:t>
      </w:r>
      <w:r>
        <w:rPr>
          <w:rFonts w:ascii="Arial" w:eastAsia="Arial" w:hAnsi="Arial" w:cs="Arial"/>
          <w:sz w:val="18"/>
          <w:szCs w:val="18"/>
        </w:rPr>
        <w:t xml:space="preserve">Marketing Foundations: Consumer Behavior </w:t>
      </w:r>
      <w:r>
        <w:rPr>
          <w:rFonts w:ascii="Arial" w:eastAsia="Arial" w:hAnsi="Arial" w:cs="Arial"/>
          <w:b/>
          <w:sz w:val="18"/>
          <w:szCs w:val="18"/>
        </w:rPr>
        <w:t>(LinkedIn, 2021)</w:t>
      </w:r>
      <w:r>
        <w:rPr>
          <w:rFonts w:ascii="Arial" w:eastAsia="Arial" w:hAnsi="Arial" w:cs="Arial"/>
          <w:sz w:val="18"/>
          <w:szCs w:val="18"/>
        </w:rPr>
        <w:t xml:space="preserve">, Pricing Strategy: Value-Based Pricing </w:t>
      </w:r>
      <w:r>
        <w:rPr>
          <w:rFonts w:ascii="Arial" w:eastAsia="Arial" w:hAnsi="Arial" w:cs="Arial"/>
          <w:b/>
          <w:sz w:val="18"/>
          <w:szCs w:val="18"/>
        </w:rPr>
        <w:t>(LinkedIn, 2021)</w:t>
      </w:r>
      <w:r>
        <w:rPr>
          <w:rFonts w:ascii="Arial" w:eastAsia="Arial" w:hAnsi="Arial" w:cs="Arial"/>
          <w:sz w:val="18"/>
          <w:szCs w:val="18"/>
        </w:rPr>
        <w:t xml:space="preserve">, Advanced Consumer Behavior </w:t>
      </w:r>
      <w:r>
        <w:rPr>
          <w:rFonts w:ascii="Arial" w:eastAsia="Arial" w:hAnsi="Arial" w:cs="Arial"/>
          <w:b/>
          <w:sz w:val="18"/>
          <w:szCs w:val="18"/>
        </w:rPr>
        <w:t>(LinkedIn, 2020)</w:t>
      </w:r>
    </w:p>
    <w:p w14:paraId="00000033" w14:textId="77777777" w:rsidR="00ED28E6" w:rsidRDefault="00ED28E6" w:rsidP="006010BB">
      <w:pPr>
        <w:keepNext/>
        <w:keepLines/>
        <w:widowControl/>
        <w:spacing w:after="160" w:line="256" w:lineRule="auto"/>
        <w:ind w:right="-860"/>
        <w:rPr>
          <w:rFonts w:ascii="Calibri" w:eastAsia="Calibri" w:hAnsi="Calibri" w:cs="Calibri"/>
        </w:rPr>
      </w:pPr>
    </w:p>
    <w:p w14:paraId="00000034" w14:textId="77777777" w:rsidR="00ED28E6" w:rsidRDefault="00ED28E6">
      <w:pPr>
        <w:keepNext/>
        <w:keepLines/>
        <w:widowControl/>
        <w:ind w:right="14"/>
        <w:rPr>
          <w:rFonts w:ascii="Arial" w:eastAsia="Arial" w:hAnsi="Arial" w:cs="Arial"/>
          <w:sz w:val="18"/>
          <w:szCs w:val="18"/>
        </w:rPr>
      </w:pPr>
    </w:p>
    <w:sectPr w:rsidR="00ED28E6">
      <w:headerReference w:type="default" r:id="rId8"/>
      <w:pgSz w:w="11906" w:h="16838"/>
      <w:pgMar w:top="0" w:right="425" w:bottom="0" w:left="425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009B" w14:textId="77777777" w:rsidR="004F7D8C" w:rsidRDefault="00A82406">
      <w:r>
        <w:separator/>
      </w:r>
    </w:p>
  </w:endnote>
  <w:endnote w:type="continuationSeparator" w:id="0">
    <w:p w14:paraId="03052138" w14:textId="77777777" w:rsidR="004F7D8C" w:rsidRDefault="00A8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208E" w14:textId="77777777" w:rsidR="004F7D8C" w:rsidRDefault="00A82406">
      <w:r>
        <w:separator/>
      </w:r>
    </w:p>
  </w:footnote>
  <w:footnote w:type="continuationSeparator" w:id="0">
    <w:p w14:paraId="375C9FDA" w14:textId="77777777" w:rsidR="004F7D8C" w:rsidRDefault="00A8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ED28E6" w:rsidRDefault="00ED28E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546"/>
    <w:multiLevelType w:val="multilevel"/>
    <w:tmpl w:val="351E1B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04914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6"/>
    <w:rsid w:val="002604AF"/>
    <w:rsid w:val="004F7D8C"/>
    <w:rsid w:val="006010BB"/>
    <w:rsid w:val="00A82406"/>
    <w:rsid w:val="00AF0C75"/>
    <w:rsid w:val="00ED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B7AE7"/>
  <w15:docId w15:val="{6959CD63-C812-481C-80E5-2AC7BD9C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uz-Cyrl-UZ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paragraph" w:customStyle="1" w:styleId="Normal2">
    <w:name w:val="Normal2"/>
  </w:style>
  <w:style w:type="paragraph" w:customStyle="1" w:styleId="Normal3">
    <w:name w:val="Normal3"/>
  </w:style>
  <w:style w:type="paragraph" w:customStyle="1" w:styleId="Normal4">
    <w:name w:val="Normal4"/>
  </w:style>
  <w:style w:type="paragraph" w:customStyle="1" w:styleId="Normal5">
    <w:name w:val="Normal5"/>
  </w:style>
  <w:style w:type="paragraph" w:customStyle="1" w:styleId="Normal6">
    <w:name w:val="Normal6"/>
  </w:style>
  <w:style w:type="paragraph" w:customStyle="1" w:styleId="Normal7">
    <w:name w:val="Normal7"/>
  </w:style>
  <w:style w:type="paragraph" w:customStyle="1" w:styleId="Normal8">
    <w:name w:val="Normal8"/>
  </w:style>
  <w:style w:type="paragraph" w:customStyle="1" w:styleId="Normal9">
    <w:name w:val="Normal9"/>
  </w:style>
  <w:style w:type="paragraph" w:customStyle="1" w:styleId="Normal10">
    <w:name w:val="Normal10"/>
  </w:style>
  <w:style w:type="paragraph" w:customStyle="1" w:styleId="Normal11">
    <w:name w:val="Normal11"/>
  </w:style>
  <w:style w:type="paragraph" w:customStyle="1" w:styleId="Normal12">
    <w:name w:val="Normal12"/>
  </w:style>
  <w:style w:type="paragraph" w:customStyle="1" w:styleId="Normal13">
    <w:name w:val="Normal13"/>
  </w:style>
  <w:style w:type="paragraph" w:customStyle="1" w:styleId="Normal14">
    <w:name w:val="Normal14"/>
  </w:style>
  <w:style w:type="paragraph" w:customStyle="1" w:styleId="Normal15">
    <w:name w:val="Normal15"/>
  </w:style>
  <w:style w:type="paragraph" w:customStyle="1" w:styleId="Normal16">
    <w:name w:val="Normal16"/>
  </w:style>
  <w:style w:type="paragraph" w:customStyle="1" w:styleId="Normal17">
    <w:name w:val="Normal17"/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7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4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fkry9+SiyMBhE4h6XYtkqIEaQ==">AMUW2mU+3omD6jwMGIhdON3axnE4kmeJFNJs6bqk67VsNnFn8Rzx5g14TV4I4MULx0fa8h09BQOQE8JgLa6yNv65q5S3GqgZRxOtTZ/+3CL0a7PZosh6jVzcseQ9PF6RY224yV7CLZd+RvS4RvObeN31NofOBaRCoFrJwZmEtxZd3YcdstA1rmeouYsPcXtcrtYkqlzUsGIcswuAdGpZpWQHplFwICwWEg==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j</dc:creator>
  <cp:lastModifiedBy>srinu c</cp:lastModifiedBy>
  <cp:revision>3</cp:revision>
  <dcterms:created xsi:type="dcterms:W3CDTF">2023-02-15T04:48:00Z</dcterms:created>
  <dcterms:modified xsi:type="dcterms:W3CDTF">2023-02-15T04:48:00Z</dcterms:modified>
</cp:coreProperties>
</file>