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9E1C4C" w:rsidRPr="003E3FBA" w14:paraId="451CB366"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2B008624" w14:textId="77777777" w:rsidR="009E1C4C" w:rsidRPr="003E3FBA" w:rsidRDefault="009E1C4C" w:rsidP="00363D8D">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4E26E499" w14:textId="08FD7027" w:rsidR="009E1C4C" w:rsidRPr="003E3FBA" w:rsidRDefault="004C7D76" w:rsidP="00363D8D">
            <w:pPr>
              <w:spacing w:after="160" w:line="259" w:lineRule="auto"/>
              <w:rPr>
                <w:bCs/>
              </w:rPr>
            </w:pPr>
            <w:r>
              <w:rPr>
                <w:bCs/>
              </w:rPr>
              <w:t>29</w:t>
            </w:r>
            <w:r w:rsidR="009E1C4C" w:rsidRPr="003E3FBA">
              <w:rPr>
                <w:bCs/>
              </w:rPr>
              <w:t>-05-2025</w:t>
            </w:r>
          </w:p>
        </w:tc>
      </w:tr>
      <w:tr w:rsidR="009E1C4C" w:rsidRPr="003E3FBA" w14:paraId="5290E5AB"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791B2685" w14:textId="77777777" w:rsidR="009E1C4C" w:rsidRPr="003E3FBA" w:rsidRDefault="009E1C4C" w:rsidP="00363D8D">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21A1ADAF" w14:textId="77777777" w:rsidR="009E1C4C" w:rsidRPr="003E3FBA" w:rsidRDefault="009E1C4C" w:rsidP="00363D8D">
            <w:pPr>
              <w:spacing w:after="160" w:line="259" w:lineRule="auto"/>
              <w:rPr>
                <w:bCs/>
              </w:rPr>
            </w:pPr>
            <w:r w:rsidRPr="003E3FBA">
              <w:rPr>
                <w:bCs/>
              </w:rPr>
              <w:t>LTVIP2025TMID28821</w:t>
            </w:r>
          </w:p>
        </w:tc>
      </w:tr>
      <w:tr w:rsidR="009E1C4C" w:rsidRPr="003E3FBA" w14:paraId="563E776C"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1BC7BBD2" w14:textId="77777777" w:rsidR="009E1C4C" w:rsidRPr="003E3FBA" w:rsidRDefault="009E1C4C" w:rsidP="00363D8D">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587D33F1" w14:textId="77777777" w:rsidR="009E1C4C" w:rsidRPr="003E3FBA" w:rsidRDefault="009E1C4C" w:rsidP="00363D8D">
            <w:pPr>
              <w:spacing w:after="160" w:line="259" w:lineRule="auto"/>
              <w:rPr>
                <w:bCs/>
              </w:rPr>
            </w:pPr>
            <w:r w:rsidRPr="003E3FBA">
              <w:rPr>
                <w:bCs/>
              </w:rPr>
              <w:t>TO SUPPLY LEFTOVER FOOD TO POOR</w:t>
            </w:r>
          </w:p>
        </w:tc>
      </w:tr>
      <w:tr w:rsidR="009E1C4C" w:rsidRPr="003E3FBA" w14:paraId="01D6B0B3" w14:textId="77777777" w:rsidTr="00363D8D">
        <w:tc>
          <w:tcPr>
            <w:tcW w:w="4488" w:type="dxa"/>
            <w:tcBorders>
              <w:top w:val="single" w:sz="4" w:space="0" w:color="auto"/>
              <w:left w:val="single" w:sz="4" w:space="0" w:color="auto"/>
              <w:bottom w:val="single" w:sz="4" w:space="0" w:color="auto"/>
              <w:right w:val="single" w:sz="4" w:space="0" w:color="auto"/>
            </w:tcBorders>
            <w:hideMark/>
          </w:tcPr>
          <w:p w14:paraId="35784007" w14:textId="77777777" w:rsidR="009E1C4C" w:rsidRPr="003E3FBA" w:rsidRDefault="009E1C4C" w:rsidP="00363D8D">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613D258E" w14:textId="77777777" w:rsidR="009E1C4C" w:rsidRPr="003E3FBA" w:rsidRDefault="009E1C4C" w:rsidP="00363D8D">
            <w:pPr>
              <w:spacing w:after="160" w:line="259" w:lineRule="auto"/>
              <w:rPr>
                <w:bCs/>
              </w:rPr>
            </w:pPr>
            <w:r w:rsidRPr="003E3FBA">
              <w:rPr>
                <w:bCs/>
              </w:rPr>
              <w:t>4 Marks</w:t>
            </w:r>
          </w:p>
        </w:tc>
      </w:tr>
    </w:tbl>
    <w:p w14:paraId="1A6324DC" w14:textId="19357629" w:rsidR="00F300AC" w:rsidRPr="00966095" w:rsidRDefault="0050486C" w:rsidP="0050486C">
      <w:pPr>
        <w:jc w:val="center"/>
        <w:rPr>
          <w:b/>
          <w:bCs/>
          <w:sz w:val="52"/>
          <w:szCs w:val="52"/>
        </w:rPr>
      </w:pPr>
      <w:r>
        <w:rPr>
          <w:b/>
          <w:bCs/>
          <w:sz w:val="52"/>
          <w:szCs w:val="52"/>
        </w:rPr>
        <w:t>PROJECT DESIGN PHASE</w:t>
      </w:r>
    </w:p>
    <w:p w14:paraId="0154696C" w14:textId="77777777" w:rsidR="00966095" w:rsidRPr="00966095" w:rsidRDefault="00966095" w:rsidP="00966095"/>
    <w:p w14:paraId="1E88E997" w14:textId="77777777" w:rsidR="00966095" w:rsidRDefault="00966095" w:rsidP="00966095">
      <w:pPr>
        <w:rPr>
          <w:b/>
          <w:bCs/>
          <w:sz w:val="36"/>
          <w:szCs w:val="36"/>
        </w:rPr>
      </w:pPr>
    </w:p>
    <w:p w14:paraId="4BA4DB4F" w14:textId="0E7E4E27" w:rsidR="00966095" w:rsidRPr="00966095" w:rsidRDefault="00966095" w:rsidP="00966095">
      <w:pPr>
        <w:rPr>
          <w:b/>
          <w:bCs/>
          <w:sz w:val="48"/>
          <w:szCs w:val="48"/>
        </w:rPr>
      </w:pPr>
      <w:r w:rsidRPr="00B10357">
        <w:rPr>
          <w:b/>
          <w:bCs/>
          <w:sz w:val="48"/>
          <w:szCs w:val="48"/>
        </w:rPr>
        <w:t>Problem-Solution Fit</w:t>
      </w:r>
    </w:p>
    <w:p w14:paraId="2DBF88EA" w14:textId="77777777" w:rsidR="00966095" w:rsidRPr="00966095" w:rsidRDefault="00966095" w:rsidP="00966095">
      <w:pPr>
        <w:rPr>
          <w:sz w:val="36"/>
          <w:szCs w:val="36"/>
        </w:rPr>
      </w:pPr>
      <w:r w:rsidRPr="00966095">
        <w:rPr>
          <w:b/>
          <w:bCs/>
          <w:sz w:val="36"/>
          <w:szCs w:val="36"/>
        </w:rPr>
        <w:t>Introduction</w:t>
      </w:r>
    </w:p>
    <w:p w14:paraId="27F438A0" w14:textId="77777777" w:rsidR="00966095" w:rsidRPr="00966095" w:rsidRDefault="00966095" w:rsidP="00966095">
      <w:pPr>
        <w:rPr>
          <w:sz w:val="36"/>
          <w:szCs w:val="36"/>
        </w:rPr>
      </w:pPr>
      <w:r w:rsidRPr="00966095">
        <w:rPr>
          <w:sz w:val="36"/>
          <w:szCs w:val="36"/>
        </w:rPr>
        <w:t xml:space="preserve">The coexistence of excess and scarcity is one of the most painful contradictions in modern urban society. On one hand, restaurants, caterers, and food outlets dispose of large quantities of edible food daily. On the other, millions—including children, elderly citizens, and migrant workers—go to bed hungry. The project </w:t>
      </w:r>
      <w:r w:rsidRPr="00966095">
        <w:rPr>
          <w:i/>
          <w:iCs/>
          <w:sz w:val="36"/>
          <w:szCs w:val="36"/>
        </w:rPr>
        <w:t>“To Supply Leftover Food to the Poor”</w:t>
      </w:r>
      <w:r w:rsidRPr="00966095">
        <w:rPr>
          <w:sz w:val="36"/>
          <w:szCs w:val="36"/>
        </w:rPr>
        <w:t xml:space="preserve"> was initiated to resolve this gap through technology. This section explores how our solution (</w:t>
      </w:r>
      <w:proofErr w:type="spellStart"/>
      <w:r w:rsidRPr="00966095">
        <w:rPr>
          <w:sz w:val="36"/>
          <w:szCs w:val="36"/>
        </w:rPr>
        <w:t>NourishBridge</w:t>
      </w:r>
      <w:proofErr w:type="spellEnd"/>
      <w:r w:rsidRPr="00966095">
        <w:rPr>
          <w:sz w:val="36"/>
          <w:szCs w:val="36"/>
        </w:rPr>
        <w:t>) precisely fits the problem it aims to solve, establishing both social value and technical feasibility.</w:t>
      </w:r>
    </w:p>
    <w:p w14:paraId="5F2D0DC4" w14:textId="77777777" w:rsidR="00966095" w:rsidRPr="00966095" w:rsidRDefault="00966095" w:rsidP="00966095">
      <w:pPr>
        <w:rPr>
          <w:sz w:val="36"/>
          <w:szCs w:val="36"/>
        </w:rPr>
      </w:pPr>
      <w:r w:rsidRPr="00966095">
        <w:rPr>
          <w:b/>
          <w:bCs/>
          <w:sz w:val="36"/>
          <w:szCs w:val="36"/>
        </w:rPr>
        <w:t>2. Understanding the Core Problem</w:t>
      </w:r>
    </w:p>
    <w:p w14:paraId="5E760885" w14:textId="77777777" w:rsidR="00966095" w:rsidRPr="00966095" w:rsidRDefault="00966095" w:rsidP="00966095">
      <w:pPr>
        <w:rPr>
          <w:sz w:val="36"/>
          <w:szCs w:val="36"/>
        </w:rPr>
      </w:pPr>
      <w:r w:rsidRPr="00966095">
        <w:rPr>
          <w:b/>
          <w:bCs/>
          <w:sz w:val="36"/>
          <w:szCs w:val="36"/>
        </w:rPr>
        <w:t>2.1 The Paradox of Waste and Hunger</w:t>
      </w:r>
    </w:p>
    <w:p w14:paraId="7131BADE" w14:textId="77777777" w:rsidR="00966095" w:rsidRPr="00966095" w:rsidRDefault="00966095" w:rsidP="00966095">
      <w:pPr>
        <w:rPr>
          <w:sz w:val="36"/>
          <w:szCs w:val="36"/>
        </w:rPr>
      </w:pPr>
      <w:r w:rsidRPr="00966095">
        <w:rPr>
          <w:sz w:val="36"/>
          <w:szCs w:val="36"/>
        </w:rPr>
        <w:t xml:space="preserve">Food waste is an avoidable tragedy. Despite food being prepared in abundance, logistical, legal, and operational barriers prevent it from reaching the needy in time. Studies show that a major portion of food waste is not due to </w:t>
      </w:r>
      <w:r w:rsidRPr="00966095">
        <w:rPr>
          <w:sz w:val="36"/>
          <w:szCs w:val="36"/>
        </w:rPr>
        <w:lastRenderedPageBreak/>
        <w:t>spoilage, but rather due to lack of coordination and trust between donors and charitable distributors.</w:t>
      </w:r>
    </w:p>
    <w:p w14:paraId="1BDACDB6" w14:textId="77777777" w:rsidR="00966095" w:rsidRPr="00966095" w:rsidRDefault="00966095" w:rsidP="00966095">
      <w:pPr>
        <w:rPr>
          <w:sz w:val="36"/>
          <w:szCs w:val="36"/>
        </w:rPr>
      </w:pPr>
      <w:r w:rsidRPr="00966095">
        <w:rPr>
          <w:b/>
          <w:bCs/>
          <w:sz w:val="36"/>
          <w:szCs w:val="36"/>
        </w:rPr>
        <w:t>2.2 Operational Inefficiencies</w:t>
      </w:r>
    </w:p>
    <w:p w14:paraId="34128AB9" w14:textId="77777777" w:rsidR="00966095" w:rsidRPr="00966095" w:rsidRDefault="00966095" w:rsidP="00966095">
      <w:pPr>
        <w:rPr>
          <w:sz w:val="36"/>
          <w:szCs w:val="36"/>
        </w:rPr>
      </w:pPr>
      <w:r w:rsidRPr="00966095">
        <w:rPr>
          <w:sz w:val="36"/>
          <w:szCs w:val="36"/>
        </w:rPr>
        <w:t>Key issues that contribute to this disconnect include:</w:t>
      </w:r>
    </w:p>
    <w:p w14:paraId="4660993F" w14:textId="77777777" w:rsidR="00966095" w:rsidRPr="00966095" w:rsidRDefault="00966095" w:rsidP="00966095">
      <w:pPr>
        <w:numPr>
          <w:ilvl w:val="0"/>
          <w:numId w:val="1"/>
        </w:numPr>
        <w:rPr>
          <w:sz w:val="36"/>
          <w:szCs w:val="36"/>
        </w:rPr>
      </w:pPr>
      <w:r w:rsidRPr="00966095">
        <w:rPr>
          <w:sz w:val="36"/>
          <w:szCs w:val="36"/>
        </w:rPr>
        <w:t>Absence of a centralized platform to list, track, and verify donations.</w:t>
      </w:r>
    </w:p>
    <w:p w14:paraId="02E3EF04" w14:textId="77777777" w:rsidR="00966095" w:rsidRPr="00966095" w:rsidRDefault="00966095" w:rsidP="00966095">
      <w:pPr>
        <w:numPr>
          <w:ilvl w:val="0"/>
          <w:numId w:val="1"/>
        </w:numPr>
        <w:rPr>
          <w:sz w:val="36"/>
          <w:szCs w:val="36"/>
        </w:rPr>
      </w:pPr>
      <w:r w:rsidRPr="00966095">
        <w:rPr>
          <w:sz w:val="36"/>
          <w:szCs w:val="36"/>
        </w:rPr>
        <w:t>No real-time coordination between donors and NGOs.</w:t>
      </w:r>
    </w:p>
    <w:p w14:paraId="7D5519DB" w14:textId="77777777" w:rsidR="00966095" w:rsidRPr="00966095" w:rsidRDefault="00966095" w:rsidP="00966095">
      <w:pPr>
        <w:numPr>
          <w:ilvl w:val="0"/>
          <w:numId w:val="1"/>
        </w:numPr>
        <w:rPr>
          <w:sz w:val="36"/>
          <w:szCs w:val="36"/>
        </w:rPr>
      </w:pPr>
      <w:r w:rsidRPr="00966095">
        <w:rPr>
          <w:sz w:val="36"/>
          <w:szCs w:val="36"/>
        </w:rPr>
        <w:t>Manual processes involving phone calls, spreadsheets, and informal networking.</w:t>
      </w:r>
    </w:p>
    <w:p w14:paraId="44CDE99C" w14:textId="77777777" w:rsidR="00966095" w:rsidRPr="00966095" w:rsidRDefault="00966095" w:rsidP="00966095">
      <w:pPr>
        <w:numPr>
          <w:ilvl w:val="0"/>
          <w:numId w:val="1"/>
        </w:numPr>
        <w:rPr>
          <w:sz w:val="36"/>
          <w:szCs w:val="36"/>
        </w:rPr>
      </w:pPr>
      <w:r w:rsidRPr="00966095">
        <w:rPr>
          <w:sz w:val="36"/>
          <w:szCs w:val="36"/>
        </w:rPr>
        <w:t>Limited awareness of where food is most needed at any given time.</w:t>
      </w:r>
    </w:p>
    <w:p w14:paraId="2A87EA9A" w14:textId="77777777" w:rsidR="00966095" w:rsidRPr="00966095" w:rsidRDefault="00966095" w:rsidP="00966095">
      <w:pPr>
        <w:rPr>
          <w:sz w:val="36"/>
          <w:szCs w:val="36"/>
        </w:rPr>
      </w:pPr>
      <w:r w:rsidRPr="00966095">
        <w:rPr>
          <w:sz w:val="36"/>
          <w:szCs w:val="36"/>
        </w:rPr>
        <w:t>This creates a fragmented, unreliable donation ecosystem that wastes resources and hinders impact.</w:t>
      </w:r>
    </w:p>
    <w:p w14:paraId="3B3FE31F" w14:textId="77777777" w:rsidR="00966095" w:rsidRPr="00966095" w:rsidRDefault="00966095" w:rsidP="00966095">
      <w:pPr>
        <w:rPr>
          <w:sz w:val="36"/>
          <w:szCs w:val="36"/>
        </w:rPr>
      </w:pPr>
      <w:r w:rsidRPr="00966095">
        <w:rPr>
          <w:b/>
          <w:bCs/>
          <w:sz w:val="36"/>
          <w:szCs w:val="36"/>
        </w:rPr>
        <w:t>3. Empathy-Informed Problem Framing</w:t>
      </w:r>
    </w:p>
    <w:p w14:paraId="1CF8F98D" w14:textId="77777777" w:rsidR="00966095" w:rsidRPr="00966095" w:rsidRDefault="00966095" w:rsidP="00966095">
      <w:pPr>
        <w:rPr>
          <w:sz w:val="36"/>
          <w:szCs w:val="36"/>
        </w:rPr>
      </w:pPr>
      <w:r w:rsidRPr="00966095">
        <w:rPr>
          <w:sz w:val="36"/>
          <w:szCs w:val="36"/>
        </w:rPr>
        <w:t>Through empathy mapping and interviews with stakeholders (donors, NGO coordinators, volunteers), the following key frustrations were identified: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6"/>
        <w:gridCol w:w="7130"/>
      </w:tblGrid>
      <w:tr w:rsidR="00966095" w:rsidRPr="00966095" w14:paraId="0E72C370" w14:textId="77777777" w:rsidTr="00966095">
        <w:trPr>
          <w:tblHeader/>
          <w:tblCellSpacing w:w="15" w:type="dxa"/>
        </w:trPr>
        <w:tc>
          <w:tcPr>
            <w:tcW w:w="0" w:type="auto"/>
            <w:vAlign w:val="center"/>
            <w:hideMark/>
          </w:tcPr>
          <w:p w14:paraId="168A4F2C" w14:textId="77777777" w:rsidR="00966095" w:rsidRPr="00966095" w:rsidRDefault="00966095" w:rsidP="00966095">
            <w:pPr>
              <w:rPr>
                <w:b/>
                <w:bCs/>
                <w:sz w:val="36"/>
                <w:szCs w:val="36"/>
              </w:rPr>
            </w:pPr>
            <w:r w:rsidRPr="00966095">
              <w:rPr>
                <w:b/>
                <w:bCs/>
                <w:sz w:val="36"/>
                <w:szCs w:val="36"/>
              </w:rPr>
              <w:t>Stakeholder</w:t>
            </w:r>
          </w:p>
        </w:tc>
        <w:tc>
          <w:tcPr>
            <w:tcW w:w="0" w:type="auto"/>
            <w:vAlign w:val="center"/>
            <w:hideMark/>
          </w:tcPr>
          <w:p w14:paraId="530C0042" w14:textId="77777777" w:rsidR="00966095" w:rsidRPr="00966095" w:rsidRDefault="00966095" w:rsidP="00966095">
            <w:pPr>
              <w:rPr>
                <w:b/>
                <w:bCs/>
                <w:sz w:val="36"/>
                <w:szCs w:val="36"/>
              </w:rPr>
            </w:pPr>
            <w:r w:rsidRPr="00966095">
              <w:rPr>
                <w:b/>
                <w:bCs/>
                <w:sz w:val="36"/>
                <w:szCs w:val="36"/>
              </w:rPr>
              <w:t>Primary Concern</w:t>
            </w:r>
          </w:p>
        </w:tc>
      </w:tr>
      <w:tr w:rsidR="00966095" w:rsidRPr="00966095" w14:paraId="7954B7E3" w14:textId="77777777" w:rsidTr="00966095">
        <w:trPr>
          <w:tblCellSpacing w:w="15" w:type="dxa"/>
        </w:trPr>
        <w:tc>
          <w:tcPr>
            <w:tcW w:w="0" w:type="auto"/>
            <w:vAlign w:val="center"/>
            <w:hideMark/>
          </w:tcPr>
          <w:p w14:paraId="63C062E5" w14:textId="77777777" w:rsidR="00966095" w:rsidRPr="00966095" w:rsidRDefault="00966095" w:rsidP="00966095">
            <w:pPr>
              <w:rPr>
                <w:sz w:val="36"/>
                <w:szCs w:val="36"/>
              </w:rPr>
            </w:pPr>
            <w:r w:rsidRPr="00966095">
              <w:rPr>
                <w:sz w:val="36"/>
                <w:szCs w:val="36"/>
              </w:rPr>
              <w:t>Donor</w:t>
            </w:r>
          </w:p>
        </w:tc>
        <w:tc>
          <w:tcPr>
            <w:tcW w:w="0" w:type="auto"/>
            <w:vAlign w:val="center"/>
            <w:hideMark/>
          </w:tcPr>
          <w:p w14:paraId="669EE8C5" w14:textId="77777777" w:rsidR="00966095" w:rsidRPr="00966095" w:rsidRDefault="00966095" w:rsidP="00966095">
            <w:pPr>
              <w:rPr>
                <w:sz w:val="36"/>
                <w:szCs w:val="36"/>
              </w:rPr>
            </w:pPr>
            <w:r w:rsidRPr="00966095">
              <w:rPr>
                <w:sz w:val="36"/>
                <w:szCs w:val="36"/>
              </w:rPr>
              <w:t>“I want to help, but I don’t know who to contact—or how to do it safely and easily.”</w:t>
            </w:r>
          </w:p>
        </w:tc>
      </w:tr>
      <w:tr w:rsidR="00966095" w:rsidRPr="00966095" w14:paraId="07F06CFC" w14:textId="77777777" w:rsidTr="00966095">
        <w:trPr>
          <w:tblCellSpacing w:w="15" w:type="dxa"/>
        </w:trPr>
        <w:tc>
          <w:tcPr>
            <w:tcW w:w="0" w:type="auto"/>
            <w:vAlign w:val="center"/>
            <w:hideMark/>
          </w:tcPr>
          <w:p w14:paraId="421F7600" w14:textId="77777777" w:rsidR="00966095" w:rsidRPr="00966095" w:rsidRDefault="00966095" w:rsidP="00966095">
            <w:pPr>
              <w:rPr>
                <w:sz w:val="36"/>
                <w:szCs w:val="36"/>
              </w:rPr>
            </w:pPr>
            <w:r w:rsidRPr="00966095">
              <w:rPr>
                <w:sz w:val="36"/>
                <w:szCs w:val="36"/>
              </w:rPr>
              <w:t>NGO</w:t>
            </w:r>
          </w:p>
        </w:tc>
        <w:tc>
          <w:tcPr>
            <w:tcW w:w="0" w:type="auto"/>
            <w:vAlign w:val="center"/>
            <w:hideMark/>
          </w:tcPr>
          <w:p w14:paraId="4BFEC5A0" w14:textId="77777777" w:rsidR="00966095" w:rsidRPr="00966095" w:rsidRDefault="00966095" w:rsidP="00966095">
            <w:pPr>
              <w:rPr>
                <w:sz w:val="36"/>
                <w:szCs w:val="36"/>
              </w:rPr>
            </w:pPr>
            <w:r w:rsidRPr="00966095">
              <w:rPr>
                <w:sz w:val="36"/>
                <w:szCs w:val="36"/>
              </w:rPr>
              <w:t>“We receive food too late or not at all. We need structure and dependability.”</w:t>
            </w:r>
          </w:p>
        </w:tc>
      </w:tr>
      <w:tr w:rsidR="00966095" w:rsidRPr="00966095" w14:paraId="793AB21E" w14:textId="77777777" w:rsidTr="00966095">
        <w:trPr>
          <w:tblCellSpacing w:w="15" w:type="dxa"/>
        </w:trPr>
        <w:tc>
          <w:tcPr>
            <w:tcW w:w="0" w:type="auto"/>
            <w:vAlign w:val="center"/>
            <w:hideMark/>
          </w:tcPr>
          <w:p w14:paraId="2D91BB91" w14:textId="77777777" w:rsidR="00966095" w:rsidRPr="00966095" w:rsidRDefault="00966095" w:rsidP="00966095">
            <w:pPr>
              <w:rPr>
                <w:sz w:val="36"/>
                <w:szCs w:val="36"/>
              </w:rPr>
            </w:pPr>
            <w:r w:rsidRPr="00966095">
              <w:rPr>
                <w:sz w:val="36"/>
                <w:szCs w:val="36"/>
              </w:rPr>
              <w:lastRenderedPageBreak/>
              <w:t>Volunteer</w:t>
            </w:r>
          </w:p>
        </w:tc>
        <w:tc>
          <w:tcPr>
            <w:tcW w:w="0" w:type="auto"/>
            <w:vAlign w:val="center"/>
            <w:hideMark/>
          </w:tcPr>
          <w:p w14:paraId="4AD5701C" w14:textId="77777777" w:rsidR="00966095" w:rsidRPr="00966095" w:rsidRDefault="00966095" w:rsidP="00966095">
            <w:pPr>
              <w:rPr>
                <w:sz w:val="36"/>
                <w:szCs w:val="36"/>
              </w:rPr>
            </w:pPr>
            <w:r w:rsidRPr="00966095">
              <w:rPr>
                <w:sz w:val="36"/>
                <w:szCs w:val="36"/>
              </w:rPr>
              <w:t>“We need clear routes and confirmation so food is picked up before it’s wasted.”</w:t>
            </w:r>
          </w:p>
        </w:tc>
      </w:tr>
    </w:tbl>
    <w:p w14:paraId="5BD021D5" w14:textId="77777777" w:rsidR="00966095" w:rsidRPr="00966095" w:rsidRDefault="00966095" w:rsidP="00966095">
      <w:pPr>
        <w:rPr>
          <w:sz w:val="36"/>
          <w:szCs w:val="36"/>
        </w:rPr>
      </w:pPr>
      <w:r w:rsidRPr="00966095">
        <w:rPr>
          <w:sz w:val="36"/>
          <w:szCs w:val="36"/>
        </w:rPr>
        <w:t>These concerns shaped the very foundation of the solution's design.</w:t>
      </w:r>
    </w:p>
    <w:p w14:paraId="5AAEC8CF" w14:textId="77777777" w:rsidR="00966095" w:rsidRPr="00966095" w:rsidRDefault="00966095" w:rsidP="00966095">
      <w:pPr>
        <w:rPr>
          <w:sz w:val="36"/>
          <w:szCs w:val="36"/>
        </w:rPr>
      </w:pPr>
      <w:r w:rsidRPr="00966095">
        <w:rPr>
          <w:b/>
          <w:bCs/>
          <w:sz w:val="36"/>
          <w:szCs w:val="36"/>
        </w:rPr>
        <w:t xml:space="preserve">4. Proposed Solution: </w:t>
      </w:r>
      <w:proofErr w:type="spellStart"/>
      <w:r w:rsidRPr="00966095">
        <w:rPr>
          <w:b/>
          <w:bCs/>
          <w:sz w:val="36"/>
          <w:szCs w:val="36"/>
        </w:rPr>
        <w:t>NourishBridge</w:t>
      </w:r>
      <w:proofErr w:type="spellEnd"/>
      <w:r w:rsidRPr="00966095">
        <w:rPr>
          <w:b/>
          <w:bCs/>
          <w:sz w:val="36"/>
          <w:szCs w:val="36"/>
        </w:rPr>
        <w:t xml:space="preserve"> Platform</w:t>
      </w:r>
    </w:p>
    <w:p w14:paraId="7E5AA4A2" w14:textId="77777777" w:rsidR="00966095" w:rsidRPr="00966095" w:rsidRDefault="00966095" w:rsidP="00966095">
      <w:pPr>
        <w:rPr>
          <w:sz w:val="36"/>
          <w:szCs w:val="36"/>
        </w:rPr>
      </w:pPr>
      <w:proofErr w:type="spellStart"/>
      <w:r w:rsidRPr="00966095">
        <w:rPr>
          <w:sz w:val="36"/>
          <w:szCs w:val="36"/>
        </w:rPr>
        <w:t>NourishBridge</w:t>
      </w:r>
      <w:proofErr w:type="spellEnd"/>
      <w:r w:rsidRPr="00966095">
        <w:rPr>
          <w:sz w:val="36"/>
          <w:szCs w:val="36"/>
        </w:rPr>
        <w:t xml:space="preserve"> is a Salesforce-powered platform that connects the dots between surplus food and hunger relief in a structured, automated, and transparent way.</w:t>
      </w:r>
    </w:p>
    <w:p w14:paraId="766AC938" w14:textId="77777777" w:rsidR="00966095" w:rsidRPr="00966095" w:rsidRDefault="00966095" w:rsidP="00966095">
      <w:pPr>
        <w:rPr>
          <w:sz w:val="36"/>
          <w:szCs w:val="36"/>
        </w:rPr>
      </w:pPr>
      <w:r w:rsidRPr="00966095">
        <w:rPr>
          <w:b/>
          <w:bCs/>
          <w:sz w:val="36"/>
          <w:szCs w:val="36"/>
        </w:rPr>
        <w:t>4.1 How the Solution Fits the Problem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3"/>
        <w:gridCol w:w="5703"/>
      </w:tblGrid>
      <w:tr w:rsidR="00966095" w:rsidRPr="00966095" w14:paraId="33472C74" w14:textId="77777777" w:rsidTr="00966095">
        <w:trPr>
          <w:tblHeader/>
          <w:tblCellSpacing w:w="15" w:type="dxa"/>
        </w:trPr>
        <w:tc>
          <w:tcPr>
            <w:tcW w:w="0" w:type="auto"/>
            <w:vAlign w:val="center"/>
            <w:hideMark/>
          </w:tcPr>
          <w:p w14:paraId="79B6589C" w14:textId="77777777" w:rsidR="00966095" w:rsidRPr="00966095" w:rsidRDefault="00966095" w:rsidP="00966095">
            <w:pPr>
              <w:rPr>
                <w:b/>
                <w:bCs/>
                <w:sz w:val="36"/>
                <w:szCs w:val="36"/>
              </w:rPr>
            </w:pPr>
            <w:r w:rsidRPr="00966095">
              <w:rPr>
                <w:b/>
                <w:bCs/>
                <w:sz w:val="36"/>
                <w:szCs w:val="36"/>
              </w:rPr>
              <w:t>Identified Challenge</w:t>
            </w:r>
          </w:p>
        </w:tc>
        <w:tc>
          <w:tcPr>
            <w:tcW w:w="0" w:type="auto"/>
            <w:vAlign w:val="center"/>
            <w:hideMark/>
          </w:tcPr>
          <w:p w14:paraId="63724ED5" w14:textId="77777777" w:rsidR="00966095" w:rsidRPr="00966095" w:rsidRDefault="00966095" w:rsidP="00966095">
            <w:pPr>
              <w:rPr>
                <w:b/>
                <w:bCs/>
                <w:sz w:val="36"/>
                <w:szCs w:val="36"/>
              </w:rPr>
            </w:pPr>
            <w:proofErr w:type="spellStart"/>
            <w:r w:rsidRPr="00966095">
              <w:rPr>
                <w:b/>
                <w:bCs/>
                <w:sz w:val="36"/>
                <w:szCs w:val="36"/>
              </w:rPr>
              <w:t>NourishBridge</w:t>
            </w:r>
            <w:proofErr w:type="spellEnd"/>
            <w:r w:rsidRPr="00966095">
              <w:rPr>
                <w:b/>
                <w:bCs/>
                <w:sz w:val="36"/>
                <w:szCs w:val="36"/>
              </w:rPr>
              <w:t xml:space="preserve"> Solution</w:t>
            </w:r>
          </w:p>
        </w:tc>
      </w:tr>
      <w:tr w:rsidR="00966095" w:rsidRPr="00966095" w14:paraId="698C9254" w14:textId="77777777" w:rsidTr="00966095">
        <w:trPr>
          <w:tblCellSpacing w:w="15" w:type="dxa"/>
        </w:trPr>
        <w:tc>
          <w:tcPr>
            <w:tcW w:w="0" w:type="auto"/>
            <w:vAlign w:val="center"/>
            <w:hideMark/>
          </w:tcPr>
          <w:p w14:paraId="4C812745" w14:textId="77777777" w:rsidR="00966095" w:rsidRPr="00966095" w:rsidRDefault="00966095" w:rsidP="00966095">
            <w:pPr>
              <w:rPr>
                <w:sz w:val="36"/>
                <w:szCs w:val="36"/>
              </w:rPr>
            </w:pPr>
            <w:r w:rsidRPr="00966095">
              <w:rPr>
                <w:sz w:val="36"/>
                <w:szCs w:val="36"/>
              </w:rPr>
              <w:t>Donor confusion and complexity</w:t>
            </w:r>
          </w:p>
        </w:tc>
        <w:tc>
          <w:tcPr>
            <w:tcW w:w="0" w:type="auto"/>
            <w:vAlign w:val="center"/>
            <w:hideMark/>
          </w:tcPr>
          <w:p w14:paraId="11CC66B3" w14:textId="77777777" w:rsidR="00966095" w:rsidRPr="00966095" w:rsidRDefault="00966095" w:rsidP="00966095">
            <w:pPr>
              <w:rPr>
                <w:sz w:val="36"/>
                <w:szCs w:val="36"/>
              </w:rPr>
            </w:pPr>
            <w:r w:rsidRPr="00966095">
              <w:rPr>
                <w:sz w:val="36"/>
                <w:szCs w:val="36"/>
              </w:rPr>
              <w:t>A “Post Donation” form that takes less than a minute to complete</w:t>
            </w:r>
          </w:p>
        </w:tc>
      </w:tr>
      <w:tr w:rsidR="00966095" w:rsidRPr="00966095" w14:paraId="4C9ED43D" w14:textId="77777777" w:rsidTr="00966095">
        <w:trPr>
          <w:tblCellSpacing w:w="15" w:type="dxa"/>
        </w:trPr>
        <w:tc>
          <w:tcPr>
            <w:tcW w:w="0" w:type="auto"/>
            <w:vAlign w:val="center"/>
            <w:hideMark/>
          </w:tcPr>
          <w:p w14:paraId="50D68E49" w14:textId="77777777" w:rsidR="00966095" w:rsidRPr="00966095" w:rsidRDefault="00966095" w:rsidP="00966095">
            <w:pPr>
              <w:rPr>
                <w:sz w:val="36"/>
                <w:szCs w:val="36"/>
              </w:rPr>
            </w:pPr>
            <w:r w:rsidRPr="00966095">
              <w:rPr>
                <w:sz w:val="36"/>
                <w:szCs w:val="36"/>
              </w:rPr>
              <w:t>Mismatched supply and demand</w:t>
            </w:r>
          </w:p>
        </w:tc>
        <w:tc>
          <w:tcPr>
            <w:tcW w:w="0" w:type="auto"/>
            <w:vAlign w:val="center"/>
            <w:hideMark/>
          </w:tcPr>
          <w:p w14:paraId="521D6454" w14:textId="77777777" w:rsidR="00966095" w:rsidRPr="00966095" w:rsidRDefault="00966095" w:rsidP="00966095">
            <w:pPr>
              <w:rPr>
                <w:sz w:val="36"/>
                <w:szCs w:val="36"/>
              </w:rPr>
            </w:pPr>
            <w:r w:rsidRPr="00966095">
              <w:rPr>
                <w:sz w:val="36"/>
                <w:szCs w:val="36"/>
              </w:rPr>
              <w:t>Real-time matching logic with verified NGOs</w:t>
            </w:r>
          </w:p>
        </w:tc>
      </w:tr>
      <w:tr w:rsidR="00966095" w:rsidRPr="00966095" w14:paraId="34E1945D" w14:textId="77777777" w:rsidTr="00966095">
        <w:trPr>
          <w:tblCellSpacing w:w="15" w:type="dxa"/>
        </w:trPr>
        <w:tc>
          <w:tcPr>
            <w:tcW w:w="0" w:type="auto"/>
            <w:vAlign w:val="center"/>
            <w:hideMark/>
          </w:tcPr>
          <w:p w14:paraId="04410D51" w14:textId="77777777" w:rsidR="00966095" w:rsidRPr="00966095" w:rsidRDefault="00966095" w:rsidP="00966095">
            <w:pPr>
              <w:rPr>
                <w:sz w:val="36"/>
                <w:szCs w:val="36"/>
              </w:rPr>
            </w:pPr>
            <w:r w:rsidRPr="00966095">
              <w:rPr>
                <w:sz w:val="36"/>
                <w:szCs w:val="36"/>
              </w:rPr>
              <w:t>Delayed or missed pickups</w:t>
            </w:r>
          </w:p>
        </w:tc>
        <w:tc>
          <w:tcPr>
            <w:tcW w:w="0" w:type="auto"/>
            <w:vAlign w:val="center"/>
            <w:hideMark/>
          </w:tcPr>
          <w:p w14:paraId="4EA89825" w14:textId="77777777" w:rsidR="00966095" w:rsidRPr="00966095" w:rsidRDefault="00966095" w:rsidP="00966095">
            <w:pPr>
              <w:rPr>
                <w:sz w:val="36"/>
                <w:szCs w:val="36"/>
              </w:rPr>
            </w:pPr>
            <w:r w:rsidRPr="00966095">
              <w:rPr>
                <w:sz w:val="36"/>
                <w:szCs w:val="36"/>
              </w:rPr>
              <w:t>Volunteer assignment system with route guidance</w:t>
            </w:r>
          </w:p>
        </w:tc>
      </w:tr>
      <w:tr w:rsidR="00966095" w:rsidRPr="00966095" w14:paraId="1B5445E1" w14:textId="77777777" w:rsidTr="00966095">
        <w:trPr>
          <w:tblCellSpacing w:w="15" w:type="dxa"/>
        </w:trPr>
        <w:tc>
          <w:tcPr>
            <w:tcW w:w="0" w:type="auto"/>
            <w:vAlign w:val="center"/>
            <w:hideMark/>
          </w:tcPr>
          <w:p w14:paraId="4D059438" w14:textId="77777777" w:rsidR="00966095" w:rsidRPr="00966095" w:rsidRDefault="00966095" w:rsidP="00966095">
            <w:pPr>
              <w:rPr>
                <w:sz w:val="36"/>
                <w:szCs w:val="36"/>
              </w:rPr>
            </w:pPr>
            <w:r w:rsidRPr="00966095">
              <w:rPr>
                <w:sz w:val="36"/>
                <w:szCs w:val="36"/>
              </w:rPr>
              <w:t>Low transparency and trust</w:t>
            </w:r>
          </w:p>
        </w:tc>
        <w:tc>
          <w:tcPr>
            <w:tcW w:w="0" w:type="auto"/>
            <w:vAlign w:val="center"/>
            <w:hideMark/>
          </w:tcPr>
          <w:p w14:paraId="6A13F96A" w14:textId="77777777" w:rsidR="00966095" w:rsidRPr="00966095" w:rsidRDefault="00966095" w:rsidP="00966095">
            <w:pPr>
              <w:rPr>
                <w:sz w:val="36"/>
                <w:szCs w:val="36"/>
              </w:rPr>
            </w:pPr>
            <w:r w:rsidRPr="00966095">
              <w:rPr>
                <w:sz w:val="36"/>
                <w:szCs w:val="36"/>
              </w:rPr>
              <w:t>Donation tracking status and visual impact dashboards</w:t>
            </w:r>
          </w:p>
        </w:tc>
      </w:tr>
      <w:tr w:rsidR="00966095" w:rsidRPr="00966095" w14:paraId="056891E6" w14:textId="77777777" w:rsidTr="00966095">
        <w:trPr>
          <w:tblCellSpacing w:w="15" w:type="dxa"/>
        </w:trPr>
        <w:tc>
          <w:tcPr>
            <w:tcW w:w="0" w:type="auto"/>
            <w:vAlign w:val="center"/>
            <w:hideMark/>
          </w:tcPr>
          <w:p w14:paraId="0B099192" w14:textId="77777777" w:rsidR="00966095" w:rsidRPr="00966095" w:rsidRDefault="00966095" w:rsidP="00966095">
            <w:pPr>
              <w:rPr>
                <w:sz w:val="36"/>
                <w:szCs w:val="36"/>
              </w:rPr>
            </w:pPr>
            <w:r w:rsidRPr="00966095">
              <w:rPr>
                <w:sz w:val="36"/>
                <w:szCs w:val="36"/>
              </w:rPr>
              <w:t>Manual coordination burden</w:t>
            </w:r>
          </w:p>
        </w:tc>
        <w:tc>
          <w:tcPr>
            <w:tcW w:w="0" w:type="auto"/>
            <w:vAlign w:val="center"/>
            <w:hideMark/>
          </w:tcPr>
          <w:p w14:paraId="092256CC" w14:textId="77777777" w:rsidR="00966095" w:rsidRPr="00966095" w:rsidRDefault="00966095" w:rsidP="00966095">
            <w:pPr>
              <w:rPr>
                <w:sz w:val="36"/>
                <w:szCs w:val="36"/>
              </w:rPr>
            </w:pPr>
            <w:r w:rsidRPr="00966095">
              <w:rPr>
                <w:sz w:val="36"/>
                <w:szCs w:val="36"/>
              </w:rPr>
              <w:t>Fully digital workflows and integrated communication tools</w:t>
            </w:r>
          </w:p>
        </w:tc>
      </w:tr>
    </w:tbl>
    <w:p w14:paraId="17B1EA77" w14:textId="77777777" w:rsidR="00966095" w:rsidRPr="00966095" w:rsidRDefault="00966095" w:rsidP="00966095">
      <w:pPr>
        <w:rPr>
          <w:sz w:val="36"/>
          <w:szCs w:val="36"/>
        </w:rPr>
      </w:pPr>
      <w:r w:rsidRPr="00966095">
        <w:rPr>
          <w:sz w:val="36"/>
          <w:szCs w:val="36"/>
        </w:rPr>
        <w:t>This fit is not superficial—it’s deeply aligned with the lived experience of every stakeholder.</w:t>
      </w:r>
    </w:p>
    <w:p w14:paraId="1F7C9CC4" w14:textId="77777777" w:rsidR="00966095" w:rsidRPr="00966095" w:rsidRDefault="00966095" w:rsidP="00966095">
      <w:pPr>
        <w:rPr>
          <w:sz w:val="36"/>
          <w:szCs w:val="36"/>
        </w:rPr>
      </w:pPr>
      <w:r w:rsidRPr="00966095">
        <w:rPr>
          <w:b/>
          <w:bCs/>
          <w:sz w:val="36"/>
          <w:szCs w:val="36"/>
        </w:rPr>
        <w:lastRenderedPageBreak/>
        <w:t>5. Value Proposition</w:t>
      </w:r>
    </w:p>
    <w:p w14:paraId="0A96D443" w14:textId="77777777" w:rsidR="00966095" w:rsidRPr="00966095" w:rsidRDefault="00966095" w:rsidP="00966095">
      <w:pPr>
        <w:rPr>
          <w:sz w:val="36"/>
          <w:szCs w:val="36"/>
        </w:rPr>
      </w:pPr>
      <w:r w:rsidRPr="00966095">
        <w:rPr>
          <w:sz w:val="36"/>
          <w:szCs w:val="36"/>
        </w:rPr>
        <w:t>The solution provides clear, measurable benefits across all user types:</w:t>
      </w:r>
    </w:p>
    <w:p w14:paraId="5759C5A3" w14:textId="77777777" w:rsidR="00966095" w:rsidRPr="00966095" w:rsidRDefault="00966095" w:rsidP="00966095">
      <w:pPr>
        <w:numPr>
          <w:ilvl w:val="0"/>
          <w:numId w:val="2"/>
        </w:numPr>
        <w:rPr>
          <w:sz w:val="36"/>
          <w:szCs w:val="36"/>
        </w:rPr>
      </w:pPr>
      <w:r w:rsidRPr="00966095">
        <w:rPr>
          <w:b/>
          <w:bCs/>
          <w:sz w:val="36"/>
          <w:szCs w:val="36"/>
        </w:rPr>
        <w:t>For Donors</w:t>
      </w:r>
      <w:r w:rsidRPr="00966095">
        <w:rPr>
          <w:sz w:val="36"/>
          <w:szCs w:val="36"/>
        </w:rPr>
        <w:t>: Reduced food waste, improved brand image, easier compliance with safety guidelines, and a record of social impact.</w:t>
      </w:r>
    </w:p>
    <w:p w14:paraId="29FFDA01" w14:textId="77777777" w:rsidR="00966095" w:rsidRPr="00966095" w:rsidRDefault="00966095" w:rsidP="00966095">
      <w:pPr>
        <w:numPr>
          <w:ilvl w:val="0"/>
          <w:numId w:val="2"/>
        </w:numPr>
        <w:rPr>
          <w:sz w:val="36"/>
          <w:szCs w:val="36"/>
        </w:rPr>
      </w:pPr>
      <w:r w:rsidRPr="00966095">
        <w:rPr>
          <w:b/>
          <w:bCs/>
          <w:sz w:val="36"/>
          <w:szCs w:val="36"/>
        </w:rPr>
        <w:t>For NGOs</w:t>
      </w:r>
      <w:r w:rsidRPr="00966095">
        <w:rPr>
          <w:sz w:val="36"/>
          <w:szCs w:val="36"/>
        </w:rPr>
        <w:t>: Predictable food supply, simplified logistics, accountability, and data for reporting.</w:t>
      </w:r>
    </w:p>
    <w:p w14:paraId="575B1F65" w14:textId="77777777" w:rsidR="00966095" w:rsidRPr="00966095" w:rsidRDefault="00966095" w:rsidP="00966095">
      <w:pPr>
        <w:numPr>
          <w:ilvl w:val="0"/>
          <w:numId w:val="2"/>
        </w:numPr>
        <w:rPr>
          <w:sz w:val="36"/>
          <w:szCs w:val="36"/>
        </w:rPr>
      </w:pPr>
      <w:r w:rsidRPr="00966095">
        <w:rPr>
          <w:b/>
          <w:bCs/>
          <w:sz w:val="36"/>
          <w:szCs w:val="36"/>
        </w:rPr>
        <w:t>For Volunteers</w:t>
      </w:r>
      <w:r w:rsidRPr="00966095">
        <w:rPr>
          <w:sz w:val="36"/>
          <w:szCs w:val="36"/>
        </w:rPr>
        <w:t>: Streamlined pickup planning, mobile access, and acknowledgment of contributions.</w:t>
      </w:r>
    </w:p>
    <w:p w14:paraId="5DD04706" w14:textId="77777777" w:rsidR="00966095" w:rsidRPr="00966095" w:rsidRDefault="00966095" w:rsidP="00966095">
      <w:pPr>
        <w:numPr>
          <w:ilvl w:val="0"/>
          <w:numId w:val="2"/>
        </w:numPr>
        <w:rPr>
          <w:sz w:val="36"/>
          <w:szCs w:val="36"/>
        </w:rPr>
      </w:pPr>
      <w:r w:rsidRPr="00966095">
        <w:rPr>
          <w:b/>
          <w:bCs/>
          <w:sz w:val="36"/>
          <w:szCs w:val="36"/>
        </w:rPr>
        <w:t>For Communities</w:t>
      </w:r>
      <w:r w:rsidRPr="00966095">
        <w:rPr>
          <w:sz w:val="36"/>
          <w:szCs w:val="36"/>
        </w:rPr>
        <w:t>: Greater food security, reduced urban hunger, and increased nutritional support.</w:t>
      </w:r>
    </w:p>
    <w:p w14:paraId="1A418926" w14:textId="77777777" w:rsidR="00966095" w:rsidRPr="00966095" w:rsidRDefault="00966095" w:rsidP="00966095">
      <w:pPr>
        <w:rPr>
          <w:sz w:val="36"/>
          <w:szCs w:val="36"/>
        </w:rPr>
      </w:pPr>
      <w:r w:rsidRPr="00966095">
        <w:rPr>
          <w:b/>
          <w:bCs/>
          <w:sz w:val="36"/>
          <w:szCs w:val="36"/>
        </w:rPr>
        <w:t>6. Technology Alignment</w:t>
      </w:r>
    </w:p>
    <w:p w14:paraId="5F3733B8" w14:textId="77777777" w:rsidR="00966095" w:rsidRPr="00966095" w:rsidRDefault="00966095" w:rsidP="00966095">
      <w:pPr>
        <w:rPr>
          <w:sz w:val="36"/>
          <w:szCs w:val="36"/>
        </w:rPr>
      </w:pPr>
      <w:r w:rsidRPr="00966095">
        <w:rPr>
          <w:sz w:val="36"/>
          <w:szCs w:val="36"/>
        </w:rPr>
        <w:t>Salesforce was chosen as the core platform due to its strengths in:</w:t>
      </w:r>
    </w:p>
    <w:p w14:paraId="63C80D88" w14:textId="77777777" w:rsidR="00966095" w:rsidRPr="00966095" w:rsidRDefault="00966095" w:rsidP="00966095">
      <w:pPr>
        <w:numPr>
          <w:ilvl w:val="0"/>
          <w:numId w:val="3"/>
        </w:numPr>
        <w:rPr>
          <w:sz w:val="36"/>
          <w:szCs w:val="36"/>
        </w:rPr>
      </w:pPr>
      <w:r w:rsidRPr="00966095">
        <w:rPr>
          <w:sz w:val="36"/>
          <w:szCs w:val="36"/>
        </w:rPr>
        <w:t>Cloud scalability for growing user bases.</w:t>
      </w:r>
    </w:p>
    <w:p w14:paraId="0CBC05A2" w14:textId="77777777" w:rsidR="00966095" w:rsidRPr="00966095" w:rsidRDefault="00966095" w:rsidP="00966095">
      <w:pPr>
        <w:numPr>
          <w:ilvl w:val="0"/>
          <w:numId w:val="3"/>
        </w:numPr>
        <w:rPr>
          <w:sz w:val="36"/>
          <w:szCs w:val="36"/>
        </w:rPr>
      </w:pPr>
      <w:r w:rsidRPr="00966095">
        <w:rPr>
          <w:sz w:val="36"/>
          <w:szCs w:val="36"/>
        </w:rPr>
        <w:t>Declarative tools like Flows for process automation.</w:t>
      </w:r>
    </w:p>
    <w:p w14:paraId="2430C88F" w14:textId="77777777" w:rsidR="00966095" w:rsidRPr="00966095" w:rsidRDefault="00966095" w:rsidP="00966095">
      <w:pPr>
        <w:numPr>
          <w:ilvl w:val="0"/>
          <w:numId w:val="3"/>
        </w:numPr>
        <w:rPr>
          <w:sz w:val="36"/>
          <w:szCs w:val="36"/>
        </w:rPr>
      </w:pPr>
      <w:r w:rsidRPr="00966095">
        <w:rPr>
          <w:sz w:val="36"/>
          <w:szCs w:val="36"/>
        </w:rPr>
        <w:t>Custom object creation and relationship mapping for donation records.</w:t>
      </w:r>
    </w:p>
    <w:p w14:paraId="7E8ACBF8" w14:textId="77777777" w:rsidR="00966095" w:rsidRPr="00966095" w:rsidRDefault="00966095" w:rsidP="00966095">
      <w:pPr>
        <w:numPr>
          <w:ilvl w:val="0"/>
          <w:numId w:val="3"/>
        </w:numPr>
        <w:rPr>
          <w:sz w:val="36"/>
          <w:szCs w:val="36"/>
        </w:rPr>
      </w:pPr>
      <w:r w:rsidRPr="00966095">
        <w:rPr>
          <w:sz w:val="36"/>
          <w:szCs w:val="36"/>
        </w:rPr>
        <w:t>Integration capabilities with Twilio (SMS), maps, and future AI forecasting tools.</w:t>
      </w:r>
    </w:p>
    <w:p w14:paraId="2DBFE7E0" w14:textId="77777777" w:rsidR="00966095" w:rsidRPr="00966095" w:rsidRDefault="00966095" w:rsidP="00966095">
      <w:pPr>
        <w:rPr>
          <w:sz w:val="36"/>
          <w:szCs w:val="36"/>
        </w:rPr>
      </w:pPr>
      <w:r w:rsidRPr="00966095">
        <w:rPr>
          <w:sz w:val="36"/>
          <w:szCs w:val="36"/>
        </w:rPr>
        <w:t>This technical foundation further enhances the solution's alignment with the problem.</w:t>
      </w:r>
    </w:p>
    <w:p w14:paraId="362F3CBD" w14:textId="77777777" w:rsidR="00966095" w:rsidRPr="00966095" w:rsidRDefault="00966095" w:rsidP="00966095">
      <w:pPr>
        <w:rPr>
          <w:sz w:val="36"/>
          <w:szCs w:val="36"/>
        </w:rPr>
      </w:pPr>
      <w:r w:rsidRPr="00966095">
        <w:rPr>
          <w:b/>
          <w:bCs/>
          <w:sz w:val="36"/>
          <w:szCs w:val="36"/>
        </w:rPr>
        <w:t>7. Real-World Example of Solution Fit</w:t>
      </w:r>
    </w:p>
    <w:p w14:paraId="4D39F99F" w14:textId="77777777" w:rsidR="00966095" w:rsidRPr="00966095" w:rsidRDefault="00966095" w:rsidP="00966095">
      <w:pPr>
        <w:rPr>
          <w:sz w:val="36"/>
          <w:szCs w:val="36"/>
        </w:rPr>
      </w:pPr>
      <w:r w:rsidRPr="00966095">
        <w:rPr>
          <w:sz w:val="36"/>
          <w:szCs w:val="36"/>
        </w:rPr>
        <w:lastRenderedPageBreak/>
        <w:t>Let’s consider a use case:</w:t>
      </w:r>
    </w:p>
    <w:p w14:paraId="442A363B" w14:textId="77777777" w:rsidR="00966095" w:rsidRPr="00966095" w:rsidRDefault="00966095" w:rsidP="00966095">
      <w:pPr>
        <w:numPr>
          <w:ilvl w:val="0"/>
          <w:numId w:val="4"/>
        </w:numPr>
        <w:rPr>
          <w:sz w:val="36"/>
          <w:szCs w:val="36"/>
        </w:rPr>
      </w:pPr>
      <w:r w:rsidRPr="00966095">
        <w:rPr>
          <w:sz w:val="36"/>
          <w:szCs w:val="36"/>
        </w:rPr>
        <w:t>A restaurant has leftover food for 30 people.</w:t>
      </w:r>
    </w:p>
    <w:p w14:paraId="226F5DBC" w14:textId="77777777" w:rsidR="00966095" w:rsidRPr="00966095" w:rsidRDefault="00966095" w:rsidP="00966095">
      <w:pPr>
        <w:numPr>
          <w:ilvl w:val="0"/>
          <w:numId w:val="4"/>
        </w:numPr>
        <w:rPr>
          <w:sz w:val="36"/>
          <w:szCs w:val="36"/>
        </w:rPr>
      </w:pPr>
      <w:r w:rsidRPr="00966095">
        <w:rPr>
          <w:sz w:val="36"/>
          <w:szCs w:val="36"/>
        </w:rPr>
        <w:t>Using the mobile-friendly Donor Portal, the manager posts the donation in under one minute.</w:t>
      </w:r>
    </w:p>
    <w:p w14:paraId="256BC925" w14:textId="77777777" w:rsidR="00966095" w:rsidRPr="00966095" w:rsidRDefault="00966095" w:rsidP="00966095">
      <w:pPr>
        <w:numPr>
          <w:ilvl w:val="0"/>
          <w:numId w:val="4"/>
        </w:numPr>
        <w:rPr>
          <w:sz w:val="36"/>
          <w:szCs w:val="36"/>
        </w:rPr>
      </w:pPr>
      <w:proofErr w:type="spellStart"/>
      <w:r w:rsidRPr="00966095">
        <w:rPr>
          <w:sz w:val="36"/>
          <w:szCs w:val="36"/>
        </w:rPr>
        <w:t>NourishBridge</w:t>
      </w:r>
      <w:proofErr w:type="spellEnd"/>
      <w:r w:rsidRPr="00966095">
        <w:rPr>
          <w:sz w:val="36"/>
          <w:szCs w:val="36"/>
        </w:rPr>
        <w:t xml:space="preserve"> matches the request with three nearby NGOs within seconds.</w:t>
      </w:r>
    </w:p>
    <w:p w14:paraId="33104DBC" w14:textId="77777777" w:rsidR="00966095" w:rsidRPr="00966095" w:rsidRDefault="00966095" w:rsidP="00966095">
      <w:pPr>
        <w:numPr>
          <w:ilvl w:val="0"/>
          <w:numId w:val="4"/>
        </w:numPr>
        <w:rPr>
          <w:sz w:val="36"/>
          <w:szCs w:val="36"/>
        </w:rPr>
      </w:pPr>
      <w:r w:rsidRPr="00966095">
        <w:rPr>
          <w:sz w:val="36"/>
          <w:szCs w:val="36"/>
        </w:rPr>
        <w:t>The first NGO coordinator receives a notification, accepts, and assigns a volunteer.</w:t>
      </w:r>
    </w:p>
    <w:p w14:paraId="1382EF1B" w14:textId="77777777" w:rsidR="00966095" w:rsidRPr="00966095" w:rsidRDefault="00966095" w:rsidP="00966095">
      <w:pPr>
        <w:numPr>
          <w:ilvl w:val="0"/>
          <w:numId w:val="4"/>
        </w:numPr>
        <w:rPr>
          <w:sz w:val="36"/>
          <w:szCs w:val="36"/>
        </w:rPr>
      </w:pPr>
      <w:r w:rsidRPr="00966095">
        <w:rPr>
          <w:sz w:val="36"/>
          <w:szCs w:val="36"/>
        </w:rPr>
        <w:t>The volunteer picks up the food and updates delivery status via the app.</w:t>
      </w:r>
    </w:p>
    <w:p w14:paraId="211B8F11" w14:textId="77777777" w:rsidR="00966095" w:rsidRPr="00966095" w:rsidRDefault="00966095" w:rsidP="00966095">
      <w:pPr>
        <w:numPr>
          <w:ilvl w:val="0"/>
          <w:numId w:val="4"/>
        </w:numPr>
        <w:rPr>
          <w:sz w:val="36"/>
          <w:szCs w:val="36"/>
        </w:rPr>
      </w:pPr>
      <w:r w:rsidRPr="00966095">
        <w:rPr>
          <w:sz w:val="36"/>
          <w:szCs w:val="36"/>
        </w:rPr>
        <w:t>The restaurant receives a “Donation Delivered” message with an impact summary: “You helped feed 30 people today.”</w:t>
      </w:r>
    </w:p>
    <w:p w14:paraId="394C31C1" w14:textId="77777777" w:rsidR="00966095" w:rsidRPr="00966095" w:rsidRDefault="00966095" w:rsidP="00966095">
      <w:pPr>
        <w:rPr>
          <w:sz w:val="36"/>
          <w:szCs w:val="36"/>
        </w:rPr>
      </w:pPr>
      <w:r w:rsidRPr="00966095">
        <w:rPr>
          <w:sz w:val="36"/>
          <w:szCs w:val="36"/>
        </w:rPr>
        <w:t>This seamless sequence is exactly what a problem-solution fit looks like in action.</w:t>
      </w:r>
    </w:p>
    <w:p w14:paraId="3B1D83E4" w14:textId="77777777" w:rsidR="00966095" w:rsidRPr="00966095" w:rsidRDefault="00966095" w:rsidP="00966095">
      <w:pPr>
        <w:rPr>
          <w:sz w:val="36"/>
          <w:szCs w:val="36"/>
        </w:rPr>
      </w:pPr>
      <w:r w:rsidRPr="00966095">
        <w:rPr>
          <w:b/>
          <w:bCs/>
          <w:sz w:val="36"/>
          <w:szCs w:val="36"/>
        </w:rPr>
        <w:t>8. Future Scalability</w:t>
      </w:r>
    </w:p>
    <w:p w14:paraId="7659A64E" w14:textId="77777777" w:rsidR="00966095" w:rsidRPr="00966095" w:rsidRDefault="00966095" w:rsidP="00966095">
      <w:pPr>
        <w:rPr>
          <w:sz w:val="36"/>
          <w:szCs w:val="36"/>
        </w:rPr>
      </w:pPr>
      <w:r w:rsidRPr="00966095">
        <w:rPr>
          <w:sz w:val="36"/>
          <w:szCs w:val="36"/>
        </w:rPr>
        <w:t>The modular structure of the platform allows for:</w:t>
      </w:r>
    </w:p>
    <w:p w14:paraId="684DEE6D" w14:textId="77777777" w:rsidR="00966095" w:rsidRPr="00966095" w:rsidRDefault="00966095" w:rsidP="00966095">
      <w:pPr>
        <w:numPr>
          <w:ilvl w:val="0"/>
          <w:numId w:val="5"/>
        </w:numPr>
        <w:rPr>
          <w:sz w:val="36"/>
          <w:szCs w:val="36"/>
        </w:rPr>
      </w:pPr>
      <w:r w:rsidRPr="00966095">
        <w:rPr>
          <w:sz w:val="36"/>
          <w:szCs w:val="36"/>
        </w:rPr>
        <w:t>Expansion into donations of clothing, school supplies, or medicine.</w:t>
      </w:r>
    </w:p>
    <w:p w14:paraId="10C0C19D" w14:textId="77777777" w:rsidR="00966095" w:rsidRPr="00966095" w:rsidRDefault="00966095" w:rsidP="00966095">
      <w:pPr>
        <w:numPr>
          <w:ilvl w:val="0"/>
          <w:numId w:val="5"/>
        </w:numPr>
        <w:rPr>
          <w:sz w:val="36"/>
          <w:szCs w:val="36"/>
        </w:rPr>
      </w:pPr>
      <w:r w:rsidRPr="00966095">
        <w:rPr>
          <w:sz w:val="36"/>
          <w:szCs w:val="36"/>
        </w:rPr>
        <w:t>Predictive analytics to forecast donation peaks.</w:t>
      </w:r>
    </w:p>
    <w:p w14:paraId="4DD05ABB" w14:textId="77777777" w:rsidR="00966095" w:rsidRPr="00966095" w:rsidRDefault="00966095" w:rsidP="00966095">
      <w:pPr>
        <w:numPr>
          <w:ilvl w:val="0"/>
          <w:numId w:val="5"/>
        </w:numPr>
        <w:rPr>
          <w:sz w:val="36"/>
          <w:szCs w:val="36"/>
        </w:rPr>
      </w:pPr>
      <w:r w:rsidRPr="00966095">
        <w:rPr>
          <w:sz w:val="36"/>
          <w:szCs w:val="36"/>
        </w:rPr>
        <w:t>Mobile app deployment for deeper user engagement.</w:t>
      </w:r>
    </w:p>
    <w:p w14:paraId="4D35A8B3" w14:textId="77777777" w:rsidR="00966095" w:rsidRPr="00966095" w:rsidRDefault="00966095" w:rsidP="00966095">
      <w:pPr>
        <w:numPr>
          <w:ilvl w:val="0"/>
          <w:numId w:val="5"/>
        </w:numPr>
        <w:rPr>
          <w:sz w:val="36"/>
          <w:szCs w:val="36"/>
        </w:rPr>
      </w:pPr>
      <w:r w:rsidRPr="00966095">
        <w:rPr>
          <w:sz w:val="36"/>
          <w:szCs w:val="36"/>
        </w:rPr>
        <w:t>Gamification to increase repeat participation and volunteer motivation.</w:t>
      </w:r>
    </w:p>
    <w:p w14:paraId="1E95C308" w14:textId="77777777" w:rsidR="00966095" w:rsidRPr="00966095" w:rsidRDefault="00966095" w:rsidP="00966095">
      <w:pPr>
        <w:rPr>
          <w:sz w:val="36"/>
          <w:szCs w:val="36"/>
        </w:rPr>
      </w:pPr>
      <w:r w:rsidRPr="00966095">
        <w:rPr>
          <w:b/>
          <w:bCs/>
          <w:sz w:val="36"/>
          <w:szCs w:val="36"/>
        </w:rPr>
        <w:t>9. Conclusion</w:t>
      </w:r>
    </w:p>
    <w:p w14:paraId="7267C1E0" w14:textId="77777777" w:rsidR="00966095" w:rsidRPr="00966095" w:rsidRDefault="00966095" w:rsidP="00966095">
      <w:pPr>
        <w:rPr>
          <w:sz w:val="36"/>
          <w:szCs w:val="36"/>
        </w:rPr>
      </w:pPr>
      <w:r w:rsidRPr="00966095">
        <w:rPr>
          <w:sz w:val="36"/>
          <w:szCs w:val="36"/>
        </w:rPr>
        <w:lastRenderedPageBreak/>
        <w:t xml:space="preserve">The problem-solution fit of </w:t>
      </w:r>
      <w:r w:rsidRPr="00966095">
        <w:rPr>
          <w:i/>
          <w:iCs/>
          <w:sz w:val="36"/>
          <w:szCs w:val="36"/>
        </w:rPr>
        <w:t>“To Supply Leftover Food to the Poor”</w:t>
      </w:r>
      <w:r w:rsidRPr="00966095">
        <w:rPr>
          <w:sz w:val="36"/>
          <w:szCs w:val="36"/>
        </w:rPr>
        <w:t xml:space="preserve"> is not only strategic but empathetically engineered. Every design choice—from streamlined workflows to automated communication—directly addresses pain points faced by the food donation ecosystem. By building on real needs with real technology, </w:t>
      </w:r>
      <w:proofErr w:type="spellStart"/>
      <w:r w:rsidRPr="00966095">
        <w:rPr>
          <w:sz w:val="36"/>
          <w:szCs w:val="36"/>
        </w:rPr>
        <w:t>NourishBridge</w:t>
      </w:r>
      <w:proofErr w:type="spellEnd"/>
      <w:r w:rsidRPr="00966095">
        <w:rPr>
          <w:sz w:val="36"/>
          <w:szCs w:val="36"/>
        </w:rPr>
        <w:t xml:space="preserve"> doesn’t just promise change—it delivers it, one meal at a time.</w:t>
      </w:r>
    </w:p>
    <w:p w14:paraId="1A2760D6" w14:textId="77777777" w:rsidR="00966095" w:rsidRDefault="00966095" w:rsidP="00966095"/>
    <w:p w14:paraId="72AFDAC5" w14:textId="77777777" w:rsidR="00966095" w:rsidRPr="00966095" w:rsidRDefault="00966095" w:rsidP="00966095"/>
    <w:p w14:paraId="4D3B3AFD" w14:textId="77777777" w:rsidR="00966095" w:rsidRPr="00966095" w:rsidRDefault="00966095" w:rsidP="00966095"/>
    <w:p w14:paraId="2749AAA9" w14:textId="77777777" w:rsidR="00966095" w:rsidRPr="00966095" w:rsidRDefault="00966095" w:rsidP="00966095"/>
    <w:p w14:paraId="2F041BA2" w14:textId="77777777" w:rsidR="00966095" w:rsidRPr="00966095" w:rsidRDefault="00966095" w:rsidP="00966095"/>
    <w:sectPr w:rsidR="00966095" w:rsidRPr="00966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050B0"/>
    <w:multiLevelType w:val="multilevel"/>
    <w:tmpl w:val="74E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57BF3"/>
    <w:multiLevelType w:val="multilevel"/>
    <w:tmpl w:val="E47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103DF"/>
    <w:multiLevelType w:val="multilevel"/>
    <w:tmpl w:val="577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50186"/>
    <w:multiLevelType w:val="multilevel"/>
    <w:tmpl w:val="45F2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2601B"/>
    <w:multiLevelType w:val="multilevel"/>
    <w:tmpl w:val="854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081446">
    <w:abstractNumId w:val="2"/>
  </w:num>
  <w:num w:numId="2" w16cid:durableId="1726369664">
    <w:abstractNumId w:val="0"/>
  </w:num>
  <w:num w:numId="3" w16cid:durableId="489055560">
    <w:abstractNumId w:val="1"/>
  </w:num>
  <w:num w:numId="4" w16cid:durableId="2121293355">
    <w:abstractNumId w:val="3"/>
  </w:num>
  <w:num w:numId="5" w16cid:durableId="4705139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4C"/>
    <w:rsid w:val="00164F8C"/>
    <w:rsid w:val="00244AB3"/>
    <w:rsid w:val="002948D9"/>
    <w:rsid w:val="004C7D76"/>
    <w:rsid w:val="0050486C"/>
    <w:rsid w:val="008F0C6E"/>
    <w:rsid w:val="00966095"/>
    <w:rsid w:val="009E1C4C"/>
    <w:rsid w:val="00B879EA"/>
    <w:rsid w:val="00D15B31"/>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CB73"/>
  <w15:chartTrackingRefBased/>
  <w15:docId w15:val="{BB86B7C8-91C2-40A0-8A50-E12FA0C6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4C"/>
  </w:style>
  <w:style w:type="paragraph" w:styleId="Heading1">
    <w:name w:val="heading 1"/>
    <w:basedOn w:val="Normal"/>
    <w:next w:val="Normal"/>
    <w:link w:val="Heading1Char"/>
    <w:uiPriority w:val="9"/>
    <w:qFormat/>
    <w:rsid w:val="009E1C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C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C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C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C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C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C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C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C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4C"/>
    <w:rPr>
      <w:rFonts w:eastAsiaTheme="majorEastAsia" w:cstheme="majorBidi"/>
      <w:color w:val="272727" w:themeColor="text1" w:themeTint="D8"/>
    </w:rPr>
  </w:style>
  <w:style w:type="paragraph" w:styleId="Title">
    <w:name w:val="Title"/>
    <w:basedOn w:val="Normal"/>
    <w:next w:val="Normal"/>
    <w:link w:val="TitleChar"/>
    <w:uiPriority w:val="10"/>
    <w:qFormat/>
    <w:rsid w:val="009E1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4C"/>
    <w:pPr>
      <w:spacing w:before="160"/>
      <w:jc w:val="center"/>
    </w:pPr>
    <w:rPr>
      <w:i/>
      <w:iCs/>
      <w:color w:val="404040" w:themeColor="text1" w:themeTint="BF"/>
    </w:rPr>
  </w:style>
  <w:style w:type="character" w:customStyle="1" w:styleId="QuoteChar">
    <w:name w:val="Quote Char"/>
    <w:basedOn w:val="DefaultParagraphFont"/>
    <w:link w:val="Quote"/>
    <w:uiPriority w:val="29"/>
    <w:rsid w:val="009E1C4C"/>
    <w:rPr>
      <w:i/>
      <w:iCs/>
      <w:color w:val="404040" w:themeColor="text1" w:themeTint="BF"/>
    </w:rPr>
  </w:style>
  <w:style w:type="paragraph" w:styleId="ListParagraph">
    <w:name w:val="List Paragraph"/>
    <w:basedOn w:val="Normal"/>
    <w:uiPriority w:val="34"/>
    <w:qFormat/>
    <w:rsid w:val="009E1C4C"/>
    <w:pPr>
      <w:ind w:left="720"/>
      <w:contextualSpacing/>
    </w:pPr>
  </w:style>
  <w:style w:type="character" w:styleId="IntenseEmphasis">
    <w:name w:val="Intense Emphasis"/>
    <w:basedOn w:val="DefaultParagraphFont"/>
    <w:uiPriority w:val="21"/>
    <w:qFormat/>
    <w:rsid w:val="009E1C4C"/>
    <w:rPr>
      <w:i/>
      <w:iCs/>
      <w:color w:val="2F5496" w:themeColor="accent1" w:themeShade="BF"/>
    </w:rPr>
  </w:style>
  <w:style w:type="paragraph" w:styleId="IntenseQuote">
    <w:name w:val="Intense Quote"/>
    <w:basedOn w:val="Normal"/>
    <w:next w:val="Normal"/>
    <w:link w:val="IntenseQuoteChar"/>
    <w:uiPriority w:val="30"/>
    <w:qFormat/>
    <w:rsid w:val="009E1C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C4C"/>
    <w:rPr>
      <w:i/>
      <w:iCs/>
      <w:color w:val="2F5496" w:themeColor="accent1" w:themeShade="BF"/>
    </w:rPr>
  </w:style>
  <w:style w:type="character" w:styleId="IntenseReference">
    <w:name w:val="Intense Reference"/>
    <w:basedOn w:val="DefaultParagraphFont"/>
    <w:uiPriority w:val="32"/>
    <w:qFormat/>
    <w:rsid w:val="009E1C4C"/>
    <w:rPr>
      <w:b/>
      <w:bCs/>
      <w:smallCaps/>
      <w:color w:val="2F5496" w:themeColor="accent1" w:themeShade="BF"/>
      <w:spacing w:val="5"/>
    </w:rPr>
  </w:style>
  <w:style w:type="table" w:styleId="TableGrid">
    <w:name w:val="Table Grid"/>
    <w:basedOn w:val="TableNormal"/>
    <w:uiPriority w:val="39"/>
    <w:rsid w:val="009E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1533">
      <w:bodyDiv w:val="1"/>
      <w:marLeft w:val="0"/>
      <w:marRight w:val="0"/>
      <w:marTop w:val="0"/>
      <w:marBottom w:val="0"/>
      <w:divBdr>
        <w:top w:val="none" w:sz="0" w:space="0" w:color="auto"/>
        <w:left w:val="none" w:sz="0" w:space="0" w:color="auto"/>
        <w:bottom w:val="none" w:sz="0" w:space="0" w:color="auto"/>
        <w:right w:val="none" w:sz="0" w:space="0" w:color="auto"/>
      </w:divBdr>
    </w:div>
    <w:div w:id="19485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3</cp:revision>
  <dcterms:created xsi:type="dcterms:W3CDTF">2025-06-30T13:50:00Z</dcterms:created>
  <dcterms:modified xsi:type="dcterms:W3CDTF">2025-06-30T15:14:00Z</dcterms:modified>
</cp:coreProperties>
</file>