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F2D05"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To accurately estimate the cost for a 4-core, 8GB RAM, 200GB storage Windows Server with SQL Server running on AWS, we will consider the instance type, region, and backup strategy as the primary factors influencing the cost. Here is a structured approach to calculate the estimated cost:</w:t>
      </w:r>
    </w:p>
    <w:p w14:paraId="5C6F0649"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130F26"/>
          <w:kern w:val="0"/>
          <w:sz w:val="27"/>
          <w:szCs w:val="27"/>
          <w:lang w:eastAsia="en-IN"/>
          <w14:ligatures w14:val="none"/>
        </w:rPr>
      </w:pPr>
      <w:r w:rsidRPr="00CF61ED">
        <w:rPr>
          <w:rFonts w:ascii="Segoe UI" w:eastAsia="Times New Roman" w:hAnsi="Segoe UI" w:cs="Segoe UI"/>
          <w:b/>
          <w:bCs/>
          <w:color w:val="130F26"/>
          <w:kern w:val="0"/>
          <w:sz w:val="27"/>
          <w:szCs w:val="27"/>
          <w:lang w:eastAsia="en-IN"/>
          <w14:ligatures w14:val="none"/>
        </w:rPr>
        <w:t>Instance Type and Region:</w:t>
      </w:r>
    </w:p>
    <w:p w14:paraId="2A5106D2" w14:textId="77777777" w:rsidR="00CF61ED" w:rsidRPr="00CF61ED" w:rsidRDefault="00CF61ED" w:rsidP="00CF61E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b/>
          <w:bCs/>
          <w:color w:val="130F26"/>
          <w:kern w:val="0"/>
          <w:sz w:val="24"/>
          <w:szCs w:val="24"/>
          <w:bdr w:val="single" w:sz="2" w:space="0" w:color="E5E7EB" w:frame="1"/>
          <w:lang w:eastAsia="en-IN"/>
          <w14:ligatures w14:val="none"/>
        </w:rPr>
        <w:t>Instance Type</w:t>
      </w:r>
      <w:r w:rsidRPr="00CF61ED">
        <w:rPr>
          <w:rFonts w:ascii="Segoe UI" w:eastAsia="Times New Roman" w:hAnsi="Segoe UI" w:cs="Segoe UI"/>
          <w:color w:val="130F26"/>
          <w:kern w:val="0"/>
          <w:sz w:val="24"/>
          <w:szCs w:val="24"/>
          <w:lang w:eastAsia="en-IN"/>
          <w14:ligatures w14:val="none"/>
        </w:rPr>
        <w:t>: The type of Amazon Elastic Compute Cloud (EC2) instance you choose will significantly affect the cost. Different instance types offer varying levels of CPU, memory, storage, and network capabilities </w:t>
      </w:r>
      <w:hyperlink r:id="rId5"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r w:rsidRPr="00CF61ED">
        <w:rPr>
          <w:rFonts w:ascii="Segoe UI" w:eastAsia="Times New Roman" w:hAnsi="Segoe UI" w:cs="Segoe UI"/>
          <w:color w:val="130F26"/>
          <w:kern w:val="0"/>
          <w:sz w:val="24"/>
          <w:szCs w:val="24"/>
          <w:lang w:eastAsia="en-IN"/>
          <w14:ligatures w14:val="none"/>
        </w:rPr>
        <w:t>. For a 4-core processor, you would typically choose an instance type that supports four vCPUs.</w:t>
      </w:r>
    </w:p>
    <w:p w14:paraId="017F7A23" w14:textId="77777777" w:rsidR="00CF61ED" w:rsidRPr="00CF61ED" w:rsidRDefault="00CF61ED" w:rsidP="00CF61ED">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b/>
          <w:bCs/>
          <w:color w:val="130F26"/>
          <w:kern w:val="0"/>
          <w:sz w:val="24"/>
          <w:szCs w:val="24"/>
          <w:bdr w:val="single" w:sz="2" w:space="0" w:color="E5E7EB" w:frame="1"/>
          <w:lang w:eastAsia="en-IN"/>
          <w14:ligatures w14:val="none"/>
        </w:rPr>
        <w:t>Region</w:t>
      </w:r>
      <w:r w:rsidRPr="00CF61ED">
        <w:rPr>
          <w:rFonts w:ascii="Segoe UI" w:eastAsia="Times New Roman" w:hAnsi="Segoe UI" w:cs="Segoe UI"/>
          <w:color w:val="130F26"/>
          <w:kern w:val="0"/>
          <w:sz w:val="24"/>
          <w:szCs w:val="24"/>
          <w:lang w:eastAsia="en-IN"/>
          <w14:ligatures w14:val="none"/>
        </w:rPr>
        <w:t>: The geographical location of your AWS resources can impact the cost due to differences in infrastructure costs and potential data transfer fees </w:t>
      </w:r>
      <w:hyperlink r:id="rId6"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r w:rsidRPr="00CF61ED">
        <w:rPr>
          <w:rFonts w:ascii="Segoe UI" w:eastAsia="Times New Roman" w:hAnsi="Segoe UI" w:cs="Segoe UI"/>
          <w:color w:val="130F26"/>
          <w:kern w:val="0"/>
          <w:sz w:val="24"/>
          <w:szCs w:val="24"/>
          <w:lang w:eastAsia="en-IN"/>
          <w14:ligatures w14:val="none"/>
        </w:rPr>
        <w:t>. It's important to choose a region that minimizes latency and data transfer costs for your specific use case.</w:t>
      </w:r>
    </w:p>
    <w:p w14:paraId="127D4E02"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130F26"/>
          <w:kern w:val="0"/>
          <w:sz w:val="27"/>
          <w:szCs w:val="27"/>
          <w:lang w:eastAsia="en-IN"/>
          <w14:ligatures w14:val="none"/>
        </w:rPr>
      </w:pPr>
      <w:r w:rsidRPr="00CF61ED">
        <w:rPr>
          <w:rFonts w:ascii="Segoe UI" w:eastAsia="Times New Roman" w:hAnsi="Segoe UI" w:cs="Segoe UI"/>
          <w:b/>
          <w:bCs/>
          <w:color w:val="130F26"/>
          <w:kern w:val="0"/>
          <w:sz w:val="27"/>
          <w:szCs w:val="27"/>
          <w:lang w:eastAsia="en-IN"/>
          <w14:ligatures w14:val="none"/>
        </w:rPr>
        <w:t>Backup Strategy:</w:t>
      </w:r>
    </w:p>
    <w:p w14:paraId="6C266C88" w14:textId="77777777" w:rsidR="00CF61ED" w:rsidRPr="00CF61ED" w:rsidRDefault="00CF61ED" w:rsidP="00CF61E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b/>
          <w:bCs/>
          <w:color w:val="130F26"/>
          <w:kern w:val="0"/>
          <w:sz w:val="24"/>
          <w:szCs w:val="24"/>
          <w:bdr w:val="single" w:sz="2" w:space="0" w:color="E5E7EB" w:frame="1"/>
          <w:lang w:eastAsia="en-IN"/>
          <w14:ligatures w14:val="none"/>
        </w:rPr>
        <w:t>VSS-Enabled Snapshots</w:t>
      </w:r>
      <w:r w:rsidRPr="00CF61ED">
        <w:rPr>
          <w:rFonts w:ascii="Segoe UI" w:eastAsia="Times New Roman" w:hAnsi="Segoe UI" w:cs="Segoe UI"/>
          <w:color w:val="130F26"/>
          <w:kern w:val="0"/>
          <w:sz w:val="24"/>
          <w:szCs w:val="24"/>
          <w:lang w:eastAsia="en-IN"/>
          <w14:ligatures w14:val="none"/>
        </w:rPr>
        <w:t>: If you use Volume Shadow Copy (VSS) to create application-consistent snapshots of your EBS volumes, the cost will include the storage and I/O overheads associated with the snapshots </w:t>
      </w:r>
      <w:hyperlink r:id="rId7"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2</w:t>
        </w:r>
      </w:hyperlink>
      <w:r w:rsidRPr="00CF61ED">
        <w:rPr>
          <w:rFonts w:ascii="Segoe UI" w:eastAsia="Times New Roman" w:hAnsi="Segoe UI" w:cs="Segoe UI"/>
          <w:color w:val="130F26"/>
          <w:kern w:val="0"/>
          <w:sz w:val="24"/>
          <w:szCs w:val="24"/>
          <w:lang w:eastAsia="en-IN"/>
          <w14:ligatures w14:val="none"/>
        </w:rPr>
        <w:t>.</w:t>
      </w:r>
    </w:p>
    <w:p w14:paraId="191E7F87" w14:textId="77777777" w:rsidR="00CF61ED" w:rsidRPr="00CF61ED" w:rsidRDefault="00CF61ED" w:rsidP="00CF61ED">
      <w:pPr>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b/>
          <w:bCs/>
          <w:color w:val="130F26"/>
          <w:kern w:val="0"/>
          <w:sz w:val="24"/>
          <w:szCs w:val="24"/>
          <w:bdr w:val="single" w:sz="2" w:space="0" w:color="E5E7EB" w:frame="1"/>
          <w:lang w:eastAsia="en-IN"/>
          <w14:ligatures w14:val="none"/>
        </w:rPr>
        <w:t>AWS Backup</w:t>
      </w:r>
      <w:r w:rsidRPr="00CF61ED">
        <w:rPr>
          <w:rFonts w:ascii="Segoe UI" w:eastAsia="Times New Roman" w:hAnsi="Segoe UI" w:cs="Segoe UI"/>
          <w:color w:val="130F26"/>
          <w:kern w:val="0"/>
          <w:sz w:val="24"/>
          <w:szCs w:val="24"/>
          <w:lang w:eastAsia="en-IN"/>
          <w14:ligatures w14:val="none"/>
        </w:rPr>
        <w:t>: Alternatively, you could use AWS Backup for a centralized and automated data protection solution. This approach can simplify management and help achieve cost efficiency at scale </w:t>
      </w:r>
      <w:hyperlink r:id="rId8"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2</w:t>
        </w:r>
      </w:hyperlink>
      <w:r w:rsidRPr="00CF61ED">
        <w:rPr>
          <w:rFonts w:ascii="Segoe UI" w:eastAsia="Times New Roman" w:hAnsi="Segoe UI" w:cs="Segoe UI"/>
          <w:color w:val="130F26"/>
          <w:kern w:val="0"/>
          <w:sz w:val="24"/>
          <w:szCs w:val="24"/>
          <w:lang w:eastAsia="en-IN"/>
          <w14:ligatures w14:val="none"/>
        </w:rPr>
        <w:t>.</w:t>
      </w:r>
    </w:p>
    <w:p w14:paraId="420F1F4E"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outlineLvl w:val="2"/>
        <w:rPr>
          <w:rFonts w:ascii="Segoe UI" w:eastAsia="Times New Roman" w:hAnsi="Segoe UI" w:cs="Segoe UI"/>
          <w:b/>
          <w:bCs/>
          <w:color w:val="130F26"/>
          <w:kern w:val="0"/>
          <w:sz w:val="27"/>
          <w:szCs w:val="27"/>
          <w:lang w:eastAsia="en-IN"/>
          <w14:ligatures w14:val="none"/>
        </w:rPr>
      </w:pPr>
      <w:r w:rsidRPr="00CF61ED">
        <w:rPr>
          <w:rFonts w:ascii="Segoe UI" w:eastAsia="Times New Roman" w:hAnsi="Segoe UI" w:cs="Segoe UI"/>
          <w:b/>
          <w:bCs/>
          <w:color w:val="130F26"/>
          <w:kern w:val="0"/>
          <w:sz w:val="27"/>
          <w:szCs w:val="27"/>
          <w:lang w:eastAsia="en-IN"/>
          <w14:ligatures w14:val="none"/>
        </w:rPr>
        <w:t>Estimated Cost Calculation:</w:t>
      </w:r>
    </w:p>
    <w:p w14:paraId="5930D531" w14:textId="77777777" w:rsidR="00CF61ED" w:rsidRPr="00CF61ED" w:rsidRDefault="00CF61ED" w:rsidP="00CF61E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Determine the instance type and region combinations that match your requirements.</w:t>
      </w:r>
    </w:p>
    <w:p w14:paraId="416F9B2F" w14:textId="77777777" w:rsidR="00CF61ED" w:rsidRPr="00CF61ED" w:rsidRDefault="00CF61ED" w:rsidP="00CF61E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For VSS-enabled snapshots, calculate the additional storage and I/O costs incurred by the snapshots.</w:t>
      </w:r>
    </w:p>
    <w:p w14:paraId="71A12081" w14:textId="77777777" w:rsidR="00CF61ED" w:rsidRPr="00CF61ED" w:rsidRDefault="00CF61ED" w:rsidP="00CF61ED">
      <w:pPr>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For AWS Backup, estimate the costs based on the backup retention period and frequency.</w:t>
      </w:r>
    </w:p>
    <w:p w14:paraId="4D68EB2D"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Using the AWS Pricing Calculator, you can generate an estimate for your specific configuration </w:t>
      </w:r>
      <w:hyperlink r:id="rId9"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hyperlink r:id="rId10"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3</w:t>
        </w:r>
      </w:hyperlink>
      <w:hyperlink r:id="rId11" w:tgtFrame="_blank" w:history="1">
        <w:r w:rsidRPr="00CF61ED">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5</w:t>
        </w:r>
      </w:hyperlink>
      <w:r w:rsidRPr="00CF61ED">
        <w:rPr>
          <w:rFonts w:ascii="Segoe UI" w:eastAsia="Times New Roman" w:hAnsi="Segoe UI" w:cs="Segoe UI"/>
          <w:color w:val="130F26"/>
          <w:kern w:val="0"/>
          <w:sz w:val="24"/>
          <w:szCs w:val="24"/>
          <w:lang w:eastAsia="en-IN"/>
          <w14:ligatures w14:val="none"/>
        </w:rPr>
        <w:t>. Here is a simplified example of how you might use the AWS Pricing Calculator to estimate the cost: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48"/>
        <w:gridCol w:w="1016"/>
        <w:gridCol w:w="1919"/>
        <w:gridCol w:w="1529"/>
      </w:tblGrid>
      <w:tr w:rsidR="00CF61ED" w:rsidRPr="00CF61ED" w14:paraId="2FF3A977" w14:textId="77777777" w:rsidTr="00CF61ED">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4D12EFFE" w14:textId="77777777" w:rsidR="00CF61ED" w:rsidRPr="00CF61ED" w:rsidRDefault="00CF61ED" w:rsidP="00CF61ED">
            <w:pPr>
              <w:spacing w:after="0" w:line="240" w:lineRule="auto"/>
              <w:jc w:val="center"/>
              <w:rPr>
                <w:rFonts w:ascii="Segoe UI" w:eastAsia="Times New Roman" w:hAnsi="Segoe UI" w:cs="Segoe UI"/>
                <w:b/>
                <w:bCs/>
                <w:color w:val="130F26"/>
                <w:kern w:val="0"/>
                <w:sz w:val="24"/>
                <w:szCs w:val="24"/>
                <w:lang w:eastAsia="en-IN"/>
                <w14:ligatures w14:val="none"/>
              </w:rPr>
            </w:pPr>
            <w:r w:rsidRPr="00CF61ED">
              <w:rPr>
                <w:rFonts w:ascii="Segoe UI" w:eastAsia="Times New Roman" w:hAnsi="Segoe UI" w:cs="Segoe UI"/>
                <w:b/>
                <w:bCs/>
                <w:color w:val="130F26"/>
                <w:kern w:val="0"/>
                <w:sz w:val="24"/>
                <w:szCs w:val="24"/>
                <w:lang w:eastAsia="en-IN"/>
                <w14:ligatures w14:val="none"/>
              </w:rPr>
              <w:t>Component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8DCA86" w14:textId="77777777" w:rsidR="00CF61ED" w:rsidRPr="00CF61ED" w:rsidRDefault="00CF61ED" w:rsidP="00CF61ED">
            <w:pPr>
              <w:spacing w:after="0" w:line="240" w:lineRule="auto"/>
              <w:jc w:val="center"/>
              <w:rPr>
                <w:rFonts w:ascii="Segoe UI" w:eastAsia="Times New Roman" w:hAnsi="Segoe UI" w:cs="Segoe UI"/>
                <w:b/>
                <w:bCs/>
                <w:color w:val="130F26"/>
                <w:kern w:val="0"/>
                <w:sz w:val="24"/>
                <w:szCs w:val="24"/>
                <w:lang w:eastAsia="en-IN"/>
                <w14:ligatures w14:val="none"/>
              </w:rPr>
            </w:pPr>
            <w:r w:rsidRPr="00CF61ED">
              <w:rPr>
                <w:rFonts w:ascii="Segoe UI" w:eastAsia="Times New Roman" w:hAnsi="Segoe UI" w:cs="Segoe UI"/>
                <w:b/>
                <w:bCs/>
                <w:color w:val="130F26"/>
                <w:kern w:val="0"/>
                <w:sz w:val="24"/>
                <w:szCs w:val="24"/>
                <w:lang w:eastAsia="en-IN"/>
                <w14:ligatures w14:val="none"/>
              </w:rPr>
              <w:t>Quantity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C9F5C0E" w14:textId="77777777" w:rsidR="00CF61ED" w:rsidRPr="00CF61ED" w:rsidRDefault="00CF61ED" w:rsidP="00CF61ED">
            <w:pPr>
              <w:spacing w:after="0" w:line="240" w:lineRule="auto"/>
              <w:jc w:val="center"/>
              <w:rPr>
                <w:rFonts w:ascii="Segoe UI" w:eastAsia="Times New Roman" w:hAnsi="Segoe UI" w:cs="Segoe UI"/>
                <w:b/>
                <w:bCs/>
                <w:color w:val="130F26"/>
                <w:kern w:val="0"/>
                <w:sz w:val="24"/>
                <w:szCs w:val="24"/>
                <w:lang w:eastAsia="en-IN"/>
                <w14:ligatures w14:val="none"/>
              </w:rPr>
            </w:pPr>
            <w:r w:rsidRPr="00CF61ED">
              <w:rPr>
                <w:rFonts w:ascii="Segoe UI" w:eastAsia="Times New Roman" w:hAnsi="Segoe UI" w:cs="Segoe UI"/>
                <w:b/>
                <w:bCs/>
                <w:color w:val="130F26"/>
                <w:kern w:val="0"/>
                <w:sz w:val="24"/>
                <w:szCs w:val="24"/>
                <w:lang w:eastAsia="en-IN"/>
                <w14:ligatures w14:val="none"/>
              </w:rPr>
              <w:t>Unit Cost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9B7C12" w14:textId="77777777" w:rsidR="00CF61ED" w:rsidRPr="00CF61ED" w:rsidRDefault="00CF61ED" w:rsidP="00CF61ED">
            <w:pPr>
              <w:spacing w:after="0" w:line="240" w:lineRule="auto"/>
              <w:jc w:val="center"/>
              <w:rPr>
                <w:rFonts w:ascii="Segoe UI" w:eastAsia="Times New Roman" w:hAnsi="Segoe UI" w:cs="Segoe UI"/>
                <w:b/>
                <w:bCs/>
                <w:color w:val="130F26"/>
                <w:kern w:val="0"/>
                <w:sz w:val="24"/>
                <w:szCs w:val="24"/>
                <w:lang w:eastAsia="en-IN"/>
                <w14:ligatures w14:val="none"/>
              </w:rPr>
            </w:pPr>
            <w:r w:rsidRPr="00CF61ED">
              <w:rPr>
                <w:rFonts w:ascii="Segoe UI" w:eastAsia="Times New Roman" w:hAnsi="Segoe UI" w:cs="Segoe UI"/>
                <w:b/>
                <w:bCs/>
                <w:color w:val="130F26"/>
                <w:kern w:val="0"/>
                <w:sz w:val="24"/>
                <w:szCs w:val="24"/>
                <w:lang w:eastAsia="en-IN"/>
                <w14:ligatures w14:val="none"/>
              </w:rPr>
              <w:t>Total Cost</w:t>
            </w:r>
          </w:p>
        </w:tc>
      </w:tr>
      <w:tr w:rsidR="00CF61ED" w:rsidRPr="00CF61ED" w14:paraId="53C8D979"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31B8F56D"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Instance Type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FAC1D1C"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E56BBA"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$240/month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628D0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$240/month</w:t>
            </w:r>
          </w:p>
        </w:tc>
      </w:tr>
      <w:tr w:rsidR="00CF61ED" w:rsidRPr="00CF61ED" w14:paraId="7B842305"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5B4BDCE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Storage (per month)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679ED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200GB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451B5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$0.10/GB/month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36706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$20/month</w:t>
            </w:r>
          </w:p>
        </w:tc>
      </w:tr>
      <w:tr w:rsidR="00CF61ED" w:rsidRPr="00CF61ED" w14:paraId="74F7CD4C"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174068B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Database Engine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FDC531"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82AFA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$1676.88/year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69A9FF9"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$1676.88/year</w:t>
            </w:r>
          </w:p>
        </w:tc>
      </w:tr>
      <w:tr w:rsidR="00CF61ED" w:rsidRPr="00CF61ED" w14:paraId="0F892B98"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618BE580"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Backup Solution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EF05A4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C5575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$0.023/GB/month</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B5CD13"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$4.75/month</w:t>
            </w:r>
          </w:p>
        </w:tc>
      </w:tr>
      <w:tr w:rsidR="00CF61ED" w:rsidRPr="00CF61ED" w14:paraId="63D07617"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1C5A29F5"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Region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08574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1</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08E5E8"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68C814"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r>
      <w:tr w:rsidR="00CF61ED" w:rsidRPr="00CF61ED" w14:paraId="6CD4E3C0"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4F4F2D7E"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lastRenderedPageBreak/>
              <w:t>Additional Storage (for snapshots)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B910C26"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8BCB51"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03E77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r>
      <w:tr w:rsidR="00CF61ED" w:rsidRPr="00CF61ED" w14:paraId="342DEB95" w14:textId="77777777" w:rsidTr="00CF61ED">
        <w:tc>
          <w:tcPr>
            <w:tcW w:w="0" w:type="auto"/>
            <w:tcBorders>
              <w:top w:val="single" w:sz="2" w:space="0" w:color="E5E7EB"/>
              <w:left w:val="single" w:sz="2" w:space="0" w:color="E5E7EB"/>
              <w:bottom w:val="single" w:sz="2" w:space="0" w:color="E5E7EB"/>
              <w:right w:val="single" w:sz="2" w:space="0" w:color="E5E7EB"/>
            </w:tcBorders>
            <w:vAlign w:val="center"/>
            <w:hideMark/>
          </w:tcPr>
          <w:p w14:paraId="3E323D41"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Bandwidth (for snapshots)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64ADDF"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96F13E3"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55AB711" w14:textId="77777777" w:rsidR="00CF61ED" w:rsidRPr="00CF61ED" w:rsidRDefault="00CF61ED" w:rsidP="00CF61ED">
            <w:pP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Variable</w:t>
            </w:r>
          </w:p>
        </w:tc>
      </w:tr>
    </w:tbl>
    <w:p w14:paraId="60B375E3" w14:textId="77777777" w:rsidR="00CF61ED" w:rsidRPr="00CF61ED" w:rsidRDefault="00CF61ED"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Note that the actual total cost will vary widely depending on the specific instance type, region, and backup strategy chosen. The above table is illustrative rather than definitive.</w:t>
      </w:r>
    </w:p>
    <w:p w14:paraId="5FBE7F99" w14:textId="301D9AAF" w:rsidR="00CF61ED" w:rsidRDefault="00CF61ED"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CF61ED">
        <w:rPr>
          <w:rFonts w:ascii="Segoe UI" w:eastAsia="Times New Roman" w:hAnsi="Segoe UI" w:cs="Segoe UI"/>
          <w:color w:val="130F26"/>
          <w:kern w:val="0"/>
          <w:sz w:val="24"/>
          <w:szCs w:val="24"/>
          <w:lang w:eastAsia="en-IN"/>
          <w14:ligatures w14:val="none"/>
        </w:rPr>
        <w:t>For a detailed and accurate cost estimation tailored to your specific needs, you should use the AWS Pricing Calculator with the latest prices and configurations</w:t>
      </w:r>
      <w:r w:rsidR="009C7C7E">
        <w:rPr>
          <w:rFonts w:ascii="Segoe UI" w:eastAsia="Times New Roman" w:hAnsi="Segoe UI" w:cs="Segoe UI"/>
          <w:color w:val="130F26"/>
          <w:kern w:val="0"/>
          <w:sz w:val="24"/>
          <w:szCs w:val="24"/>
          <w:lang w:eastAsia="en-IN"/>
          <w14:ligatures w14:val="none"/>
        </w:rPr>
        <w:t>.</w:t>
      </w:r>
    </w:p>
    <w:p w14:paraId="4C9D8A5A" w14:textId="77777777" w:rsidR="009C7C7E" w:rsidRDefault="009C7C7E"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4AB35E4D" w14:textId="77777777" w:rsidR="009C7C7E" w:rsidRDefault="009C7C7E"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4778FC49" w14:textId="77777777" w:rsidR="009C7C7E" w:rsidRDefault="009C7C7E"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60D4D831" w14:textId="77777777" w:rsidR="009C7C7E" w:rsidRPr="009C7C7E" w:rsidRDefault="009C7C7E"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To calculate the estimation of a 4-core, 8GB RAM, 200GB storage Windows Server with SQL Server using the AWS Pricing Calculator, you will need to follow these steps:</w:t>
      </w:r>
    </w:p>
    <w:p w14:paraId="6076BE78"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Access the AWS Pricing Calculator</w:t>
      </w:r>
      <w:r w:rsidRPr="009C7C7E">
        <w:rPr>
          <w:rFonts w:ascii="Segoe UI" w:eastAsia="Times New Roman" w:hAnsi="Segoe UI" w:cs="Segoe UI"/>
          <w:color w:val="130F26"/>
          <w:kern w:val="0"/>
          <w:sz w:val="24"/>
          <w:szCs w:val="24"/>
          <w:lang w:eastAsia="en-IN"/>
          <w14:ligatures w14:val="none"/>
        </w:rPr>
        <w:t>:</w:t>
      </w:r>
    </w:p>
    <w:p w14:paraId="4675E64C"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Visit the AWS Pricing Calculator page at []</w:t>
      </w:r>
      <w:hyperlink r:id="rId12"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6</w:t>
        </w:r>
      </w:hyperlink>
      <w:r w:rsidRPr="009C7C7E">
        <w:rPr>
          <w:rFonts w:ascii="Segoe UI" w:eastAsia="Times New Roman" w:hAnsi="Segoe UI" w:cs="Segoe UI"/>
          <w:color w:val="130F26"/>
          <w:kern w:val="0"/>
          <w:sz w:val="24"/>
          <w:szCs w:val="24"/>
          <w:lang w:eastAsia="en-IN"/>
          <w14:ligatures w14:val="none"/>
        </w:rPr>
        <w:t>.</w:t>
      </w:r>
    </w:p>
    <w:p w14:paraId="3410D03F"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Create a New Estimate</w:t>
      </w:r>
      <w:r w:rsidRPr="009C7C7E">
        <w:rPr>
          <w:rFonts w:ascii="Segoe UI" w:eastAsia="Times New Roman" w:hAnsi="Segoe UI" w:cs="Segoe UI"/>
          <w:color w:val="130F26"/>
          <w:kern w:val="0"/>
          <w:sz w:val="24"/>
          <w:szCs w:val="24"/>
          <w:lang w:eastAsia="en-IN"/>
          <w14:ligatures w14:val="none"/>
        </w:rPr>
        <w:t>:</w:t>
      </w:r>
    </w:p>
    <w:p w14:paraId="0411C42D"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Click on 'Create estimate' within the AWS Pricing Calculator console</w:t>
      </w:r>
      <w:hyperlink r:id="rId13"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6</w:t>
        </w:r>
      </w:hyperlink>
      <w:r w:rsidRPr="009C7C7E">
        <w:rPr>
          <w:rFonts w:ascii="Segoe UI" w:eastAsia="Times New Roman" w:hAnsi="Segoe UI" w:cs="Segoe UI"/>
          <w:color w:val="130F26"/>
          <w:kern w:val="0"/>
          <w:sz w:val="24"/>
          <w:szCs w:val="24"/>
          <w:lang w:eastAsia="en-IN"/>
          <w14:ligatures w14:val="none"/>
        </w:rPr>
        <w:t>.</w:t>
      </w:r>
    </w:p>
    <w:p w14:paraId="389FAA2C"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Select Licensing Options</w:t>
      </w:r>
      <w:r w:rsidRPr="009C7C7E">
        <w:rPr>
          <w:rFonts w:ascii="Segoe UI" w:eastAsia="Times New Roman" w:hAnsi="Segoe UI" w:cs="Segoe UI"/>
          <w:color w:val="130F26"/>
          <w:kern w:val="0"/>
          <w:sz w:val="24"/>
          <w:szCs w:val="24"/>
          <w:lang w:eastAsia="en-IN"/>
          <w14:ligatures w14:val="none"/>
        </w:rPr>
        <w:t>:</w:t>
      </w:r>
    </w:p>
    <w:p w14:paraId="605019D2"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Choose from the available licensing options which suit your needs. For a 4-core server, you might consider the 'Server 4' option, which offers 4 vCPUs and 32 GB of RAM</w:t>
      </w:r>
      <w:hyperlink r:id="rId14"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r w:rsidRPr="009C7C7E">
        <w:rPr>
          <w:rFonts w:ascii="Segoe UI" w:eastAsia="Times New Roman" w:hAnsi="Segoe UI" w:cs="Segoe UI"/>
          <w:color w:val="130F26"/>
          <w:kern w:val="0"/>
          <w:sz w:val="24"/>
          <w:szCs w:val="24"/>
          <w:lang w:eastAsia="en-IN"/>
          <w14:ligatures w14:val="none"/>
        </w:rPr>
        <w:t>.</w:t>
      </w:r>
    </w:p>
    <w:p w14:paraId="7BFB8432"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Configure the Machine Specification</w:t>
      </w:r>
      <w:r w:rsidRPr="009C7C7E">
        <w:rPr>
          <w:rFonts w:ascii="Segoe UI" w:eastAsia="Times New Roman" w:hAnsi="Segoe UI" w:cs="Segoe UI"/>
          <w:color w:val="130F26"/>
          <w:kern w:val="0"/>
          <w:sz w:val="24"/>
          <w:szCs w:val="24"/>
          <w:lang w:eastAsia="en-IN"/>
          <w14:ligatures w14:val="none"/>
        </w:rPr>
        <w:t>:</w:t>
      </w:r>
    </w:p>
    <w:p w14:paraId="7B0B7C7A"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Within the 'Server 4' option, you can configure the machine specification to match your requirements. Here's how you might fill out the details for a 4-core, 8GB RAM, 200GB storage server:</w:t>
      </w:r>
    </w:p>
    <w:p w14:paraId="02B36084"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vCPUs: 4</w:t>
      </w:r>
    </w:p>
    <w:p w14:paraId="368A55BC"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Ram: 8 GB</w:t>
      </w:r>
    </w:p>
    <w:p w14:paraId="7407E676"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Storage: 200 GB (Note: This field may not be applicable for all storage options)</w:t>
      </w:r>
    </w:p>
    <w:p w14:paraId="6E21338D"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 xml:space="preserve">IOPS: Not specified, so we'll use the default value for this </w:t>
      </w:r>
      <w:proofErr w:type="gramStart"/>
      <w:r w:rsidRPr="009C7C7E">
        <w:rPr>
          <w:rFonts w:ascii="Segoe UI" w:eastAsia="Times New Roman" w:hAnsi="Segoe UI" w:cs="Segoe UI"/>
          <w:color w:val="130F26"/>
          <w:kern w:val="0"/>
          <w:sz w:val="24"/>
          <w:szCs w:val="24"/>
          <w:lang w:eastAsia="en-IN"/>
          <w14:ligatures w14:val="none"/>
        </w:rPr>
        <w:t>tier</w:t>
      </w:r>
      <w:proofErr w:type="gramEnd"/>
    </w:p>
    <w:p w14:paraId="0AC39DA4"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Software: Select the appropriate software edition for SQL Server (if needed)</w:t>
      </w:r>
    </w:p>
    <w:p w14:paraId="0D8341F9" w14:textId="77777777" w:rsidR="009C7C7E" w:rsidRPr="009C7C7E" w:rsidRDefault="009C7C7E" w:rsidP="009C7C7E">
      <w:pPr>
        <w:numPr>
          <w:ilvl w:val="2"/>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Optimize vCPUs: This depends on your specific workload. If you expect high CPU usage, you might want to adjust this setting accordingly</w:t>
      </w:r>
      <w:hyperlink r:id="rId15"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r w:rsidRPr="009C7C7E">
        <w:rPr>
          <w:rFonts w:ascii="Segoe UI" w:eastAsia="Times New Roman" w:hAnsi="Segoe UI" w:cs="Segoe UI"/>
          <w:color w:val="130F26"/>
          <w:kern w:val="0"/>
          <w:sz w:val="24"/>
          <w:szCs w:val="24"/>
          <w:lang w:eastAsia="en-IN"/>
          <w14:ligatures w14:val="none"/>
        </w:rPr>
        <w:t>.</w:t>
      </w:r>
    </w:p>
    <w:p w14:paraId="7F869311"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Quantity and Passive Node Count</w:t>
      </w:r>
      <w:r w:rsidRPr="009C7C7E">
        <w:rPr>
          <w:rFonts w:ascii="Segoe UI" w:eastAsia="Times New Roman" w:hAnsi="Segoe UI" w:cs="Segoe UI"/>
          <w:color w:val="130F26"/>
          <w:kern w:val="0"/>
          <w:sz w:val="24"/>
          <w:szCs w:val="24"/>
          <w:lang w:eastAsia="en-IN"/>
          <w14:ligatures w14:val="none"/>
        </w:rPr>
        <w:t>:</w:t>
      </w:r>
    </w:p>
    <w:p w14:paraId="68C4FA6B"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Set the quantity to 1 if you are estimating for a single instance. If you require multiple instances, adjust the quantity accordingly.</w:t>
      </w:r>
    </w:p>
    <w:p w14:paraId="67C7D5D4"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The passive node count should typically be set to 0 for most scenarios unless you have a specific requirement for failover capacity</w:t>
      </w:r>
      <w:hyperlink r:id="rId16"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1</w:t>
        </w:r>
      </w:hyperlink>
      <w:r w:rsidRPr="009C7C7E">
        <w:rPr>
          <w:rFonts w:ascii="Segoe UI" w:eastAsia="Times New Roman" w:hAnsi="Segoe UI" w:cs="Segoe UI"/>
          <w:color w:val="130F26"/>
          <w:kern w:val="0"/>
          <w:sz w:val="24"/>
          <w:szCs w:val="24"/>
          <w:lang w:eastAsia="en-IN"/>
          <w14:ligatures w14:val="none"/>
        </w:rPr>
        <w:t>.</w:t>
      </w:r>
    </w:p>
    <w:p w14:paraId="786302A0" w14:textId="77777777" w:rsidR="009C7C7E" w:rsidRPr="009C7C7E" w:rsidRDefault="009C7C7E" w:rsidP="009C7C7E">
      <w:pPr>
        <w:numPr>
          <w:ilvl w:val="0"/>
          <w:numId w:val="4"/>
        </w:num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b/>
          <w:bCs/>
          <w:color w:val="130F26"/>
          <w:kern w:val="0"/>
          <w:sz w:val="24"/>
          <w:szCs w:val="24"/>
          <w:bdr w:val="single" w:sz="2" w:space="0" w:color="E5E7EB" w:frame="1"/>
          <w:lang w:eastAsia="en-IN"/>
          <w14:ligatures w14:val="none"/>
        </w:rPr>
        <w:t>Review Your Estimation</w:t>
      </w:r>
      <w:r w:rsidRPr="009C7C7E">
        <w:rPr>
          <w:rFonts w:ascii="Segoe UI" w:eastAsia="Times New Roman" w:hAnsi="Segoe UI" w:cs="Segoe UI"/>
          <w:color w:val="130F26"/>
          <w:kern w:val="0"/>
          <w:sz w:val="24"/>
          <w:szCs w:val="24"/>
          <w:lang w:eastAsia="en-IN"/>
          <w14:ligatures w14:val="none"/>
        </w:rPr>
        <w:t>:</w:t>
      </w:r>
    </w:p>
    <w:p w14:paraId="0968A173" w14:textId="77777777" w:rsidR="009C7C7E" w:rsidRPr="009C7C7E" w:rsidRDefault="009C7C7E" w:rsidP="009C7C7E">
      <w:pPr>
        <w:numPr>
          <w:ilvl w:val="1"/>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lastRenderedPageBreak/>
        <w:t>Once you have configured all the settings, review your estimate to ensure it meets your current needs. The estimate will include the total cost per hour and per month for each selected resource</w:t>
      </w:r>
      <w:hyperlink r:id="rId17" w:tgtFrame="_blank" w:history="1">
        <w:r w:rsidRPr="009C7C7E">
          <w:rPr>
            <w:rFonts w:ascii="Segoe UI" w:eastAsia="Times New Roman" w:hAnsi="Segoe UI" w:cs="Segoe UI"/>
            <w:color w:val="6E6E76"/>
            <w:kern w:val="0"/>
            <w:sz w:val="15"/>
            <w:szCs w:val="15"/>
            <w:u w:val="single"/>
            <w:bdr w:val="single" w:sz="2" w:space="0" w:color="E5E7EB" w:frame="1"/>
            <w:shd w:val="clear" w:color="auto" w:fill="E9E9EA"/>
            <w:lang w:eastAsia="en-IN"/>
            <w14:ligatures w14:val="none"/>
          </w:rPr>
          <w:t>7</w:t>
        </w:r>
      </w:hyperlink>
      <w:r w:rsidRPr="009C7C7E">
        <w:rPr>
          <w:rFonts w:ascii="Segoe UI" w:eastAsia="Times New Roman" w:hAnsi="Segoe UI" w:cs="Segoe UI"/>
          <w:color w:val="130F26"/>
          <w:kern w:val="0"/>
          <w:sz w:val="24"/>
          <w:szCs w:val="24"/>
          <w:lang w:eastAsia="en-IN"/>
          <w14:ligatures w14:val="none"/>
        </w:rPr>
        <w:t>.</w:t>
      </w:r>
    </w:p>
    <w:p w14:paraId="0E066CDB" w14:textId="77777777" w:rsidR="009C7C7E" w:rsidRPr="009C7C7E" w:rsidRDefault="009C7C7E"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Here is a structured representation of the configuration settings for a 4-core, 8GB RAM, 200GB storage Windows Server with SQL Server on AWS Pricing Calculator:</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9"/>
        <w:gridCol w:w="2275"/>
        <w:gridCol w:w="4412"/>
      </w:tblGrid>
      <w:tr w:rsidR="009C7C7E" w:rsidRPr="009C7C7E" w14:paraId="1EC791B8" w14:textId="77777777" w:rsidTr="009C7C7E">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278ACA41" w14:textId="77777777" w:rsidR="009C7C7E" w:rsidRPr="009C7C7E" w:rsidRDefault="009C7C7E" w:rsidP="009C7C7E">
            <w:pPr>
              <w:spacing w:after="0" w:line="240" w:lineRule="auto"/>
              <w:jc w:val="center"/>
              <w:rPr>
                <w:rFonts w:ascii="Segoe UI" w:eastAsia="Times New Roman" w:hAnsi="Segoe UI" w:cs="Segoe UI"/>
                <w:b/>
                <w:bCs/>
                <w:color w:val="130F26"/>
                <w:kern w:val="0"/>
                <w:sz w:val="24"/>
                <w:szCs w:val="24"/>
                <w:lang w:eastAsia="en-IN"/>
                <w14:ligatures w14:val="none"/>
              </w:rPr>
            </w:pPr>
            <w:r w:rsidRPr="009C7C7E">
              <w:rPr>
                <w:rFonts w:ascii="Segoe UI" w:eastAsia="Times New Roman" w:hAnsi="Segoe UI" w:cs="Segoe UI"/>
                <w:b/>
                <w:bCs/>
                <w:color w:val="130F26"/>
                <w:kern w:val="0"/>
                <w:sz w:val="24"/>
                <w:szCs w:val="24"/>
                <w:lang w:eastAsia="en-IN"/>
                <w14:ligatures w14:val="none"/>
              </w:rPr>
              <w:t>Setting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27DD80A" w14:textId="77777777" w:rsidR="009C7C7E" w:rsidRPr="009C7C7E" w:rsidRDefault="009C7C7E" w:rsidP="009C7C7E">
            <w:pPr>
              <w:spacing w:after="0" w:line="240" w:lineRule="auto"/>
              <w:jc w:val="center"/>
              <w:rPr>
                <w:rFonts w:ascii="Segoe UI" w:eastAsia="Times New Roman" w:hAnsi="Segoe UI" w:cs="Segoe UI"/>
                <w:b/>
                <w:bCs/>
                <w:color w:val="130F26"/>
                <w:kern w:val="0"/>
                <w:sz w:val="24"/>
                <w:szCs w:val="24"/>
                <w:lang w:eastAsia="en-IN"/>
                <w14:ligatures w14:val="none"/>
              </w:rPr>
            </w:pPr>
            <w:r w:rsidRPr="009C7C7E">
              <w:rPr>
                <w:rFonts w:ascii="Segoe UI" w:eastAsia="Times New Roman" w:hAnsi="Segoe UI" w:cs="Segoe UI"/>
                <w:b/>
                <w:bCs/>
                <w:color w:val="130F26"/>
                <w:kern w:val="0"/>
                <w:sz w:val="24"/>
                <w:szCs w:val="24"/>
                <w:lang w:eastAsia="en-IN"/>
                <w14:ligatures w14:val="none"/>
              </w:rPr>
              <w:t>Value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0D5A27F" w14:textId="77777777" w:rsidR="009C7C7E" w:rsidRPr="009C7C7E" w:rsidRDefault="009C7C7E" w:rsidP="009C7C7E">
            <w:pPr>
              <w:spacing w:after="0" w:line="240" w:lineRule="auto"/>
              <w:jc w:val="center"/>
              <w:rPr>
                <w:rFonts w:ascii="Segoe UI" w:eastAsia="Times New Roman" w:hAnsi="Segoe UI" w:cs="Segoe UI"/>
                <w:b/>
                <w:bCs/>
                <w:color w:val="130F26"/>
                <w:kern w:val="0"/>
                <w:sz w:val="24"/>
                <w:szCs w:val="24"/>
                <w:lang w:eastAsia="en-IN"/>
                <w14:ligatures w14:val="none"/>
              </w:rPr>
            </w:pPr>
            <w:r w:rsidRPr="009C7C7E">
              <w:rPr>
                <w:rFonts w:ascii="Segoe UI" w:eastAsia="Times New Roman" w:hAnsi="Segoe UI" w:cs="Segoe UI"/>
                <w:b/>
                <w:bCs/>
                <w:color w:val="130F26"/>
                <w:kern w:val="0"/>
                <w:sz w:val="24"/>
                <w:szCs w:val="24"/>
                <w:lang w:eastAsia="en-IN"/>
                <w14:ligatures w14:val="none"/>
              </w:rPr>
              <w:t>Description</w:t>
            </w:r>
          </w:p>
        </w:tc>
      </w:tr>
      <w:tr w:rsidR="009C7C7E" w:rsidRPr="009C7C7E" w14:paraId="0F25CDD7"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692E006E"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vCPUs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D37755"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4</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95C14F"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Required for processing power</w:t>
            </w:r>
          </w:p>
        </w:tc>
      </w:tr>
      <w:tr w:rsidR="009C7C7E" w:rsidRPr="009C7C7E" w14:paraId="34A6FFD7"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3856784A"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Ram</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85177C9"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8 GB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6D501C"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Required for memory intensive tasks</w:t>
            </w:r>
          </w:p>
        </w:tc>
      </w:tr>
      <w:tr w:rsidR="009C7C7E" w:rsidRPr="009C7C7E" w14:paraId="66AB0F67"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05B1A164"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Storage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A893B58"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200 GB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DB6536B"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Required for storing database files</w:t>
            </w:r>
          </w:p>
        </w:tc>
      </w:tr>
      <w:tr w:rsidR="009C7C7E" w:rsidRPr="009C7C7E" w14:paraId="5C5F6653"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4B7AD2F6"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IOPS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FBFA76"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Default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AC46B90"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Depends on the storage performance tier</w:t>
            </w:r>
          </w:p>
        </w:tc>
      </w:tr>
      <w:tr w:rsidR="009C7C7E" w:rsidRPr="009C7C7E" w14:paraId="78F3F8B8"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52E57776"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Software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824C6A1"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SQL Standard Edition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5E4E362"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Database software requirements</w:t>
            </w:r>
          </w:p>
        </w:tc>
      </w:tr>
      <w:tr w:rsidR="009C7C7E" w:rsidRPr="009C7C7E" w14:paraId="2DE5E4D6"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4299AE0B"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Optimize vCPUs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CB6B7F0"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Auto-scaling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8BB20CB"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Adjust based on expected CPU usage</w:t>
            </w:r>
          </w:p>
        </w:tc>
      </w:tr>
      <w:tr w:rsidR="009C7C7E" w:rsidRPr="009C7C7E" w14:paraId="63DBAE78"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6788BE75"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Quantity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FF6ABF"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1 or more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8AEC580"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Number of instances required</w:t>
            </w:r>
          </w:p>
        </w:tc>
      </w:tr>
      <w:tr w:rsidR="009C7C7E" w:rsidRPr="009C7C7E" w14:paraId="50280E0F" w14:textId="77777777" w:rsidTr="009C7C7E">
        <w:tc>
          <w:tcPr>
            <w:tcW w:w="0" w:type="auto"/>
            <w:tcBorders>
              <w:top w:val="single" w:sz="2" w:space="0" w:color="E5E7EB"/>
              <w:left w:val="single" w:sz="2" w:space="0" w:color="E5E7EB"/>
              <w:bottom w:val="single" w:sz="2" w:space="0" w:color="E5E7EB"/>
              <w:right w:val="single" w:sz="2" w:space="0" w:color="E5E7EB"/>
            </w:tcBorders>
            <w:vAlign w:val="center"/>
            <w:hideMark/>
          </w:tcPr>
          <w:p w14:paraId="7DC10BE1"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Passive node count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F1B238"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0 or more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04EF55E" w14:textId="77777777" w:rsidR="009C7C7E" w:rsidRPr="009C7C7E" w:rsidRDefault="009C7C7E" w:rsidP="009C7C7E">
            <w:pP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Redundancy capacity required</w:t>
            </w:r>
          </w:p>
        </w:tc>
      </w:tr>
    </w:tbl>
    <w:p w14:paraId="2BB03968" w14:textId="6D0444E8" w:rsidR="009C7C7E" w:rsidRDefault="009C7C7E"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sidRPr="009C7C7E">
        <w:rPr>
          <w:rFonts w:ascii="Segoe UI" w:eastAsia="Times New Roman" w:hAnsi="Segoe UI" w:cs="Segoe UI"/>
          <w:color w:val="130F26"/>
          <w:kern w:val="0"/>
          <w:sz w:val="24"/>
          <w:szCs w:val="24"/>
          <w:lang w:eastAsia="en-IN"/>
          <w14:ligatures w14:val="none"/>
        </w:rPr>
        <w:t>Remember, this estimation does not account for factors like network traffic, data transfer rates, or other potential costs associated with running Windows Server and SQL Server on AWS. For more accurate cost predictions, you may need to consult the official AWS documentation or contact their support team</w:t>
      </w:r>
      <w:r w:rsidR="00612670">
        <w:rPr>
          <w:rFonts w:ascii="Segoe UI" w:eastAsia="Times New Roman" w:hAnsi="Segoe UI" w:cs="Segoe UI"/>
          <w:color w:val="130F26"/>
          <w:kern w:val="0"/>
          <w:sz w:val="24"/>
          <w:szCs w:val="24"/>
          <w:lang w:eastAsia="en-IN"/>
          <w14:ligatures w14:val="none"/>
        </w:rPr>
        <w:t>.</w:t>
      </w:r>
    </w:p>
    <w:p w14:paraId="086D74DB" w14:textId="77777777" w:rsidR="00612670" w:rsidRDefault="00612670"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3553EB28" w14:textId="77777777" w:rsidR="00612670" w:rsidRDefault="00612670"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657A2847" w14:textId="14F47435" w:rsidR="00612670" w:rsidRDefault="00612670"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r>
        <w:rPr>
          <w:rFonts w:ascii="Segoe UI" w:eastAsia="Times New Roman" w:hAnsi="Segoe UI" w:cs="Segoe UI"/>
          <w:color w:val="130F26"/>
          <w:kern w:val="0"/>
          <w:sz w:val="24"/>
          <w:szCs w:val="24"/>
          <w:lang w:eastAsia="en-IN"/>
          <w14:ligatures w14:val="none"/>
        </w:rPr>
        <w:t>Azure:</w:t>
      </w:r>
    </w:p>
    <w:p w14:paraId="775FD9EB" w14:textId="77777777" w:rsidR="00062029" w:rsidRDefault="00062029" w:rsidP="00062029">
      <w:pPr>
        <w:pStyle w:val="askchatparagraphbcac"/>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query asks for an Azure Windows instance that supports specifications of 4 cores, 8GB RAM, and 200GB disk size. While the exact instance that meets all three criteria is not explicitly listed in the provided sources, we can infer from the information given that such a configuration would require a custom or specialized virtual machine (VM) series.</w:t>
      </w:r>
    </w:p>
    <w:p w14:paraId="33380023" w14:textId="77777777" w:rsidR="00062029" w:rsidRDefault="00062029" w:rsidP="00062029">
      <w:pPr>
        <w:pStyle w:val="askchatparagraphbcac"/>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From the sources, we can identify several VM series that come close to the requested specifications:</w:t>
      </w:r>
    </w:p>
    <w:p w14:paraId="066A0A9F"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w:t>
      </w:r>
      <w:r>
        <w:rPr>
          <w:rStyle w:val="Strong"/>
          <w:rFonts w:ascii="Segoe UI" w:eastAsiaTheme="majorEastAsia" w:hAnsi="Segoe UI" w:cs="Segoe UI"/>
          <w:color w:val="130F26"/>
          <w:bdr w:val="single" w:sz="2" w:space="0" w:color="E5E7EB" w:frame="1"/>
        </w:rPr>
        <w:t>A-series</w:t>
      </w:r>
      <w:r>
        <w:rPr>
          <w:rFonts w:ascii="Segoe UI" w:hAnsi="Segoe UI" w:cs="Segoe UI"/>
          <w:color w:val="130F26"/>
        </w:rPr>
        <w:t> VMs are described as entry-level VMs suitable for development and testing, with options ranging from 1 to 4 vCPUs and RAM starting at 7.5 GB </w:t>
      </w:r>
      <w:hyperlink r:id="rId18" w:tgtFrame="_blank" w:history="1">
        <w:r>
          <w:rPr>
            <w:rStyle w:val="Hyperlink"/>
            <w:rFonts w:ascii="Segoe UI" w:eastAsiaTheme="majorEastAsia" w:hAnsi="Segoe UI" w:cs="Segoe UI"/>
            <w:color w:val="6E6E76"/>
            <w:sz w:val="15"/>
            <w:szCs w:val="15"/>
            <w:bdr w:val="single" w:sz="2" w:space="0" w:color="E5E7EB" w:frame="1"/>
            <w:shd w:val="clear" w:color="auto" w:fill="E9E9EA"/>
          </w:rPr>
          <w:t>1</w:t>
        </w:r>
      </w:hyperlink>
      <w:r>
        <w:rPr>
          <w:rFonts w:ascii="Segoe UI" w:hAnsi="Segoe UI" w:cs="Segoe UI"/>
          <w:color w:val="130F26"/>
        </w:rPr>
        <w:t>. However, none of the A-series VMs match the exact requirement of 4 cores and 8GB RAM.</w:t>
      </w:r>
    </w:p>
    <w:p w14:paraId="2D262950"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w:t>
      </w:r>
      <w:r>
        <w:rPr>
          <w:rStyle w:val="Strong"/>
          <w:rFonts w:ascii="Segoe UI" w:eastAsiaTheme="majorEastAsia" w:hAnsi="Segoe UI" w:cs="Segoe UI"/>
          <w:color w:val="130F26"/>
          <w:bdr w:val="single" w:sz="2" w:space="0" w:color="E5E7EB" w:frame="1"/>
        </w:rPr>
        <w:t>Dv2 and DSv2-series</w:t>
      </w:r>
      <w:r>
        <w:rPr>
          <w:rFonts w:ascii="Segoe UI" w:hAnsi="Segoe UI" w:cs="Segoe UI"/>
          <w:color w:val="130F26"/>
        </w:rPr>
        <w:t> VMs are noted for their improved performance over the original D-series, with options including 11 to 15 vCPUs and varying amounts of RAM and data disks </w:t>
      </w:r>
      <w:hyperlink r:id="rId19" w:tgtFrame="_blank" w:history="1">
        <w:r>
          <w:rPr>
            <w:rStyle w:val="Hyperlink"/>
            <w:rFonts w:ascii="Segoe UI" w:eastAsiaTheme="majorEastAsia" w:hAnsi="Segoe UI" w:cs="Segoe UI"/>
            <w:color w:val="6E6E76"/>
            <w:sz w:val="15"/>
            <w:szCs w:val="15"/>
            <w:bdr w:val="single" w:sz="2" w:space="0" w:color="E5E7EB" w:frame="1"/>
            <w:shd w:val="clear" w:color="auto" w:fill="E9E9EA"/>
          </w:rPr>
          <w:t>2</w:t>
        </w:r>
      </w:hyperlink>
      <w:r>
        <w:rPr>
          <w:rFonts w:ascii="Segoe UI" w:hAnsi="Segoe UI" w:cs="Segoe UI"/>
          <w:color w:val="130F26"/>
        </w:rPr>
        <w:t>. Some configurations may approach the 8GB RAM mark, but none offer a precise match for 8GB and 200GB.</w:t>
      </w:r>
    </w:p>
    <w:p w14:paraId="2C0BBAB4"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w:t>
      </w:r>
      <w:r>
        <w:rPr>
          <w:rStyle w:val="Strong"/>
          <w:rFonts w:ascii="Segoe UI" w:eastAsiaTheme="majorEastAsia" w:hAnsi="Segoe UI" w:cs="Segoe UI"/>
          <w:color w:val="130F26"/>
          <w:bdr w:val="single" w:sz="2" w:space="0" w:color="E5E7EB" w:frame="1"/>
        </w:rPr>
        <w:t>Eav4 and Easv4-series</w:t>
      </w:r>
      <w:r>
        <w:rPr>
          <w:rFonts w:ascii="Segoe UI" w:hAnsi="Segoe UI" w:cs="Segoe UI"/>
          <w:color w:val="130F26"/>
        </w:rPr>
        <w:t> VMs utilize AMD's EPYC processor and are designed for memory-optimized workloads, with options including up to 256MB L3 cache and varying numbers of vCPUs and data disks </w:t>
      </w:r>
      <w:hyperlink r:id="rId20" w:tgtFrame="_blank" w:history="1">
        <w:r>
          <w:rPr>
            <w:rStyle w:val="Hyperlink"/>
            <w:rFonts w:ascii="Segoe UI" w:eastAsiaTheme="majorEastAsia" w:hAnsi="Segoe UI" w:cs="Segoe UI"/>
            <w:color w:val="6E6E76"/>
            <w:sz w:val="15"/>
            <w:szCs w:val="15"/>
            <w:bdr w:val="single" w:sz="2" w:space="0" w:color="E5E7EB" w:frame="1"/>
            <w:shd w:val="clear" w:color="auto" w:fill="E9E9EA"/>
          </w:rPr>
          <w:t>2</w:t>
        </w:r>
      </w:hyperlink>
      <w:r>
        <w:rPr>
          <w:rFonts w:ascii="Segoe UI" w:hAnsi="Segoe UI" w:cs="Segoe UI"/>
          <w:color w:val="130F26"/>
        </w:rPr>
        <w:t>. These VMs do not reach the 8GB RAM threshold.</w:t>
      </w:r>
    </w:p>
    <w:p w14:paraId="590660A8"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lastRenderedPageBreak/>
        <w:t>The </w:t>
      </w:r>
      <w:r>
        <w:rPr>
          <w:rStyle w:val="Strong"/>
          <w:rFonts w:ascii="Segoe UI" w:eastAsiaTheme="majorEastAsia" w:hAnsi="Segoe UI" w:cs="Segoe UI"/>
          <w:color w:val="130F26"/>
          <w:bdr w:val="single" w:sz="2" w:space="0" w:color="E5E7EB" w:frame="1"/>
        </w:rPr>
        <w:t>Ev3 and Esv3-series</w:t>
      </w:r>
      <w:r>
        <w:rPr>
          <w:rFonts w:ascii="Segoe UI" w:hAnsi="Segoe UI" w:cs="Segoe UI"/>
          <w:color w:val="130F26"/>
        </w:rPr>
        <w:t> VMs are aligned with general-purpose VMs and feature Intel Xeon processors in a hyper-threaded configuration, with options ranging from 2 to 8 vCPUs and varying amounts of RAM and storage </w:t>
      </w:r>
      <w:hyperlink r:id="rId21" w:tgtFrame="_blank" w:history="1">
        <w:r>
          <w:rPr>
            <w:rStyle w:val="Hyperlink"/>
            <w:rFonts w:ascii="Segoe UI" w:eastAsiaTheme="majorEastAsia" w:hAnsi="Segoe UI" w:cs="Segoe UI"/>
            <w:color w:val="6E6E76"/>
            <w:sz w:val="15"/>
            <w:szCs w:val="15"/>
            <w:bdr w:val="single" w:sz="2" w:space="0" w:color="E5E7EB" w:frame="1"/>
            <w:shd w:val="clear" w:color="auto" w:fill="E9E9EA"/>
          </w:rPr>
          <w:t>2</w:t>
        </w:r>
      </w:hyperlink>
      <w:r>
        <w:rPr>
          <w:rFonts w:ascii="Segoe UI" w:hAnsi="Segoe UI" w:cs="Segoe UI"/>
          <w:color w:val="130F26"/>
        </w:rPr>
        <w:t>. These VMs do not meet the 8GB RAM requirement.</w:t>
      </w:r>
    </w:p>
    <w:p w14:paraId="64B701FE"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w:t>
      </w:r>
      <w:r>
        <w:rPr>
          <w:rStyle w:val="Strong"/>
          <w:rFonts w:ascii="Segoe UI" w:eastAsiaTheme="majorEastAsia" w:hAnsi="Segoe UI" w:cs="Segoe UI"/>
          <w:color w:val="130F26"/>
          <w:bdr w:val="single" w:sz="2" w:space="0" w:color="E5E7EB" w:frame="1"/>
        </w:rPr>
        <w:t>Ev4 and Esv4-series</w:t>
      </w:r>
      <w:r>
        <w:rPr>
          <w:rFonts w:ascii="Segoe UI" w:hAnsi="Segoe UI" w:cs="Segoe UI"/>
          <w:color w:val="130F26"/>
        </w:rPr>
        <w:t> VMs are ideal for memory-intensive enterprise applications and feature up to 504GB of RAM, which is beyond the 8GB threshold </w:t>
      </w:r>
      <w:hyperlink r:id="rId22" w:tgtFrame="_blank" w:history="1">
        <w:r>
          <w:rPr>
            <w:rStyle w:val="Hyperlink"/>
            <w:rFonts w:ascii="Segoe UI" w:eastAsiaTheme="majorEastAsia" w:hAnsi="Segoe UI" w:cs="Segoe UI"/>
            <w:color w:val="6E6E76"/>
            <w:sz w:val="15"/>
            <w:szCs w:val="15"/>
            <w:bdr w:val="single" w:sz="2" w:space="0" w:color="E5E7EB" w:frame="1"/>
            <w:shd w:val="clear" w:color="auto" w:fill="E9E9EA"/>
          </w:rPr>
          <w:t>2</w:t>
        </w:r>
      </w:hyperlink>
      <w:r>
        <w:rPr>
          <w:rFonts w:ascii="Segoe UI" w:hAnsi="Segoe UI" w:cs="Segoe UI"/>
          <w:color w:val="130F26"/>
        </w:rPr>
        <w:t>. These VMs do not include a local temp disk, which might be a consideration if the requirement includes frequent I/O operations.</w:t>
      </w:r>
    </w:p>
    <w:p w14:paraId="5BD45BDE" w14:textId="77777777" w:rsidR="00062029" w:rsidRDefault="00062029" w:rsidP="00062029">
      <w:pPr>
        <w:pStyle w:val="askchatparagraphbcac"/>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The </w:t>
      </w:r>
      <w:r>
        <w:rPr>
          <w:rStyle w:val="Strong"/>
          <w:rFonts w:ascii="Segoe UI" w:eastAsiaTheme="majorEastAsia" w:hAnsi="Segoe UI" w:cs="Segoe UI"/>
          <w:color w:val="130F26"/>
          <w:bdr w:val="single" w:sz="2" w:space="0" w:color="E5E7EB" w:frame="1"/>
        </w:rPr>
        <w:t>Edv4 and Edsv4-series</w:t>
      </w:r>
      <w:r>
        <w:rPr>
          <w:rFonts w:ascii="Segoe UI" w:hAnsi="Segoe UI" w:cs="Segoe UI"/>
          <w:color w:val="130F26"/>
        </w:rPr>
        <w:t> VMs are designed for large databases or applications requiring high vCPU counts and large amounts of memory, featuring up to 672GB of RAM and fast, larger local SSD storage </w:t>
      </w:r>
      <w:hyperlink r:id="rId23" w:tgtFrame="_blank" w:history="1">
        <w:r>
          <w:rPr>
            <w:rStyle w:val="Hyperlink"/>
            <w:rFonts w:ascii="Segoe UI" w:eastAsiaTheme="majorEastAsia" w:hAnsi="Segoe UI" w:cs="Segoe UI"/>
            <w:color w:val="6E6E76"/>
            <w:sz w:val="15"/>
            <w:szCs w:val="15"/>
            <w:bdr w:val="single" w:sz="2" w:space="0" w:color="E5E7EB" w:frame="1"/>
            <w:shd w:val="clear" w:color="auto" w:fill="E9E9EA"/>
          </w:rPr>
          <w:t>2</w:t>
        </w:r>
      </w:hyperlink>
      <w:r>
        <w:rPr>
          <w:rFonts w:ascii="Segoe UI" w:hAnsi="Segoe UI" w:cs="Segoe UI"/>
          <w:color w:val="130F26"/>
        </w:rPr>
        <w:t>. These VMs are among the few that come closest to the 8GB RAM and 200GB disk size requirement, although they exceed both slightly.</w:t>
      </w:r>
    </w:p>
    <w:p w14:paraId="7CD53161" w14:textId="77777777" w:rsidR="00062029" w:rsidRDefault="00062029" w:rsidP="00062029">
      <w:pPr>
        <w:pStyle w:val="askchatparagraphbcac"/>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color w:val="130F26"/>
        </w:rPr>
      </w:pPr>
      <w:r>
        <w:rPr>
          <w:rFonts w:ascii="Segoe UI" w:hAnsi="Segoe UI" w:cs="Segoe UI"/>
          <w:color w:val="130F26"/>
        </w:rPr>
        <w:t>Based on the information provided, there is no direct reference to an Azure Windows instance that exactly matches the 4 cores, 8GB RAM, and 200GB disk size criteria. To obtain a detailed understanding of the specifications required for such an instance, one would need to consult the latest documentation or contact Microsoft directly. It is important to note that the specifications mentioned in the query may not be commercially available or may represent a future product iteration.</w:t>
      </w:r>
    </w:p>
    <w:p w14:paraId="57FFB196" w14:textId="77777777" w:rsidR="00062029" w:rsidRPr="009C7C7E" w:rsidRDefault="00062029" w:rsidP="009C7C7E">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6F09D5FD" w14:textId="77777777" w:rsidR="009C7C7E" w:rsidRPr="00CF61ED" w:rsidRDefault="009C7C7E" w:rsidP="00CF61ED">
      <w:pPr>
        <w:pBdr>
          <w:top w:val="single" w:sz="2" w:space="0" w:color="E5E7EB"/>
          <w:left w:val="single" w:sz="2" w:space="0" w:color="E5E7EB"/>
          <w:bottom w:val="single" w:sz="2" w:space="0" w:color="E5E7EB"/>
          <w:right w:val="single" w:sz="2" w:space="0" w:color="E5E7EB"/>
        </w:pBdr>
        <w:spacing w:after="0" w:line="240" w:lineRule="auto"/>
        <w:rPr>
          <w:rFonts w:ascii="Segoe UI" w:eastAsia="Times New Roman" w:hAnsi="Segoe UI" w:cs="Segoe UI"/>
          <w:color w:val="130F26"/>
          <w:kern w:val="0"/>
          <w:sz w:val="24"/>
          <w:szCs w:val="24"/>
          <w:lang w:eastAsia="en-IN"/>
          <w14:ligatures w14:val="none"/>
        </w:rPr>
      </w:pPr>
    </w:p>
    <w:p w14:paraId="35F31800" w14:textId="77777777" w:rsidR="001033A7" w:rsidRDefault="001033A7"/>
    <w:sectPr w:rsidR="0010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C6F1E"/>
    <w:multiLevelType w:val="multilevel"/>
    <w:tmpl w:val="2DA8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6E5FA1"/>
    <w:multiLevelType w:val="multilevel"/>
    <w:tmpl w:val="D660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826E0C"/>
    <w:multiLevelType w:val="multilevel"/>
    <w:tmpl w:val="0DEC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D33CF2"/>
    <w:multiLevelType w:val="multilevel"/>
    <w:tmpl w:val="AE9410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7643A"/>
    <w:multiLevelType w:val="multilevel"/>
    <w:tmpl w:val="C7A2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4362442">
    <w:abstractNumId w:val="0"/>
  </w:num>
  <w:num w:numId="2" w16cid:durableId="944963861">
    <w:abstractNumId w:val="2"/>
  </w:num>
  <w:num w:numId="3" w16cid:durableId="275648161">
    <w:abstractNumId w:val="1"/>
  </w:num>
  <w:num w:numId="4" w16cid:durableId="696851289">
    <w:abstractNumId w:val="3"/>
  </w:num>
  <w:num w:numId="5" w16cid:durableId="1341423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11C"/>
    <w:rsid w:val="00062029"/>
    <w:rsid w:val="001033A7"/>
    <w:rsid w:val="00612670"/>
    <w:rsid w:val="009C7C7E"/>
    <w:rsid w:val="00A5591C"/>
    <w:rsid w:val="00CF61ED"/>
    <w:rsid w:val="00EB1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89B1A"/>
  <w15:chartTrackingRefBased/>
  <w15:docId w15:val="{E438BFAD-D1D0-45D8-AA9B-46BF10442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1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1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11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1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1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11C"/>
    <w:rPr>
      <w:rFonts w:eastAsiaTheme="majorEastAsia" w:cstheme="majorBidi"/>
      <w:color w:val="272727" w:themeColor="text1" w:themeTint="D8"/>
    </w:rPr>
  </w:style>
  <w:style w:type="paragraph" w:styleId="Title">
    <w:name w:val="Title"/>
    <w:basedOn w:val="Normal"/>
    <w:next w:val="Normal"/>
    <w:link w:val="TitleChar"/>
    <w:uiPriority w:val="10"/>
    <w:qFormat/>
    <w:rsid w:val="00EB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11C"/>
    <w:pPr>
      <w:spacing w:before="160"/>
      <w:jc w:val="center"/>
    </w:pPr>
    <w:rPr>
      <w:i/>
      <w:iCs/>
      <w:color w:val="404040" w:themeColor="text1" w:themeTint="BF"/>
    </w:rPr>
  </w:style>
  <w:style w:type="character" w:customStyle="1" w:styleId="QuoteChar">
    <w:name w:val="Quote Char"/>
    <w:basedOn w:val="DefaultParagraphFont"/>
    <w:link w:val="Quote"/>
    <w:uiPriority w:val="29"/>
    <w:rsid w:val="00EB111C"/>
    <w:rPr>
      <w:i/>
      <w:iCs/>
      <w:color w:val="404040" w:themeColor="text1" w:themeTint="BF"/>
    </w:rPr>
  </w:style>
  <w:style w:type="paragraph" w:styleId="ListParagraph">
    <w:name w:val="List Paragraph"/>
    <w:basedOn w:val="Normal"/>
    <w:uiPriority w:val="34"/>
    <w:qFormat/>
    <w:rsid w:val="00EB111C"/>
    <w:pPr>
      <w:ind w:left="720"/>
      <w:contextualSpacing/>
    </w:pPr>
  </w:style>
  <w:style w:type="character" w:styleId="IntenseEmphasis">
    <w:name w:val="Intense Emphasis"/>
    <w:basedOn w:val="DefaultParagraphFont"/>
    <w:uiPriority w:val="21"/>
    <w:qFormat/>
    <w:rsid w:val="00EB111C"/>
    <w:rPr>
      <w:i/>
      <w:iCs/>
      <w:color w:val="0F4761" w:themeColor="accent1" w:themeShade="BF"/>
    </w:rPr>
  </w:style>
  <w:style w:type="paragraph" w:styleId="IntenseQuote">
    <w:name w:val="Intense Quote"/>
    <w:basedOn w:val="Normal"/>
    <w:next w:val="Normal"/>
    <w:link w:val="IntenseQuoteChar"/>
    <w:uiPriority w:val="30"/>
    <w:qFormat/>
    <w:rsid w:val="00EB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11C"/>
    <w:rPr>
      <w:i/>
      <w:iCs/>
      <w:color w:val="0F4761" w:themeColor="accent1" w:themeShade="BF"/>
    </w:rPr>
  </w:style>
  <w:style w:type="character" w:styleId="IntenseReference">
    <w:name w:val="Intense Reference"/>
    <w:basedOn w:val="DefaultParagraphFont"/>
    <w:uiPriority w:val="32"/>
    <w:qFormat/>
    <w:rsid w:val="00EB111C"/>
    <w:rPr>
      <w:b/>
      <w:bCs/>
      <w:smallCaps/>
      <w:color w:val="0F4761" w:themeColor="accent1" w:themeShade="BF"/>
      <w:spacing w:val="5"/>
    </w:rPr>
  </w:style>
  <w:style w:type="paragraph" w:customStyle="1" w:styleId="askchatparagraphbcac">
    <w:name w:val="ask_chatparagraph__bc_ac"/>
    <w:basedOn w:val="Normal"/>
    <w:rsid w:val="00CF61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F61ED"/>
    <w:rPr>
      <w:b/>
      <w:bCs/>
    </w:rPr>
  </w:style>
  <w:style w:type="character" w:styleId="Hyperlink">
    <w:name w:val="Hyperlink"/>
    <w:basedOn w:val="DefaultParagraphFont"/>
    <w:uiPriority w:val="99"/>
    <w:semiHidden/>
    <w:unhideWhenUsed/>
    <w:rsid w:val="00CF6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0129">
      <w:bodyDiv w:val="1"/>
      <w:marLeft w:val="0"/>
      <w:marRight w:val="0"/>
      <w:marTop w:val="0"/>
      <w:marBottom w:val="0"/>
      <w:divBdr>
        <w:top w:val="none" w:sz="0" w:space="0" w:color="auto"/>
        <w:left w:val="none" w:sz="0" w:space="0" w:color="auto"/>
        <w:bottom w:val="none" w:sz="0" w:space="0" w:color="auto"/>
        <w:right w:val="none" w:sz="0" w:space="0" w:color="auto"/>
      </w:divBdr>
    </w:div>
    <w:div w:id="1113864237">
      <w:bodyDiv w:val="1"/>
      <w:marLeft w:val="0"/>
      <w:marRight w:val="0"/>
      <w:marTop w:val="0"/>
      <w:marBottom w:val="0"/>
      <w:divBdr>
        <w:top w:val="none" w:sz="0" w:space="0" w:color="auto"/>
        <w:left w:val="none" w:sz="0" w:space="0" w:color="auto"/>
        <w:bottom w:val="none" w:sz="0" w:space="0" w:color="auto"/>
        <w:right w:val="none" w:sz="0" w:space="0" w:color="auto"/>
      </w:divBdr>
    </w:div>
    <w:div w:id="121716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ricing-calculator/latest/userguide/estimate-workload-tutorial.html" TargetMode="External"/><Relationship Id="rId13" Type="http://schemas.openxmlformats.org/officeDocument/2006/relationships/hyperlink" Target="https://docs.amazonaws.cn/en_us/pricing-calculator/latest/userguide/aws-pc.pdf" TargetMode="External"/><Relationship Id="rId18" Type="http://schemas.openxmlformats.org/officeDocument/2006/relationships/hyperlink" Target="https://learn.microsoft.com/en-us/azure/virtual-machines/sizes-memory" TargetMode="External"/><Relationship Id="rId3" Type="http://schemas.openxmlformats.org/officeDocument/2006/relationships/settings" Target="settings.xml"/><Relationship Id="rId21" Type="http://schemas.openxmlformats.org/officeDocument/2006/relationships/hyperlink" Target="https://learn.microsoft.com/en-us/azure/virtual-machines/sizes-hpc" TargetMode="External"/><Relationship Id="rId7" Type="http://schemas.openxmlformats.org/officeDocument/2006/relationships/hyperlink" Target="https://docs.aws.amazon.com/pricing-calculator/latest/userguide/estimate-workload-tutorial.html" TargetMode="External"/><Relationship Id="rId12" Type="http://schemas.openxmlformats.org/officeDocument/2006/relationships/hyperlink" Target="https://docs.amazonaws.cn/en_us/pricing-calculator/latest/userguide/aws-pc.pdf" TargetMode="External"/><Relationship Id="rId17" Type="http://schemas.openxmlformats.org/officeDocument/2006/relationships/hyperlink" Target="https://docs.aws.amazon.com/pricing-calculator/latest/userguide/windows-workload-estimate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lculator.aws/" TargetMode="External"/><Relationship Id="rId20" Type="http://schemas.openxmlformats.org/officeDocument/2006/relationships/hyperlink" Target="https://learn.microsoft.com/en-us/azure/virtual-machines/sizes-hpc" TargetMode="External"/><Relationship Id="rId1" Type="http://schemas.openxmlformats.org/officeDocument/2006/relationships/numbering" Target="numbering.xml"/><Relationship Id="rId6" Type="http://schemas.openxmlformats.org/officeDocument/2006/relationships/hyperlink" Target="https://docs.aws.amazon.com/prescriptive-guidance/latest/optimize-costs-microsoft-workloads/sql-server-backup.html" TargetMode="External"/><Relationship Id="rId11" Type="http://schemas.openxmlformats.org/officeDocument/2006/relationships/hyperlink" Target="https://www.coursehero.com/tutors-problems/Computer-Science/54002054--A-screenshot-of-the-quotcalculations-pagequot-of-the/" TargetMode="External"/><Relationship Id="rId24" Type="http://schemas.openxmlformats.org/officeDocument/2006/relationships/fontTable" Target="fontTable.xml"/><Relationship Id="rId5" Type="http://schemas.openxmlformats.org/officeDocument/2006/relationships/hyperlink" Target="https://docs.aws.amazon.com/prescriptive-guidance/latest/optimize-costs-microsoft-workloads/sql-server-backup.html" TargetMode="External"/><Relationship Id="rId15" Type="http://schemas.openxmlformats.org/officeDocument/2006/relationships/hyperlink" Target="https://calculator.aws/" TargetMode="External"/><Relationship Id="rId23" Type="http://schemas.openxmlformats.org/officeDocument/2006/relationships/hyperlink" Target="https://learn.microsoft.com/en-us/azure/virtual-machines/sizes-hpc" TargetMode="External"/><Relationship Id="rId10" Type="http://schemas.openxmlformats.org/officeDocument/2006/relationships/hyperlink" Target="https://www.brentozar.com/archive/2018/11/how-much-memory-is-normal-for-sql-servers/" TargetMode="External"/><Relationship Id="rId19" Type="http://schemas.openxmlformats.org/officeDocument/2006/relationships/hyperlink" Target="https://learn.microsoft.com/en-us/azure/virtual-machines/sizes-hpc" TargetMode="External"/><Relationship Id="rId4" Type="http://schemas.openxmlformats.org/officeDocument/2006/relationships/webSettings" Target="webSettings.xml"/><Relationship Id="rId9" Type="http://schemas.openxmlformats.org/officeDocument/2006/relationships/hyperlink" Target="https://docs.aws.amazon.com/prescriptive-guidance/latest/optimize-costs-microsoft-workloads/sql-server-backup.html" TargetMode="External"/><Relationship Id="rId14" Type="http://schemas.openxmlformats.org/officeDocument/2006/relationships/hyperlink" Target="https://calculator.aws/" TargetMode="External"/><Relationship Id="rId22" Type="http://schemas.openxmlformats.org/officeDocument/2006/relationships/hyperlink" Target="https://learn.microsoft.com/en-us/azure/virtual-machines/sizes-hp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1446</Words>
  <Characters>8248</Characters>
  <Application>Microsoft Office Word</Application>
  <DocSecurity>0</DocSecurity>
  <Lines>68</Lines>
  <Paragraphs>19</Paragraphs>
  <ScaleCrop>false</ScaleCrop>
  <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5</cp:revision>
  <dcterms:created xsi:type="dcterms:W3CDTF">2024-04-23T04:31:00Z</dcterms:created>
  <dcterms:modified xsi:type="dcterms:W3CDTF">2024-04-23T06:01:00Z</dcterms:modified>
</cp:coreProperties>
</file>