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04A" w:rsidRDefault="00E5404A" w:rsidP="00E5404A">
      <w:pPr>
        <w:bidi w:val="0"/>
        <w:rPr>
          <w:sz w:val="27"/>
          <w:szCs w:val="27"/>
          <w:rtl/>
          <w:lang w:bidi="ar-EG"/>
        </w:rPr>
      </w:pPr>
      <w:r>
        <w:rPr>
          <w:rFonts w:hint="cs"/>
          <w:sz w:val="27"/>
          <w:szCs w:val="27"/>
          <w:rtl/>
          <w:lang w:bidi="ar-EG"/>
        </w:rPr>
        <w:t xml:space="preserve">Dirfferential diagnosis  </w:t>
      </w:r>
      <w:r>
        <w:rPr>
          <w:sz w:val="27"/>
          <w:szCs w:val="27"/>
          <w:lang w:bidi="ar-EG"/>
        </w:rPr>
        <w:t xml:space="preserve"> :</w:t>
      </w:r>
    </w:p>
    <w:p w:rsidR="00E5404A" w:rsidRDefault="006A5DCF" w:rsidP="006A5DCF">
      <w:pPr>
        <w:pStyle w:val="ListParagraph"/>
        <w:numPr>
          <w:ilvl w:val="0"/>
          <w:numId w:val="1"/>
        </w:numPr>
        <w:bidi w:val="0"/>
        <w:rPr>
          <w:sz w:val="27"/>
          <w:szCs w:val="27"/>
        </w:rPr>
      </w:pPr>
      <w:r>
        <w:rPr>
          <w:sz w:val="27"/>
          <w:szCs w:val="27"/>
        </w:rPr>
        <w:t xml:space="preserve">Mature melanocytic nevus: </w:t>
      </w:r>
    </w:p>
    <w:p w:rsidR="006A5DCF" w:rsidRDefault="006A5DCF" w:rsidP="006A5DCF">
      <w:pPr>
        <w:pStyle w:val="ListParagraph"/>
        <w:numPr>
          <w:ilvl w:val="0"/>
          <w:numId w:val="2"/>
        </w:numPr>
        <w:bidi w:val="0"/>
        <w:rPr>
          <w:sz w:val="27"/>
          <w:szCs w:val="27"/>
        </w:rPr>
      </w:pPr>
      <w:r>
        <w:rPr>
          <w:sz w:val="27"/>
          <w:szCs w:val="27"/>
        </w:rPr>
        <w:t>Type of vessels: comma</w:t>
      </w:r>
    </w:p>
    <w:p w:rsidR="006A5DCF" w:rsidRDefault="006A5DCF" w:rsidP="006A5DCF">
      <w:pPr>
        <w:pStyle w:val="ListParagraph"/>
        <w:numPr>
          <w:ilvl w:val="0"/>
          <w:numId w:val="2"/>
        </w:numPr>
        <w:bidi w:val="0"/>
        <w:rPr>
          <w:sz w:val="27"/>
          <w:szCs w:val="27"/>
        </w:rPr>
      </w:pPr>
      <w:r>
        <w:rPr>
          <w:sz w:val="27"/>
          <w:szCs w:val="27"/>
        </w:rPr>
        <w:t>Distribution: regular</w:t>
      </w:r>
    </w:p>
    <w:p w:rsidR="006A5DCF" w:rsidRDefault="006A5DCF" w:rsidP="006A5DCF">
      <w:pPr>
        <w:pStyle w:val="ListParagraph"/>
        <w:numPr>
          <w:ilvl w:val="0"/>
          <w:numId w:val="2"/>
        </w:numPr>
        <w:bidi w:val="0"/>
        <w:rPr>
          <w:sz w:val="27"/>
          <w:szCs w:val="27"/>
        </w:rPr>
      </w:pPr>
      <w:r>
        <w:rPr>
          <w:sz w:val="27"/>
          <w:szCs w:val="27"/>
        </w:rPr>
        <w:t xml:space="preserve">Additional criteria: </w:t>
      </w:r>
    </w:p>
    <w:p w:rsidR="006A5DCF" w:rsidRDefault="006A5DCF" w:rsidP="006A5DCF">
      <w:pPr>
        <w:pStyle w:val="ListParagraph"/>
        <w:numPr>
          <w:ilvl w:val="0"/>
          <w:numId w:val="3"/>
        </w:numPr>
        <w:bidi w:val="0"/>
        <w:rPr>
          <w:sz w:val="27"/>
          <w:szCs w:val="27"/>
        </w:rPr>
      </w:pPr>
      <w:proofErr w:type="spellStart"/>
      <w:r>
        <w:rPr>
          <w:sz w:val="27"/>
          <w:szCs w:val="27"/>
        </w:rPr>
        <w:t>Comedo</w:t>
      </w:r>
      <w:proofErr w:type="spellEnd"/>
      <w:r>
        <w:rPr>
          <w:sz w:val="27"/>
          <w:szCs w:val="27"/>
        </w:rPr>
        <w:t>-like openings/</w:t>
      </w:r>
      <w:proofErr w:type="spellStart"/>
      <w:r>
        <w:rPr>
          <w:sz w:val="27"/>
          <w:szCs w:val="27"/>
        </w:rPr>
        <w:t>milia</w:t>
      </w:r>
      <w:proofErr w:type="spellEnd"/>
      <w:r>
        <w:rPr>
          <w:sz w:val="27"/>
          <w:szCs w:val="27"/>
        </w:rPr>
        <w:t>-like cysts</w:t>
      </w:r>
    </w:p>
    <w:p w:rsidR="006A5DCF" w:rsidRDefault="006A5DCF" w:rsidP="006A5DCF">
      <w:pPr>
        <w:pStyle w:val="ListParagraph"/>
        <w:numPr>
          <w:ilvl w:val="0"/>
          <w:numId w:val="3"/>
        </w:numPr>
        <w:bidi w:val="0"/>
        <w:rPr>
          <w:sz w:val="27"/>
          <w:szCs w:val="27"/>
        </w:rPr>
      </w:pPr>
      <w:r>
        <w:rPr>
          <w:sz w:val="27"/>
          <w:szCs w:val="27"/>
        </w:rPr>
        <w:t>Terminal hair</w:t>
      </w:r>
    </w:p>
    <w:p w:rsidR="006A5DCF" w:rsidRDefault="006A5DCF" w:rsidP="006A5DCF">
      <w:pPr>
        <w:pStyle w:val="ListParagraph"/>
        <w:numPr>
          <w:ilvl w:val="0"/>
          <w:numId w:val="3"/>
        </w:numPr>
        <w:bidi w:val="0"/>
        <w:rPr>
          <w:sz w:val="27"/>
          <w:szCs w:val="27"/>
        </w:rPr>
      </w:pPr>
      <w:r>
        <w:rPr>
          <w:sz w:val="27"/>
          <w:szCs w:val="27"/>
        </w:rPr>
        <w:t xml:space="preserve">Residual brown pigmentation </w:t>
      </w:r>
    </w:p>
    <w:p w:rsidR="006A5DCF" w:rsidRDefault="006A5DCF" w:rsidP="006A5DCF">
      <w:pPr>
        <w:pStyle w:val="ListParagraph"/>
        <w:numPr>
          <w:ilvl w:val="0"/>
          <w:numId w:val="1"/>
        </w:numPr>
        <w:bidi w:val="0"/>
        <w:rPr>
          <w:sz w:val="27"/>
          <w:szCs w:val="27"/>
        </w:rPr>
      </w:pPr>
      <w:r>
        <w:rPr>
          <w:sz w:val="27"/>
          <w:szCs w:val="27"/>
        </w:rPr>
        <w:t>Spitz nevus:</w:t>
      </w:r>
    </w:p>
    <w:p w:rsidR="006A5DCF" w:rsidRDefault="006A5DCF" w:rsidP="006A5DCF">
      <w:pPr>
        <w:pStyle w:val="ListParagraph"/>
        <w:numPr>
          <w:ilvl w:val="0"/>
          <w:numId w:val="2"/>
        </w:numPr>
        <w:bidi w:val="0"/>
        <w:rPr>
          <w:sz w:val="27"/>
          <w:szCs w:val="27"/>
        </w:rPr>
      </w:pPr>
      <w:r>
        <w:rPr>
          <w:sz w:val="27"/>
          <w:szCs w:val="27"/>
        </w:rPr>
        <w:t>Type of vessels: dotted</w:t>
      </w:r>
    </w:p>
    <w:p w:rsidR="006A5DCF" w:rsidRDefault="006A5DCF" w:rsidP="006A5DCF">
      <w:pPr>
        <w:pStyle w:val="ListParagraph"/>
        <w:numPr>
          <w:ilvl w:val="0"/>
          <w:numId w:val="2"/>
        </w:numPr>
        <w:bidi w:val="0"/>
        <w:rPr>
          <w:sz w:val="27"/>
          <w:szCs w:val="27"/>
        </w:rPr>
      </w:pPr>
      <w:r>
        <w:rPr>
          <w:sz w:val="27"/>
          <w:szCs w:val="27"/>
        </w:rPr>
        <w:t>Distribution: regular</w:t>
      </w:r>
    </w:p>
    <w:p w:rsidR="006A5DCF" w:rsidRDefault="006A5DCF" w:rsidP="006A5DCF">
      <w:pPr>
        <w:pStyle w:val="ListParagraph"/>
        <w:numPr>
          <w:ilvl w:val="0"/>
          <w:numId w:val="2"/>
        </w:numPr>
        <w:bidi w:val="0"/>
        <w:rPr>
          <w:sz w:val="27"/>
          <w:szCs w:val="27"/>
        </w:rPr>
      </w:pPr>
      <w:r>
        <w:rPr>
          <w:sz w:val="27"/>
          <w:szCs w:val="27"/>
        </w:rPr>
        <w:t xml:space="preserve">Additional criteria: </w:t>
      </w:r>
    </w:p>
    <w:p w:rsidR="006A5DCF" w:rsidRDefault="006A5DCF" w:rsidP="006A5DCF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Pink background</w:t>
      </w:r>
    </w:p>
    <w:p w:rsidR="006A5DCF" w:rsidRDefault="006A5DCF" w:rsidP="006A5DCF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>Melanocytic criteria:</w:t>
      </w:r>
    </w:p>
    <w:p w:rsidR="006A5DCF" w:rsidRPr="00E0357B" w:rsidRDefault="006A5DCF" w:rsidP="00E0357B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 w:rsidRPr="00E0357B">
        <w:rPr>
          <w:sz w:val="27"/>
          <w:szCs w:val="27"/>
        </w:rPr>
        <w:t xml:space="preserve">Inverted network </w:t>
      </w:r>
    </w:p>
    <w:p w:rsidR="006A5DCF" w:rsidRDefault="006A5DCF" w:rsidP="00E0357B">
      <w:pPr>
        <w:pStyle w:val="ListParagraph"/>
        <w:numPr>
          <w:ilvl w:val="0"/>
          <w:numId w:val="5"/>
        </w:numPr>
        <w:bidi w:val="0"/>
        <w:rPr>
          <w:sz w:val="27"/>
          <w:szCs w:val="27"/>
        </w:rPr>
      </w:pPr>
      <w:r>
        <w:rPr>
          <w:sz w:val="27"/>
          <w:szCs w:val="27"/>
        </w:rPr>
        <w:t xml:space="preserve">Chrysalis structures </w:t>
      </w:r>
    </w:p>
    <w:p w:rsidR="006A5DCF" w:rsidRDefault="006A5DCF" w:rsidP="006A5DCF">
      <w:pPr>
        <w:bidi w:val="0"/>
        <w:rPr>
          <w:sz w:val="27"/>
          <w:szCs w:val="27"/>
        </w:rPr>
      </w:pPr>
      <w:r>
        <w:rPr>
          <w:sz w:val="27"/>
          <w:szCs w:val="27"/>
        </w:rPr>
        <w:t>3-</w:t>
      </w:r>
      <w:r w:rsidRPr="006A5DCF">
        <w:rPr>
          <w:sz w:val="27"/>
          <w:szCs w:val="27"/>
        </w:rPr>
        <w:t>Dysplastic nevus:</w:t>
      </w:r>
    </w:p>
    <w:p w:rsidR="006A5DCF" w:rsidRDefault="006A5DCF" w:rsidP="006A5DCF">
      <w:pPr>
        <w:pStyle w:val="ListParagraph"/>
        <w:numPr>
          <w:ilvl w:val="0"/>
          <w:numId w:val="2"/>
        </w:numPr>
        <w:bidi w:val="0"/>
        <w:rPr>
          <w:sz w:val="27"/>
          <w:szCs w:val="27"/>
        </w:rPr>
      </w:pPr>
      <w:r>
        <w:rPr>
          <w:sz w:val="27"/>
          <w:szCs w:val="27"/>
        </w:rPr>
        <w:t xml:space="preserve">Type of vessels: dotted and comma </w:t>
      </w:r>
    </w:p>
    <w:p w:rsidR="006A5DCF" w:rsidRDefault="006A5DCF" w:rsidP="006A5DCF">
      <w:pPr>
        <w:pStyle w:val="ListParagraph"/>
        <w:numPr>
          <w:ilvl w:val="0"/>
          <w:numId w:val="2"/>
        </w:numPr>
        <w:bidi w:val="0"/>
        <w:rPr>
          <w:sz w:val="27"/>
          <w:szCs w:val="27"/>
        </w:rPr>
      </w:pPr>
      <w:r>
        <w:rPr>
          <w:sz w:val="27"/>
          <w:szCs w:val="27"/>
        </w:rPr>
        <w:t>Distribution: regular/irregular</w:t>
      </w:r>
    </w:p>
    <w:p w:rsidR="006A5DCF" w:rsidRDefault="006A5DCF" w:rsidP="006A5DCF">
      <w:pPr>
        <w:pStyle w:val="ListParagraph"/>
        <w:numPr>
          <w:ilvl w:val="0"/>
          <w:numId w:val="2"/>
        </w:numPr>
        <w:bidi w:val="0"/>
        <w:rPr>
          <w:sz w:val="27"/>
          <w:szCs w:val="27"/>
        </w:rPr>
      </w:pPr>
      <w:r>
        <w:rPr>
          <w:sz w:val="27"/>
          <w:szCs w:val="27"/>
        </w:rPr>
        <w:t xml:space="preserve">Additional criteria: </w:t>
      </w:r>
    </w:p>
    <w:p w:rsidR="006A5DCF" w:rsidRDefault="006A5DCF" w:rsidP="006A5DCF">
      <w:pPr>
        <w:pStyle w:val="ListParagraph"/>
        <w:numPr>
          <w:ilvl w:val="0"/>
          <w:numId w:val="9"/>
        </w:numPr>
        <w:bidi w:val="0"/>
        <w:rPr>
          <w:sz w:val="27"/>
          <w:szCs w:val="27"/>
        </w:rPr>
      </w:pPr>
      <w:r>
        <w:rPr>
          <w:sz w:val="27"/>
          <w:szCs w:val="27"/>
        </w:rPr>
        <w:t xml:space="preserve">Melanocytic criteria </w:t>
      </w:r>
    </w:p>
    <w:p w:rsidR="006A5DCF" w:rsidRDefault="00E0357B" w:rsidP="006A5DCF">
      <w:pPr>
        <w:bidi w:val="0"/>
        <w:rPr>
          <w:sz w:val="27"/>
          <w:szCs w:val="27"/>
        </w:rPr>
      </w:pPr>
      <w:r>
        <w:rPr>
          <w:sz w:val="27"/>
          <w:szCs w:val="27"/>
        </w:rPr>
        <w:t>4-M</w:t>
      </w:r>
      <w:r w:rsidR="006A5DCF">
        <w:rPr>
          <w:sz w:val="27"/>
          <w:szCs w:val="27"/>
        </w:rPr>
        <w:t>elanoma:</w:t>
      </w:r>
    </w:p>
    <w:p w:rsidR="006A5DCF" w:rsidRDefault="006A5DCF" w:rsidP="006A5DCF">
      <w:pPr>
        <w:pStyle w:val="ListParagraph"/>
        <w:numPr>
          <w:ilvl w:val="0"/>
          <w:numId w:val="2"/>
        </w:numPr>
        <w:bidi w:val="0"/>
        <w:rPr>
          <w:sz w:val="27"/>
          <w:szCs w:val="27"/>
        </w:rPr>
      </w:pPr>
      <w:r>
        <w:rPr>
          <w:sz w:val="27"/>
          <w:szCs w:val="27"/>
        </w:rPr>
        <w:t xml:space="preserve">Type </w:t>
      </w:r>
      <w:r w:rsidR="00E0357B">
        <w:rPr>
          <w:sz w:val="27"/>
          <w:szCs w:val="27"/>
        </w:rPr>
        <w:t>o</w:t>
      </w:r>
      <w:r>
        <w:rPr>
          <w:sz w:val="27"/>
          <w:szCs w:val="27"/>
        </w:rPr>
        <w:t xml:space="preserve">f vessels: </w:t>
      </w:r>
    </w:p>
    <w:p w:rsidR="006A5DCF" w:rsidRDefault="006A5DCF" w:rsidP="006A5DCF">
      <w:pPr>
        <w:pStyle w:val="ListParagraph"/>
        <w:numPr>
          <w:ilvl w:val="0"/>
          <w:numId w:val="10"/>
        </w:numPr>
        <w:bidi w:val="0"/>
        <w:rPr>
          <w:sz w:val="27"/>
          <w:szCs w:val="27"/>
        </w:rPr>
      </w:pPr>
      <w:r>
        <w:rPr>
          <w:sz w:val="27"/>
          <w:szCs w:val="27"/>
        </w:rPr>
        <w:t>Thin tumors (&lt;1 mm): dotted vessels</w:t>
      </w:r>
    </w:p>
    <w:p w:rsidR="006A5DCF" w:rsidRDefault="006A5DCF" w:rsidP="006A5DCF">
      <w:pPr>
        <w:pStyle w:val="ListParagraph"/>
        <w:numPr>
          <w:ilvl w:val="0"/>
          <w:numId w:val="10"/>
        </w:numPr>
        <w:bidi w:val="0"/>
        <w:rPr>
          <w:sz w:val="27"/>
          <w:szCs w:val="27"/>
        </w:rPr>
      </w:pPr>
      <w:r>
        <w:rPr>
          <w:sz w:val="27"/>
          <w:szCs w:val="27"/>
        </w:rPr>
        <w:t>Intermediate tumors (</w:t>
      </w:r>
      <w:r w:rsidR="00E0357B">
        <w:rPr>
          <w:sz w:val="27"/>
          <w:szCs w:val="27"/>
        </w:rPr>
        <w:t>1-2mm): dotted and linear irregular vessels</w:t>
      </w:r>
    </w:p>
    <w:p w:rsidR="00E0357B" w:rsidRDefault="00E0357B" w:rsidP="00E0357B">
      <w:pPr>
        <w:pStyle w:val="ListParagraph"/>
        <w:numPr>
          <w:ilvl w:val="0"/>
          <w:numId w:val="10"/>
        </w:numPr>
        <w:bidi w:val="0"/>
        <w:rPr>
          <w:sz w:val="27"/>
          <w:szCs w:val="27"/>
        </w:rPr>
      </w:pPr>
      <w:r>
        <w:rPr>
          <w:sz w:val="27"/>
          <w:szCs w:val="27"/>
        </w:rPr>
        <w:t>Thick tumors: polymorphous vessels</w:t>
      </w:r>
    </w:p>
    <w:p w:rsidR="00E0357B" w:rsidRDefault="00E0357B" w:rsidP="00E0357B">
      <w:pPr>
        <w:pStyle w:val="ListParagraph"/>
        <w:numPr>
          <w:ilvl w:val="0"/>
          <w:numId w:val="2"/>
        </w:numPr>
        <w:bidi w:val="0"/>
        <w:rPr>
          <w:sz w:val="27"/>
          <w:szCs w:val="27"/>
        </w:rPr>
      </w:pPr>
      <w:r>
        <w:rPr>
          <w:sz w:val="27"/>
          <w:szCs w:val="27"/>
        </w:rPr>
        <w:t xml:space="preserve">Distribution: irregular </w:t>
      </w:r>
    </w:p>
    <w:p w:rsidR="00E0357B" w:rsidRDefault="00E0357B" w:rsidP="00E0357B">
      <w:pPr>
        <w:pStyle w:val="ListParagraph"/>
        <w:numPr>
          <w:ilvl w:val="0"/>
          <w:numId w:val="2"/>
        </w:numPr>
        <w:bidi w:val="0"/>
        <w:rPr>
          <w:sz w:val="27"/>
          <w:szCs w:val="27"/>
        </w:rPr>
      </w:pPr>
      <w:r>
        <w:rPr>
          <w:sz w:val="27"/>
          <w:szCs w:val="27"/>
        </w:rPr>
        <w:t xml:space="preserve">Additional criteria: </w:t>
      </w:r>
    </w:p>
    <w:p w:rsidR="00E0357B" w:rsidRDefault="00E0357B" w:rsidP="00E0357B">
      <w:pPr>
        <w:pStyle w:val="ListParagraph"/>
        <w:numPr>
          <w:ilvl w:val="0"/>
          <w:numId w:val="11"/>
        </w:numPr>
        <w:bidi w:val="0"/>
        <w:rPr>
          <w:sz w:val="27"/>
          <w:szCs w:val="27"/>
        </w:rPr>
      </w:pPr>
      <w:r>
        <w:rPr>
          <w:sz w:val="27"/>
          <w:szCs w:val="27"/>
        </w:rPr>
        <w:t>Atypical melanocytic criteria</w:t>
      </w:r>
    </w:p>
    <w:p w:rsidR="00E0357B" w:rsidRDefault="00E0357B" w:rsidP="00E0357B">
      <w:pPr>
        <w:pStyle w:val="ListParagraph"/>
        <w:numPr>
          <w:ilvl w:val="0"/>
          <w:numId w:val="11"/>
        </w:numPr>
        <w:bidi w:val="0"/>
        <w:rPr>
          <w:sz w:val="27"/>
          <w:szCs w:val="27"/>
        </w:rPr>
      </w:pPr>
      <w:r>
        <w:rPr>
          <w:sz w:val="27"/>
          <w:szCs w:val="27"/>
        </w:rPr>
        <w:t xml:space="preserve">Chrysalis structures </w:t>
      </w:r>
    </w:p>
    <w:p w:rsidR="00E0357B" w:rsidRDefault="00E0357B" w:rsidP="00E0357B">
      <w:pPr>
        <w:pStyle w:val="ListParagraph"/>
        <w:bidi w:val="0"/>
        <w:ind w:left="2790"/>
        <w:rPr>
          <w:sz w:val="27"/>
          <w:szCs w:val="27"/>
        </w:rPr>
      </w:pPr>
    </w:p>
    <w:p w:rsidR="00E0357B" w:rsidRDefault="00E0357B" w:rsidP="00E0357B">
      <w:pPr>
        <w:pStyle w:val="ListParagraph"/>
        <w:bidi w:val="0"/>
        <w:ind w:left="2790"/>
        <w:rPr>
          <w:sz w:val="27"/>
          <w:szCs w:val="27"/>
        </w:rPr>
      </w:pPr>
    </w:p>
    <w:p w:rsidR="00E0357B" w:rsidRDefault="00E0357B" w:rsidP="00E0357B">
      <w:pPr>
        <w:pStyle w:val="ListParagraph"/>
        <w:bidi w:val="0"/>
        <w:ind w:left="2790"/>
        <w:rPr>
          <w:sz w:val="27"/>
          <w:szCs w:val="27"/>
        </w:rPr>
      </w:pPr>
    </w:p>
    <w:p w:rsidR="00E0357B" w:rsidRDefault="00E0357B" w:rsidP="00E0357B">
      <w:pPr>
        <w:bidi w:val="0"/>
        <w:rPr>
          <w:sz w:val="27"/>
          <w:szCs w:val="27"/>
        </w:rPr>
      </w:pPr>
      <w:r>
        <w:rPr>
          <w:sz w:val="27"/>
          <w:szCs w:val="27"/>
        </w:rPr>
        <w:lastRenderedPageBreak/>
        <w:t>5-Clear cell acanthoma:</w:t>
      </w:r>
    </w:p>
    <w:p w:rsidR="00E0357B" w:rsidRDefault="00E0357B" w:rsidP="00E0357B">
      <w:pPr>
        <w:pStyle w:val="ListParagraph"/>
        <w:numPr>
          <w:ilvl w:val="0"/>
          <w:numId w:val="2"/>
        </w:numPr>
        <w:bidi w:val="0"/>
        <w:rPr>
          <w:sz w:val="27"/>
          <w:szCs w:val="27"/>
        </w:rPr>
      </w:pPr>
      <w:r>
        <w:rPr>
          <w:sz w:val="27"/>
          <w:szCs w:val="27"/>
        </w:rPr>
        <w:t>Type of vessels: dotted</w:t>
      </w:r>
    </w:p>
    <w:p w:rsidR="00E0357B" w:rsidRDefault="00E0357B" w:rsidP="00E0357B">
      <w:pPr>
        <w:pStyle w:val="ListParagraph"/>
        <w:numPr>
          <w:ilvl w:val="0"/>
          <w:numId w:val="2"/>
        </w:numPr>
        <w:bidi w:val="0"/>
        <w:rPr>
          <w:sz w:val="27"/>
          <w:szCs w:val="27"/>
        </w:rPr>
      </w:pPr>
      <w:r>
        <w:rPr>
          <w:sz w:val="27"/>
          <w:szCs w:val="27"/>
        </w:rPr>
        <w:t>Distribution: string of pearls</w:t>
      </w:r>
    </w:p>
    <w:p w:rsidR="00E0357B" w:rsidRDefault="00E0357B" w:rsidP="00E0357B">
      <w:pPr>
        <w:pStyle w:val="ListParagraph"/>
        <w:numPr>
          <w:ilvl w:val="0"/>
          <w:numId w:val="2"/>
        </w:numPr>
        <w:bidi w:val="0"/>
        <w:rPr>
          <w:sz w:val="27"/>
          <w:szCs w:val="27"/>
        </w:rPr>
      </w:pPr>
      <w:r>
        <w:rPr>
          <w:sz w:val="27"/>
          <w:szCs w:val="27"/>
        </w:rPr>
        <w:t>Additional criteria: Erythematous background</w:t>
      </w:r>
    </w:p>
    <w:p w:rsidR="00E0357B" w:rsidRDefault="00E0357B" w:rsidP="00E0357B">
      <w:pPr>
        <w:bidi w:val="0"/>
        <w:rPr>
          <w:sz w:val="27"/>
          <w:szCs w:val="27"/>
        </w:rPr>
      </w:pPr>
      <w:r>
        <w:rPr>
          <w:sz w:val="27"/>
          <w:szCs w:val="27"/>
        </w:rPr>
        <w:t>6-Basal cell carcinoma:</w:t>
      </w:r>
    </w:p>
    <w:p w:rsidR="00E0357B" w:rsidRDefault="00E0357B" w:rsidP="00E0357B">
      <w:pPr>
        <w:pStyle w:val="ListParagraph"/>
        <w:numPr>
          <w:ilvl w:val="0"/>
          <w:numId w:val="2"/>
        </w:numPr>
        <w:bidi w:val="0"/>
        <w:rPr>
          <w:sz w:val="27"/>
          <w:szCs w:val="27"/>
        </w:rPr>
      </w:pPr>
      <w:r>
        <w:rPr>
          <w:sz w:val="27"/>
          <w:szCs w:val="27"/>
        </w:rPr>
        <w:t>Type of vessels: telangiectasia</w:t>
      </w:r>
    </w:p>
    <w:p w:rsidR="00E0357B" w:rsidRDefault="00E0357B" w:rsidP="00E0357B">
      <w:pPr>
        <w:pStyle w:val="ListParagraph"/>
        <w:numPr>
          <w:ilvl w:val="0"/>
          <w:numId w:val="2"/>
        </w:numPr>
        <w:bidi w:val="0"/>
        <w:rPr>
          <w:sz w:val="27"/>
          <w:szCs w:val="27"/>
        </w:rPr>
      </w:pPr>
      <w:r>
        <w:rPr>
          <w:sz w:val="27"/>
          <w:szCs w:val="27"/>
        </w:rPr>
        <w:t>Distribution: branching</w:t>
      </w:r>
    </w:p>
    <w:p w:rsidR="00E0357B" w:rsidRDefault="00E0357B" w:rsidP="00E0357B">
      <w:pPr>
        <w:pStyle w:val="ListParagraph"/>
        <w:numPr>
          <w:ilvl w:val="0"/>
          <w:numId w:val="2"/>
        </w:numPr>
        <w:bidi w:val="0"/>
        <w:rPr>
          <w:sz w:val="27"/>
          <w:szCs w:val="27"/>
        </w:rPr>
      </w:pPr>
      <w:r>
        <w:rPr>
          <w:sz w:val="27"/>
          <w:szCs w:val="27"/>
        </w:rPr>
        <w:t xml:space="preserve">  Additional criteria</w:t>
      </w:r>
    </w:p>
    <w:p w:rsidR="00E0357B" w:rsidRDefault="00E0357B" w:rsidP="00E0357B">
      <w:pPr>
        <w:pStyle w:val="ListParagraph"/>
        <w:numPr>
          <w:ilvl w:val="0"/>
          <w:numId w:val="12"/>
        </w:numPr>
        <w:bidi w:val="0"/>
        <w:rPr>
          <w:sz w:val="27"/>
          <w:szCs w:val="27"/>
        </w:rPr>
      </w:pPr>
      <w:r>
        <w:rPr>
          <w:sz w:val="27"/>
          <w:szCs w:val="27"/>
        </w:rPr>
        <w:t>Blue-grey nests and ovoid globules</w:t>
      </w:r>
    </w:p>
    <w:p w:rsidR="00E0357B" w:rsidRDefault="00E0357B" w:rsidP="00E0357B">
      <w:pPr>
        <w:pStyle w:val="ListParagraph"/>
        <w:numPr>
          <w:ilvl w:val="0"/>
          <w:numId w:val="12"/>
        </w:numPr>
        <w:bidi w:val="0"/>
        <w:rPr>
          <w:sz w:val="27"/>
          <w:szCs w:val="27"/>
        </w:rPr>
      </w:pPr>
      <w:r>
        <w:rPr>
          <w:sz w:val="27"/>
          <w:szCs w:val="27"/>
        </w:rPr>
        <w:t>Maple leaf-like areas</w:t>
      </w:r>
    </w:p>
    <w:p w:rsidR="00E0357B" w:rsidRDefault="00E0357B" w:rsidP="00E0357B">
      <w:pPr>
        <w:pStyle w:val="ListParagraph"/>
        <w:numPr>
          <w:ilvl w:val="0"/>
          <w:numId w:val="12"/>
        </w:numPr>
        <w:bidi w:val="0"/>
        <w:rPr>
          <w:sz w:val="27"/>
          <w:szCs w:val="27"/>
        </w:rPr>
      </w:pPr>
      <w:r>
        <w:rPr>
          <w:sz w:val="27"/>
          <w:szCs w:val="27"/>
        </w:rPr>
        <w:t>Wheel spoke areas</w:t>
      </w:r>
    </w:p>
    <w:p w:rsidR="00E0357B" w:rsidRPr="00E0357B" w:rsidRDefault="00E0357B" w:rsidP="00E0357B">
      <w:pPr>
        <w:pStyle w:val="ListParagraph"/>
        <w:numPr>
          <w:ilvl w:val="0"/>
          <w:numId w:val="12"/>
        </w:numPr>
        <w:bidi w:val="0"/>
        <w:rPr>
          <w:sz w:val="27"/>
          <w:szCs w:val="27"/>
        </w:rPr>
      </w:pPr>
      <w:r>
        <w:rPr>
          <w:sz w:val="27"/>
          <w:szCs w:val="27"/>
        </w:rPr>
        <w:t xml:space="preserve">Ulceration </w:t>
      </w:r>
    </w:p>
    <w:p w:rsidR="00E5404A" w:rsidRDefault="00E5404A" w:rsidP="00E5404A">
      <w:pPr>
        <w:bidi w:val="0"/>
        <w:rPr>
          <w:sz w:val="27"/>
          <w:szCs w:val="27"/>
          <w:lang w:bidi="ar-EG"/>
        </w:rPr>
      </w:pPr>
      <w:r>
        <w:rPr>
          <w:rFonts w:hint="cs"/>
          <w:sz w:val="27"/>
          <w:szCs w:val="27"/>
          <w:rtl/>
          <w:lang w:bidi="ar-EG"/>
        </w:rPr>
        <w:t xml:space="preserve">Tumors markers  </w:t>
      </w:r>
      <w:r>
        <w:rPr>
          <w:sz w:val="27"/>
          <w:szCs w:val="27"/>
          <w:lang w:bidi="ar-EG"/>
        </w:rPr>
        <w:t xml:space="preserve"> :</w:t>
      </w:r>
    </w:p>
    <w:p w:rsidR="00E0357B" w:rsidRDefault="00E5404A" w:rsidP="00E5404A">
      <w:pPr>
        <w:jc w:val="right"/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Se</w:t>
      </w:r>
      <w:r w:rsidR="00E0357B">
        <w:rPr>
          <w:rFonts w:ascii="Arial" w:hAnsi="Arial" w:cs="Arial"/>
          <w:sz w:val="20"/>
          <w:szCs w:val="20"/>
          <w:lang w:val="en"/>
        </w:rPr>
        <w:t>rum levels of six tumor markers:</w:t>
      </w:r>
    </w:p>
    <w:p w:rsidR="00E0357B" w:rsidRPr="00E0357B" w:rsidRDefault="00E5404A" w:rsidP="00E0357B">
      <w:pPr>
        <w:pStyle w:val="ListParagraph"/>
        <w:numPr>
          <w:ilvl w:val="0"/>
          <w:numId w:val="2"/>
        </w:numPr>
        <w:bidi w:val="0"/>
        <w:rPr>
          <w:rFonts w:ascii="Arial" w:hAnsi="Arial" w:cs="Arial" w:hint="cs"/>
          <w:sz w:val="20"/>
          <w:szCs w:val="20"/>
          <w:rtl/>
          <w:lang w:val="en" w:bidi="ar-EG"/>
        </w:rPr>
      </w:pPr>
      <w:r w:rsidRPr="00E0357B">
        <w:rPr>
          <w:rFonts w:ascii="Arial" w:hAnsi="Arial" w:cs="Arial"/>
          <w:sz w:val="20"/>
          <w:szCs w:val="20"/>
          <w:lang w:val="en"/>
        </w:rPr>
        <w:t>carcinoembryonic antigen (CEA)</w:t>
      </w:r>
      <w:r w:rsidR="00E0357B" w:rsidRPr="00E0357B">
        <w:rPr>
          <w:rFonts w:ascii="Arial" w:hAnsi="Arial" w:cs="Arial"/>
          <w:sz w:val="20"/>
          <w:szCs w:val="20"/>
          <w:lang w:val="en"/>
        </w:rPr>
        <w:t xml:space="preserve"> </w:t>
      </w:r>
    </w:p>
    <w:p w:rsidR="00E0357B" w:rsidRDefault="00E5404A" w:rsidP="00E0357B">
      <w:pPr>
        <w:pStyle w:val="ListParagraph"/>
        <w:numPr>
          <w:ilvl w:val="0"/>
          <w:numId w:val="2"/>
        </w:numPr>
        <w:bidi w:val="0"/>
        <w:rPr>
          <w:rFonts w:ascii="Arial" w:hAnsi="Arial" w:cs="Arial"/>
          <w:sz w:val="20"/>
          <w:szCs w:val="20"/>
          <w:lang w:val="en" w:bidi="ar-EG"/>
        </w:rPr>
      </w:pPr>
      <w:r w:rsidRPr="00E0357B">
        <w:rPr>
          <w:rFonts w:ascii="Arial" w:hAnsi="Arial" w:cs="Arial"/>
          <w:sz w:val="20"/>
          <w:szCs w:val="20"/>
          <w:lang w:val="en"/>
        </w:rPr>
        <w:t>squamous cell carcinoma antigen (SCCA)</w:t>
      </w:r>
    </w:p>
    <w:p w:rsidR="00E0357B" w:rsidRDefault="00E5404A" w:rsidP="00E0357B">
      <w:pPr>
        <w:pStyle w:val="ListParagraph"/>
        <w:numPr>
          <w:ilvl w:val="0"/>
          <w:numId w:val="2"/>
        </w:numPr>
        <w:bidi w:val="0"/>
        <w:rPr>
          <w:rFonts w:ascii="Arial" w:hAnsi="Arial" w:cs="Arial"/>
          <w:sz w:val="20"/>
          <w:szCs w:val="20"/>
          <w:lang w:val="en" w:bidi="ar-EG"/>
        </w:rPr>
      </w:pPr>
      <w:r w:rsidRPr="00E0357B">
        <w:rPr>
          <w:rFonts w:ascii="Arial" w:hAnsi="Arial" w:cs="Arial"/>
          <w:sz w:val="20"/>
          <w:szCs w:val="20"/>
          <w:lang w:val="en"/>
        </w:rPr>
        <w:t xml:space="preserve"> immunosuppressive acidic protein (IAP)</w:t>
      </w:r>
    </w:p>
    <w:p w:rsidR="00E0357B" w:rsidRDefault="00E5404A" w:rsidP="00E0357B">
      <w:pPr>
        <w:pStyle w:val="ListParagraph"/>
        <w:numPr>
          <w:ilvl w:val="0"/>
          <w:numId w:val="2"/>
        </w:numPr>
        <w:bidi w:val="0"/>
        <w:rPr>
          <w:rFonts w:ascii="Arial" w:hAnsi="Arial" w:cs="Arial"/>
          <w:sz w:val="20"/>
          <w:szCs w:val="20"/>
          <w:lang w:val="en" w:bidi="ar-EG"/>
        </w:rPr>
      </w:pPr>
      <w:r w:rsidRPr="00E0357B">
        <w:rPr>
          <w:rFonts w:ascii="Arial" w:hAnsi="Arial" w:cs="Arial"/>
          <w:sz w:val="20"/>
          <w:szCs w:val="20"/>
          <w:lang w:val="en"/>
        </w:rPr>
        <w:t>alpha-fetoprotein (AFP)</w:t>
      </w:r>
    </w:p>
    <w:p w:rsidR="00E0357B" w:rsidRDefault="00E5404A" w:rsidP="00E0357B">
      <w:pPr>
        <w:pStyle w:val="ListParagraph"/>
        <w:numPr>
          <w:ilvl w:val="0"/>
          <w:numId w:val="2"/>
        </w:numPr>
        <w:bidi w:val="0"/>
        <w:rPr>
          <w:rFonts w:ascii="Arial" w:hAnsi="Arial" w:cs="Arial"/>
          <w:sz w:val="20"/>
          <w:szCs w:val="20"/>
          <w:lang w:val="en" w:bidi="ar-EG"/>
        </w:rPr>
      </w:pPr>
      <w:r w:rsidRPr="00E0357B">
        <w:rPr>
          <w:rFonts w:ascii="Arial" w:hAnsi="Arial" w:cs="Arial"/>
          <w:sz w:val="20"/>
          <w:szCs w:val="20"/>
          <w:lang w:val="en"/>
        </w:rPr>
        <w:t>ferritin (FER),</w:t>
      </w:r>
    </w:p>
    <w:p w:rsidR="00E0357B" w:rsidRDefault="00E5404A" w:rsidP="00E0357B">
      <w:pPr>
        <w:pStyle w:val="ListParagraph"/>
        <w:numPr>
          <w:ilvl w:val="0"/>
          <w:numId w:val="2"/>
        </w:numPr>
        <w:bidi w:val="0"/>
        <w:rPr>
          <w:rFonts w:ascii="Arial" w:hAnsi="Arial" w:cs="Arial"/>
          <w:sz w:val="20"/>
          <w:szCs w:val="20"/>
          <w:lang w:val="en" w:bidi="ar-EG"/>
        </w:rPr>
      </w:pPr>
      <w:r w:rsidRPr="00E0357B">
        <w:rPr>
          <w:rFonts w:ascii="Arial" w:hAnsi="Arial" w:cs="Arial"/>
          <w:sz w:val="20"/>
          <w:szCs w:val="20"/>
          <w:lang w:val="en"/>
        </w:rPr>
        <w:t>and carbohydrate antigen 19-9 (CA 19-9)</w:t>
      </w:r>
    </w:p>
    <w:p w:rsidR="00E5404A" w:rsidRDefault="00E5404A" w:rsidP="00E0357B">
      <w:pPr>
        <w:bidi w:val="0"/>
        <w:ind w:left="915"/>
        <w:rPr>
          <w:rFonts w:ascii="Arial" w:hAnsi="Arial" w:cs="Arial"/>
          <w:sz w:val="20"/>
          <w:szCs w:val="20"/>
          <w:lang w:val="en" w:bidi="ar-EG"/>
        </w:rPr>
      </w:pPr>
      <w:proofErr w:type="gramStart"/>
      <w:r w:rsidRPr="00E0357B">
        <w:rPr>
          <w:rFonts w:ascii="Arial" w:hAnsi="Arial" w:cs="Arial"/>
          <w:sz w:val="20"/>
          <w:szCs w:val="20"/>
          <w:lang w:val="en"/>
        </w:rPr>
        <w:t>were</w:t>
      </w:r>
      <w:proofErr w:type="gramEnd"/>
      <w:r w:rsidRPr="00E0357B">
        <w:rPr>
          <w:rFonts w:ascii="Arial" w:hAnsi="Arial" w:cs="Arial"/>
          <w:sz w:val="20"/>
          <w:szCs w:val="20"/>
          <w:lang w:val="en"/>
        </w:rPr>
        <w:t xml:space="preserve"> simultaneously measured in 29 patients with primary squamous cell carcinoma (SCC) of the oral cavity to determine their significance. The positive rates were 34.5% for CEA, 41.4% for SCCA, 51.7% for IAP, 0% for AFP, 10.3% for FER, and 6.9% for CA 19-9 in patients with oral SCC. Therefore, CEA, SCCA, and IAP levels, of which the positive rates were significantly different (P &lt; 0.01) from those of control patients without oral cancer, </w:t>
      </w:r>
      <w:proofErr w:type="gramStart"/>
      <w:r w:rsidRPr="00E0357B">
        <w:rPr>
          <w:rFonts w:ascii="Arial" w:hAnsi="Arial" w:cs="Arial"/>
          <w:sz w:val="20"/>
          <w:szCs w:val="20"/>
          <w:lang w:val="en"/>
        </w:rPr>
        <w:t>were considered</w:t>
      </w:r>
      <w:proofErr w:type="gramEnd"/>
      <w:r w:rsidRPr="00E0357B">
        <w:rPr>
          <w:rFonts w:ascii="Arial" w:hAnsi="Arial" w:cs="Arial"/>
          <w:sz w:val="20"/>
          <w:szCs w:val="20"/>
          <w:lang w:val="en"/>
        </w:rPr>
        <w:t xml:space="preserve"> to be of diagnostic value. The sensitivity (69.0%) and accuracy (90.3%) of the combination assay with these three tumor markers proved to be higher than those obtained with individual </w:t>
      </w:r>
      <w:proofErr w:type="gramStart"/>
      <w:r w:rsidRPr="00E0357B">
        <w:rPr>
          <w:rFonts w:ascii="Arial" w:hAnsi="Arial" w:cs="Arial"/>
          <w:sz w:val="20"/>
          <w:szCs w:val="20"/>
          <w:lang w:val="en"/>
        </w:rPr>
        <w:t>markers</w:t>
      </w:r>
      <w:proofErr w:type="gramEnd"/>
      <w:r w:rsidRPr="00E0357B">
        <w:rPr>
          <w:rFonts w:ascii="Arial" w:hAnsi="Arial" w:cs="Arial"/>
          <w:sz w:val="20"/>
          <w:szCs w:val="20"/>
          <w:lang w:val="en"/>
        </w:rPr>
        <w:t>. A combination assay with CEA, SCCA, and IAP could be useful for the screening of patients with oral cancer.</w:t>
      </w:r>
    </w:p>
    <w:p w:rsidR="00E0357B" w:rsidRDefault="00E0357B" w:rsidP="00E0357B">
      <w:pPr>
        <w:bidi w:val="0"/>
        <w:ind w:left="915"/>
        <w:rPr>
          <w:rFonts w:ascii="Arial" w:hAnsi="Arial" w:cs="Arial"/>
          <w:sz w:val="20"/>
          <w:szCs w:val="20"/>
          <w:lang w:val="en" w:bidi="ar-EG"/>
        </w:rPr>
      </w:pPr>
    </w:p>
    <w:p w:rsidR="00E0357B" w:rsidRDefault="00E0357B" w:rsidP="00E0357B">
      <w:pPr>
        <w:bidi w:val="0"/>
        <w:ind w:left="915"/>
        <w:rPr>
          <w:rFonts w:ascii="Arial" w:hAnsi="Arial" w:cs="Arial"/>
          <w:sz w:val="20"/>
          <w:szCs w:val="20"/>
          <w:lang w:val="en" w:bidi="ar-EG"/>
        </w:rPr>
      </w:pPr>
    </w:p>
    <w:p w:rsidR="00E0357B" w:rsidRDefault="00E0357B" w:rsidP="00E0357B">
      <w:pPr>
        <w:jc w:val="right"/>
        <w:rPr>
          <w:rFonts w:ascii="Arial" w:hAnsi="Arial" w:cs="Arial"/>
          <w:sz w:val="20"/>
          <w:szCs w:val="20"/>
          <w:lang w:val="en"/>
        </w:rPr>
      </w:pPr>
    </w:p>
    <w:p w:rsidR="00E0357B" w:rsidRDefault="00E0357B" w:rsidP="00E0357B">
      <w:pPr>
        <w:jc w:val="right"/>
        <w:rPr>
          <w:rFonts w:ascii="Arial" w:hAnsi="Arial" w:cs="Arial" w:hint="cs"/>
          <w:sz w:val="20"/>
          <w:szCs w:val="20"/>
          <w:rtl/>
          <w:lang w:val="en" w:bidi="ar-EG"/>
        </w:rPr>
      </w:pPr>
      <w:r w:rsidRPr="00B42D77">
        <w:rPr>
          <w:rFonts w:ascii="Arial" w:hAnsi="Arial" w:cs="Arial"/>
          <w:sz w:val="20"/>
          <w:szCs w:val="20"/>
          <w:lang w:val="en" w:bidi="ar-EG"/>
        </w:rPr>
        <w:t>http://www.meddean.luc.edu/lumen/meded/medicine/dermatology/melton/scc7.htm</w:t>
      </w:r>
      <w:r>
        <w:rPr>
          <w:rFonts w:ascii="Arial" w:hAnsi="Arial" w:cs="Arial" w:hint="cs"/>
          <w:sz w:val="20"/>
          <w:szCs w:val="20"/>
          <w:rtl/>
          <w:lang w:val="en" w:bidi="ar-EG"/>
        </w:rPr>
        <w:t>-</w:t>
      </w:r>
    </w:p>
    <w:p w:rsidR="00E0357B" w:rsidRPr="00E0357B" w:rsidRDefault="00E0357B" w:rsidP="00E0357B">
      <w:pPr>
        <w:bidi w:val="0"/>
        <w:ind w:left="915"/>
        <w:rPr>
          <w:rFonts w:ascii="Arial" w:hAnsi="Arial" w:cs="Arial"/>
          <w:sz w:val="20"/>
          <w:szCs w:val="20"/>
          <w:rtl/>
          <w:lang w:val="en" w:bidi="ar-EG"/>
        </w:rPr>
      </w:pPr>
      <w:r w:rsidRPr="00B40F0F">
        <w:rPr>
          <w:lang w:val="en" w:bidi="ar-EG"/>
        </w:rPr>
        <w:t>https://www.ncbi.nlm.nih.gov/pubmed/7681461</w:t>
      </w:r>
      <w:bookmarkStart w:id="0" w:name="_GoBack"/>
      <w:bookmarkEnd w:id="0"/>
    </w:p>
    <w:sectPr w:rsidR="00E0357B" w:rsidRPr="00E0357B" w:rsidSect="007D7C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53C3"/>
    <w:multiLevelType w:val="hybridMultilevel"/>
    <w:tmpl w:val="4B80BB4A"/>
    <w:lvl w:ilvl="0" w:tplc="572A608C">
      <w:start w:val="1"/>
      <w:numFmt w:val="decimal"/>
      <w:lvlText w:val="%1-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" w15:restartNumberingAfterBreak="0">
    <w:nsid w:val="0A3F3469"/>
    <w:multiLevelType w:val="hybridMultilevel"/>
    <w:tmpl w:val="031E16D2"/>
    <w:lvl w:ilvl="0" w:tplc="438CD9EE">
      <w:start w:val="1"/>
      <w:numFmt w:val="bullet"/>
      <w:lvlText w:val="-"/>
      <w:lvlJc w:val="left"/>
      <w:pPr>
        <w:ind w:left="15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 w15:restartNumberingAfterBreak="0">
    <w:nsid w:val="22CD5CF9"/>
    <w:multiLevelType w:val="hybridMultilevel"/>
    <w:tmpl w:val="135AD5A8"/>
    <w:lvl w:ilvl="0" w:tplc="D03C26DC">
      <w:start w:val="1"/>
      <w:numFmt w:val="decimal"/>
      <w:lvlText w:val="%1-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 w15:restartNumberingAfterBreak="0">
    <w:nsid w:val="2F742A5F"/>
    <w:multiLevelType w:val="hybridMultilevel"/>
    <w:tmpl w:val="82CE80FA"/>
    <w:lvl w:ilvl="0" w:tplc="F564C2D8">
      <w:start w:val="1"/>
      <w:numFmt w:val="decimal"/>
      <w:lvlText w:val="%1-"/>
      <w:lvlJc w:val="left"/>
      <w:pPr>
        <w:ind w:left="26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05" w:hanging="360"/>
      </w:pPr>
    </w:lvl>
    <w:lvl w:ilvl="2" w:tplc="0409001B" w:tentative="1">
      <w:start w:val="1"/>
      <w:numFmt w:val="lowerRoman"/>
      <w:lvlText w:val="%3."/>
      <w:lvlJc w:val="right"/>
      <w:pPr>
        <w:ind w:left="4125" w:hanging="180"/>
      </w:pPr>
    </w:lvl>
    <w:lvl w:ilvl="3" w:tplc="0409000F" w:tentative="1">
      <w:start w:val="1"/>
      <w:numFmt w:val="decimal"/>
      <w:lvlText w:val="%4."/>
      <w:lvlJc w:val="left"/>
      <w:pPr>
        <w:ind w:left="4845" w:hanging="360"/>
      </w:pPr>
    </w:lvl>
    <w:lvl w:ilvl="4" w:tplc="04090019" w:tentative="1">
      <w:start w:val="1"/>
      <w:numFmt w:val="lowerLetter"/>
      <w:lvlText w:val="%5."/>
      <w:lvlJc w:val="left"/>
      <w:pPr>
        <w:ind w:left="5565" w:hanging="360"/>
      </w:pPr>
    </w:lvl>
    <w:lvl w:ilvl="5" w:tplc="0409001B" w:tentative="1">
      <w:start w:val="1"/>
      <w:numFmt w:val="lowerRoman"/>
      <w:lvlText w:val="%6."/>
      <w:lvlJc w:val="right"/>
      <w:pPr>
        <w:ind w:left="6285" w:hanging="180"/>
      </w:pPr>
    </w:lvl>
    <w:lvl w:ilvl="6" w:tplc="0409000F" w:tentative="1">
      <w:start w:val="1"/>
      <w:numFmt w:val="decimal"/>
      <w:lvlText w:val="%7."/>
      <w:lvlJc w:val="left"/>
      <w:pPr>
        <w:ind w:left="7005" w:hanging="360"/>
      </w:pPr>
    </w:lvl>
    <w:lvl w:ilvl="7" w:tplc="04090019" w:tentative="1">
      <w:start w:val="1"/>
      <w:numFmt w:val="lowerLetter"/>
      <w:lvlText w:val="%8."/>
      <w:lvlJc w:val="left"/>
      <w:pPr>
        <w:ind w:left="7725" w:hanging="360"/>
      </w:pPr>
    </w:lvl>
    <w:lvl w:ilvl="8" w:tplc="0409001B" w:tentative="1">
      <w:start w:val="1"/>
      <w:numFmt w:val="lowerRoman"/>
      <w:lvlText w:val="%9."/>
      <w:lvlJc w:val="right"/>
      <w:pPr>
        <w:ind w:left="8445" w:hanging="180"/>
      </w:pPr>
    </w:lvl>
  </w:abstractNum>
  <w:abstractNum w:abstractNumId="4" w15:restartNumberingAfterBreak="0">
    <w:nsid w:val="35860CA2"/>
    <w:multiLevelType w:val="hybridMultilevel"/>
    <w:tmpl w:val="B04E212A"/>
    <w:lvl w:ilvl="0" w:tplc="6ADA9020">
      <w:start w:val="1"/>
      <w:numFmt w:val="upperLetter"/>
      <w:lvlText w:val="%1-"/>
      <w:lvlJc w:val="left"/>
      <w:pPr>
        <w:ind w:left="4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00" w:hanging="360"/>
      </w:pPr>
    </w:lvl>
    <w:lvl w:ilvl="2" w:tplc="0409001B" w:tentative="1">
      <w:start w:val="1"/>
      <w:numFmt w:val="lowerRoman"/>
      <w:lvlText w:val="%3."/>
      <w:lvlJc w:val="right"/>
      <w:pPr>
        <w:ind w:left="5820" w:hanging="180"/>
      </w:pPr>
    </w:lvl>
    <w:lvl w:ilvl="3" w:tplc="0409000F" w:tentative="1">
      <w:start w:val="1"/>
      <w:numFmt w:val="decimal"/>
      <w:lvlText w:val="%4."/>
      <w:lvlJc w:val="left"/>
      <w:pPr>
        <w:ind w:left="6540" w:hanging="360"/>
      </w:pPr>
    </w:lvl>
    <w:lvl w:ilvl="4" w:tplc="04090019" w:tentative="1">
      <w:start w:val="1"/>
      <w:numFmt w:val="lowerLetter"/>
      <w:lvlText w:val="%5."/>
      <w:lvlJc w:val="left"/>
      <w:pPr>
        <w:ind w:left="7260" w:hanging="360"/>
      </w:pPr>
    </w:lvl>
    <w:lvl w:ilvl="5" w:tplc="0409001B" w:tentative="1">
      <w:start w:val="1"/>
      <w:numFmt w:val="lowerRoman"/>
      <w:lvlText w:val="%6."/>
      <w:lvlJc w:val="right"/>
      <w:pPr>
        <w:ind w:left="7980" w:hanging="180"/>
      </w:pPr>
    </w:lvl>
    <w:lvl w:ilvl="6" w:tplc="0409000F" w:tentative="1">
      <w:start w:val="1"/>
      <w:numFmt w:val="decimal"/>
      <w:lvlText w:val="%7."/>
      <w:lvlJc w:val="left"/>
      <w:pPr>
        <w:ind w:left="8700" w:hanging="360"/>
      </w:pPr>
    </w:lvl>
    <w:lvl w:ilvl="7" w:tplc="04090019" w:tentative="1">
      <w:start w:val="1"/>
      <w:numFmt w:val="lowerLetter"/>
      <w:lvlText w:val="%8."/>
      <w:lvlJc w:val="left"/>
      <w:pPr>
        <w:ind w:left="9420" w:hanging="360"/>
      </w:pPr>
    </w:lvl>
    <w:lvl w:ilvl="8" w:tplc="0409001B" w:tentative="1">
      <w:start w:val="1"/>
      <w:numFmt w:val="lowerRoman"/>
      <w:lvlText w:val="%9."/>
      <w:lvlJc w:val="right"/>
      <w:pPr>
        <w:ind w:left="10140" w:hanging="180"/>
      </w:pPr>
    </w:lvl>
  </w:abstractNum>
  <w:abstractNum w:abstractNumId="5" w15:restartNumberingAfterBreak="0">
    <w:nsid w:val="4A845C7A"/>
    <w:multiLevelType w:val="hybridMultilevel"/>
    <w:tmpl w:val="4EB873EC"/>
    <w:lvl w:ilvl="0" w:tplc="E9946216">
      <w:start w:val="1"/>
      <w:numFmt w:val="lowerLetter"/>
      <w:lvlText w:val="%1-"/>
      <w:lvlJc w:val="left"/>
      <w:pPr>
        <w:ind w:left="30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65" w:hanging="360"/>
      </w:pPr>
    </w:lvl>
    <w:lvl w:ilvl="2" w:tplc="0409001B" w:tentative="1">
      <w:start w:val="1"/>
      <w:numFmt w:val="lowerRoman"/>
      <w:lvlText w:val="%3."/>
      <w:lvlJc w:val="right"/>
      <w:pPr>
        <w:ind w:left="4485" w:hanging="180"/>
      </w:pPr>
    </w:lvl>
    <w:lvl w:ilvl="3" w:tplc="0409000F" w:tentative="1">
      <w:start w:val="1"/>
      <w:numFmt w:val="decimal"/>
      <w:lvlText w:val="%4."/>
      <w:lvlJc w:val="left"/>
      <w:pPr>
        <w:ind w:left="5205" w:hanging="360"/>
      </w:pPr>
    </w:lvl>
    <w:lvl w:ilvl="4" w:tplc="04090019" w:tentative="1">
      <w:start w:val="1"/>
      <w:numFmt w:val="lowerLetter"/>
      <w:lvlText w:val="%5."/>
      <w:lvlJc w:val="left"/>
      <w:pPr>
        <w:ind w:left="5925" w:hanging="360"/>
      </w:pPr>
    </w:lvl>
    <w:lvl w:ilvl="5" w:tplc="0409001B" w:tentative="1">
      <w:start w:val="1"/>
      <w:numFmt w:val="lowerRoman"/>
      <w:lvlText w:val="%6."/>
      <w:lvlJc w:val="right"/>
      <w:pPr>
        <w:ind w:left="6645" w:hanging="180"/>
      </w:pPr>
    </w:lvl>
    <w:lvl w:ilvl="6" w:tplc="0409000F" w:tentative="1">
      <w:start w:val="1"/>
      <w:numFmt w:val="decimal"/>
      <w:lvlText w:val="%7."/>
      <w:lvlJc w:val="left"/>
      <w:pPr>
        <w:ind w:left="7365" w:hanging="360"/>
      </w:pPr>
    </w:lvl>
    <w:lvl w:ilvl="7" w:tplc="04090019" w:tentative="1">
      <w:start w:val="1"/>
      <w:numFmt w:val="lowerLetter"/>
      <w:lvlText w:val="%8."/>
      <w:lvlJc w:val="left"/>
      <w:pPr>
        <w:ind w:left="8085" w:hanging="360"/>
      </w:pPr>
    </w:lvl>
    <w:lvl w:ilvl="8" w:tplc="0409001B" w:tentative="1">
      <w:start w:val="1"/>
      <w:numFmt w:val="lowerRoman"/>
      <w:lvlText w:val="%9."/>
      <w:lvlJc w:val="right"/>
      <w:pPr>
        <w:ind w:left="8805" w:hanging="180"/>
      </w:pPr>
    </w:lvl>
  </w:abstractNum>
  <w:abstractNum w:abstractNumId="6" w15:restartNumberingAfterBreak="0">
    <w:nsid w:val="52537D6D"/>
    <w:multiLevelType w:val="hybridMultilevel"/>
    <w:tmpl w:val="45F432EC"/>
    <w:lvl w:ilvl="0" w:tplc="EA4AD2D8">
      <w:start w:val="1"/>
      <w:numFmt w:val="decimal"/>
      <w:lvlText w:val="%1-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7" w15:restartNumberingAfterBreak="0">
    <w:nsid w:val="6CE25F32"/>
    <w:multiLevelType w:val="hybridMultilevel"/>
    <w:tmpl w:val="465EFF52"/>
    <w:lvl w:ilvl="0" w:tplc="9B3CF6B6">
      <w:start w:val="1"/>
      <w:numFmt w:val="decimal"/>
      <w:lvlText w:val="%1-"/>
      <w:lvlJc w:val="left"/>
      <w:pPr>
        <w:ind w:left="2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70" w:hanging="360"/>
      </w:pPr>
    </w:lvl>
    <w:lvl w:ilvl="2" w:tplc="0409001B" w:tentative="1">
      <w:start w:val="1"/>
      <w:numFmt w:val="lowerRoman"/>
      <w:lvlText w:val="%3."/>
      <w:lvlJc w:val="right"/>
      <w:pPr>
        <w:ind w:left="4290" w:hanging="180"/>
      </w:pPr>
    </w:lvl>
    <w:lvl w:ilvl="3" w:tplc="0409000F" w:tentative="1">
      <w:start w:val="1"/>
      <w:numFmt w:val="decimal"/>
      <w:lvlText w:val="%4."/>
      <w:lvlJc w:val="left"/>
      <w:pPr>
        <w:ind w:left="5010" w:hanging="360"/>
      </w:pPr>
    </w:lvl>
    <w:lvl w:ilvl="4" w:tplc="04090019" w:tentative="1">
      <w:start w:val="1"/>
      <w:numFmt w:val="lowerLetter"/>
      <w:lvlText w:val="%5."/>
      <w:lvlJc w:val="left"/>
      <w:pPr>
        <w:ind w:left="5730" w:hanging="360"/>
      </w:pPr>
    </w:lvl>
    <w:lvl w:ilvl="5" w:tplc="0409001B" w:tentative="1">
      <w:start w:val="1"/>
      <w:numFmt w:val="lowerRoman"/>
      <w:lvlText w:val="%6."/>
      <w:lvlJc w:val="right"/>
      <w:pPr>
        <w:ind w:left="6450" w:hanging="180"/>
      </w:pPr>
    </w:lvl>
    <w:lvl w:ilvl="6" w:tplc="0409000F" w:tentative="1">
      <w:start w:val="1"/>
      <w:numFmt w:val="decimal"/>
      <w:lvlText w:val="%7."/>
      <w:lvlJc w:val="left"/>
      <w:pPr>
        <w:ind w:left="7170" w:hanging="360"/>
      </w:pPr>
    </w:lvl>
    <w:lvl w:ilvl="7" w:tplc="04090019" w:tentative="1">
      <w:start w:val="1"/>
      <w:numFmt w:val="lowerLetter"/>
      <w:lvlText w:val="%8."/>
      <w:lvlJc w:val="left"/>
      <w:pPr>
        <w:ind w:left="7890" w:hanging="360"/>
      </w:pPr>
    </w:lvl>
    <w:lvl w:ilvl="8" w:tplc="040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8" w15:restartNumberingAfterBreak="0">
    <w:nsid w:val="6E422FB6"/>
    <w:multiLevelType w:val="hybridMultilevel"/>
    <w:tmpl w:val="3FF86CD0"/>
    <w:lvl w:ilvl="0" w:tplc="5DE0E39A">
      <w:start w:val="1"/>
      <w:numFmt w:val="lowerLetter"/>
      <w:lvlText w:val="%1-"/>
      <w:lvlJc w:val="left"/>
      <w:pPr>
        <w:ind w:left="4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40" w:hanging="360"/>
      </w:pPr>
    </w:lvl>
    <w:lvl w:ilvl="2" w:tplc="0409001B" w:tentative="1">
      <w:start w:val="1"/>
      <w:numFmt w:val="lowerRoman"/>
      <w:lvlText w:val="%3."/>
      <w:lvlJc w:val="right"/>
      <w:pPr>
        <w:ind w:left="5460" w:hanging="180"/>
      </w:pPr>
    </w:lvl>
    <w:lvl w:ilvl="3" w:tplc="0409000F" w:tentative="1">
      <w:start w:val="1"/>
      <w:numFmt w:val="decimal"/>
      <w:lvlText w:val="%4."/>
      <w:lvlJc w:val="left"/>
      <w:pPr>
        <w:ind w:left="6180" w:hanging="360"/>
      </w:pPr>
    </w:lvl>
    <w:lvl w:ilvl="4" w:tplc="04090019" w:tentative="1">
      <w:start w:val="1"/>
      <w:numFmt w:val="lowerLetter"/>
      <w:lvlText w:val="%5."/>
      <w:lvlJc w:val="left"/>
      <w:pPr>
        <w:ind w:left="6900" w:hanging="360"/>
      </w:pPr>
    </w:lvl>
    <w:lvl w:ilvl="5" w:tplc="0409001B" w:tentative="1">
      <w:start w:val="1"/>
      <w:numFmt w:val="lowerRoman"/>
      <w:lvlText w:val="%6."/>
      <w:lvlJc w:val="right"/>
      <w:pPr>
        <w:ind w:left="7620" w:hanging="180"/>
      </w:pPr>
    </w:lvl>
    <w:lvl w:ilvl="6" w:tplc="0409000F" w:tentative="1">
      <w:start w:val="1"/>
      <w:numFmt w:val="decimal"/>
      <w:lvlText w:val="%7."/>
      <w:lvlJc w:val="left"/>
      <w:pPr>
        <w:ind w:left="8340" w:hanging="360"/>
      </w:pPr>
    </w:lvl>
    <w:lvl w:ilvl="7" w:tplc="04090019" w:tentative="1">
      <w:start w:val="1"/>
      <w:numFmt w:val="lowerLetter"/>
      <w:lvlText w:val="%8."/>
      <w:lvlJc w:val="left"/>
      <w:pPr>
        <w:ind w:left="9060" w:hanging="360"/>
      </w:pPr>
    </w:lvl>
    <w:lvl w:ilvl="8" w:tplc="0409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9" w15:restartNumberingAfterBreak="0">
    <w:nsid w:val="6E8E003E"/>
    <w:multiLevelType w:val="hybridMultilevel"/>
    <w:tmpl w:val="B9D0EF54"/>
    <w:lvl w:ilvl="0" w:tplc="48CE5BF8">
      <w:start w:val="1"/>
      <w:numFmt w:val="decimal"/>
      <w:lvlText w:val="%1-"/>
      <w:lvlJc w:val="left"/>
      <w:pPr>
        <w:ind w:left="2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50" w:hanging="360"/>
      </w:pPr>
    </w:lvl>
    <w:lvl w:ilvl="2" w:tplc="0409001B" w:tentative="1">
      <w:start w:val="1"/>
      <w:numFmt w:val="lowerRoman"/>
      <w:lvlText w:val="%3."/>
      <w:lvlJc w:val="right"/>
      <w:pPr>
        <w:ind w:left="4170" w:hanging="180"/>
      </w:pPr>
    </w:lvl>
    <w:lvl w:ilvl="3" w:tplc="0409000F" w:tentative="1">
      <w:start w:val="1"/>
      <w:numFmt w:val="decimal"/>
      <w:lvlText w:val="%4."/>
      <w:lvlJc w:val="left"/>
      <w:pPr>
        <w:ind w:left="4890" w:hanging="360"/>
      </w:pPr>
    </w:lvl>
    <w:lvl w:ilvl="4" w:tplc="04090019" w:tentative="1">
      <w:start w:val="1"/>
      <w:numFmt w:val="lowerLetter"/>
      <w:lvlText w:val="%5."/>
      <w:lvlJc w:val="left"/>
      <w:pPr>
        <w:ind w:left="5610" w:hanging="360"/>
      </w:pPr>
    </w:lvl>
    <w:lvl w:ilvl="5" w:tplc="0409001B" w:tentative="1">
      <w:start w:val="1"/>
      <w:numFmt w:val="lowerRoman"/>
      <w:lvlText w:val="%6."/>
      <w:lvlJc w:val="right"/>
      <w:pPr>
        <w:ind w:left="6330" w:hanging="180"/>
      </w:pPr>
    </w:lvl>
    <w:lvl w:ilvl="6" w:tplc="0409000F" w:tentative="1">
      <w:start w:val="1"/>
      <w:numFmt w:val="decimal"/>
      <w:lvlText w:val="%7."/>
      <w:lvlJc w:val="left"/>
      <w:pPr>
        <w:ind w:left="7050" w:hanging="360"/>
      </w:pPr>
    </w:lvl>
    <w:lvl w:ilvl="7" w:tplc="04090019" w:tentative="1">
      <w:start w:val="1"/>
      <w:numFmt w:val="lowerLetter"/>
      <w:lvlText w:val="%8."/>
      <w:lvlJc w:val="left"/>
      <w:pPr>
        <w:ind w:left="7770" w:hanging="360"/>
      </w:pPr>
    </w:lvl>
    <w:lvl w:ilvl="8" w:tplc="0409001B" w:tentative="1">
      <w:start w:val="1"/>
      <w:numFmt w:val="lowerRoman"/>
      <w:lvlText w:val="%9."/>
      <w:lvlJc w:val="right"/>
      <w:pPr>
        <w:ind w:left="8490" w:hanging="180"/>
      </w:pPr>
    </w:lvl>
  </w:abstractNum>
  <w:abstractNum w:abstractNumId="10" w15:restartNumberingAfterBreak="0">
    <w:nsid w:val="795C0190"/>
    <w:multiLevelType w:val="hybridMultilevel"/>
    <w:tmpl w:val="A0CE7E7E"/>
    <w:lvl w:ilvl="0" w:tplc="28549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970D2"/>
    <w:multiLevelType w:val="hybridMultilevel"/>
    <w:tmpl w:val="DE642686"/>
    <w:lvl w:ilvl="0" w:tplc="C0E2560E">
      <w:start w:val="1"/>
      <w:numFmt w:val="decimal"/>
      <w:lvlText w:val="%1-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6"/>
  </w:num>
  <w:num w:numId="10">
    <w:abstractNumId w:val="7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4A"/>
    <w:rsid w:val="000A1DD2"/>
    <w:rsid w:val="006A5DCF"/>
    <w:rsid w:val="007D7C06"/>
    <w:rsid w:val="00E0357B"/>
    <w:rsid w:val="00E5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3BA6"/>
  <w15:chartTrackingRefBased/>
  <w15:docId w15:val="{9CF81A07-19A1-4613-97BB-4CE04273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404A"/>
    <w:rPr>
      <w:color w:val="00009C"/>
      <w:u w:val="single"/>
    </w:rPr>
  </w:style>
  <w:style w:type="paragraph" w:styleId="ListParagraph">
    <w:name w:val="List Paragraph"/>
    <w:basedOn w:val="Normal"/>
    <w:uiPriority w:val="34"/>
    <w:qFormat/>
    <w:rsid w:val="006A5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 KiMo</dc:creator>
  <cp:keywords/>
  <dc:description/>
  <cp:lastModifiedBy>AFRo KiMo</cp:lastModifiedBy>
  <cp:revision>2</cp:revision>
  <dcterms:created xsi:type="dcterms:W3CDTF">2018-11-10T15:11:00Z</dcterms:created>
  <dcterms:modified xsi:type="dcterms:W3CDTF">2018-11-12T17:09:00Z</dcterms:modified>
</cp:coreProperties>
</file>