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CD9EA" w14:textId="6100237C" w:rsidR="00286F11" w:rsidRPr="00E01382" w:rsidRDefault="00712B63" w:rsidP="001B46C5">
      <w:pPr>
        <w:pStyle w:val="Heading1"/>
        <w:jc w:val="both"/>
        <w:rPr>
          <w:rFonts w:eastAsiaTheme="minorEastAsia" w:cstheme="majorHAnsi"/>
        </w:rPr>
      </w:pPr>
      <w:r w:rsidRPr="00E01382">
        <w:rPr>
          <w:rFonts w:eastAsiaTheme="minorEastAsia" w:cstheme="majorHAnsi"/>
        </w:rPr>
        <w:t>Handling Categorical Data</w:t>
      </w:r>
    </w:p>
    <w:p w14:paraId="5D5E402F" w14:textId="5041B732" w:rsidR="00712B63" w:rsidRPr="00E01382" w:rsidRDefault="00E01382" w:rsidP="001B46C5">
      <w:pPr>
        <w:jc w:val="both"/>
        <w:rPr>
          <w:rFonts w:asciiTheme="majorHAnsi" w:hAnsiTheme="majorHAnsi" w:cstheme="majorHAnsi"/>
        </w:rPr>
      </w:pPr>
      <w:r w:rsidRPr="00E01382">
        <w:rPr>
          <w:rFonts w:asciiTheme="majorHAnsi" w:hAnsiTheme="majorHAnsi" w:cstheme="majorHAnsi"/>
          <w:lang w:val="en-IN"/>
        </w:rPr>
        <w:t>Encoding of categorical features or variables is required to convert them to numerical form. This is needed because most modelling algorithms require features to be all numeric. This section discusses some of the attempts made by researchers in encoding.</w:t>
      </w:r>
    </w:p>
    <w:p w14:paraId="7DE43CD2" w14:textId="697D02FF" w:rsidR="00677ECE" w:rsidRPr="00E01382" w:rsidRDefault="00712B63" w:rsidP="001B46C5">
      <w:pPr>
        <w:jc w:val="both"/>
        <w:rPr>
          <w:rFonts w:asciiTheme="majorHAnsi" w:hAnsiTheme="majorHAnsi" w:cstheme="majorHAnsi"/>
          <w:lang w:val="en-IN"/>
        </w:rPr>
      </w:pPr>
      <w:r w:rsidRPr="00E01382">
        <w:rPr>
          <w:rFonts w:asciiTheme="majorHAnsi" w:hAnsiTheme="majorHAnsi" w:cstheme="majorHAnsi"/>
          <w:lang w:val="en-IN"/>
        </w:rPr>
        <w:t>A</w:t>
      </w:r>
      <w:r w:rsidR="008753A7" w:rsidRPr="00E01382">
        <w:rPr>
          <w:rFonts w:asciiTheme="majorHAnsi" w:hAnsiTheme="majorHAnsi" w:cstheme="majorHAnsi"/>
          <w:lang w:val="en-IN"/>
        </w:rPr>
        <w:t xml:space="preserve"> transformation scheme </w:t>
      </w:r>
      <w:r w:rsidRPr="00E01382">
        <w:rPr>
          <w:rFonts w:asciiTheme="majorHAnsi" w:hAnsiTheme="majorHAnsi" w:cstheme="majorHAnsi"/>
          <w:lang w:val="en-IN"/>
        </w:rPr>
        <w:t xml:space="preserve">was proposed by </w:t>
      </w:r>
      <w:proofErr w:type="spellStart"/>
      <w:r w:rsidRPr="00E01382">
        <w:rPr>
          <w:rFonts w:asciiTheme="majorHAnsi" w:hAnsiTheme="majorHAnsi" w:cstheme="majorHAnsi"/>
          <w:lang w:val="en-IN"/>
        </w:rPr>
        <w:t>Barreca</w:t>
      </w:r>
      <w:proofErr w:type="spellEnd"/>
      <w:r w:rsidRPr="00E01382">
        <w:rPr>
          <w:rFonts w:asciiTheme="majorHAnsi" w:hAnsiTheme="majorHAnsi" w:cstheme="majorHAnsi"/>
          <w:lang w:val="en-IN"/>
        </w:rPr>
        <w:t xml:space="preserve"> et. al. [1] which was based on the observed value of the target attribute. The encoding, popularly known as Target Encoding, estimates the Empirical Bayesian Probability of the target given the category level with prior being observed from the training data.</w:t>
      </w:r>
      <w:r w:rsidR="009B4C0F" w:rsidRPr="00E01382">
        <w:rPr>
          <w:rFonts w:asciiTheme="majorHAnsi" w:hAnsiTheme="majorHAnsi" w:cstheme="majorHAnsi"/>
          <w:lang w:val="en-IN"/>
        </w:rPr>
        <w:t xml:space="preserve"> </w:t>
      </w:r>
    </w:p>
    <w:p w14:paraId="5F7A7588" w14:textId="5D08383D" w:rsidR="00BA547E" w:rsidRPr="00E01382" w:rsidRDefault="009B4C0F" w:rsidP="001B46C5">
      <w:pPr>
        <w:jc w:val="both"/>
        <w:rPr>
          <w:rFonts w:asciiTheme="majorHAnsi" w:hAnsiTheme="majorHAnsi" w:cstheme="majorHAnsi"/>
          <w:lang w:val="en-IN"/>
        </w:rPr>
      </w:pPr>
      <w:r w:rsidRPr="00E01382">
        <w:rPr>
          <w:rFonts w:asciiTheme="majorHAnsi" w:hAnsiTheme="majorHAnsi" w:cstheme="majorHAnsi"/>
          <w:lang w:val="en-IN"/>
        </w:rPr>
        <w:t xml:space="preserve">While some machine learning practitioners tend to avoid using high-cardinality features in their model just for the sake of simpler models, </w:t>
      </w:r>
      <w:proofErr w:type="spellStart"/>
      <w:r w:rsidRPr="00E01382">
        <w:rPr>
          <w:rFonts w:asciiTheme="majorHAnsi" w:hAnsiTheme="majorHAnsi" w:cstheme="majorHAnsi"/>
          <w:bCs/>
          <w:color w:val="000000"/>
          <w:lang w:val="en-IN"/>
        </w:rPr>
        <w:t>Moeyersoms</w:t>
      </w:r>
      <w:proofErr w:type="spellEnd"/>
      <w:r w:rsidRPr="00E01382">
        <w:rPr>
          <w:rFonts w:asciiTheme="majorHAnsi" w:hAnsiTheme="majorHAnsi" w:cstheme="majorHAnsi"/>
          <w:lang w:val="en-IN"/>
        </w:rPr>
        <w:t xml:space="preserve"> et.al. [2] </w:t>
      </w:r>
      <w:r w:rsidR="00CC2C1A" w:rsidRPr="00E01382">
        <w:rPr>
          <w:rFonts w:asciiTheme="majorHAnsi" w:hAnsiTheme="majorHAnsi" w:cstheme="majorHAnsi"/>
          <w:lang w:val="en-IN"/>
        </w:rPr>
        <w:t xml:space="preserve">aimed at investigating if including </w:t>
      </w:r>
      <w:r w:rsidR="001B46C5" w:rsidRPr="00E01382">
        <w:rPr>
          <w:rFonts w:asciiTheme="majorHAnsi" w:hAnsiTheme="majorHAnsi" w:cstheme="majorHAnsi"/>
          <w:lang w:val="en-IN"/>
        </w:rPr>
        <w:t>high cardinality</w:t>
      </w:r>
      <w:r w:rsidR="00CC2C1A" w:rsidRPr="00E01382">
        <w:rPr>
          <w:rFonts w:asciiTheme="majorHAnsi" w:hAnsiTheme="majorHAnsi" w:cstheme="majorHAnsi"/>
          <w:lang w:val="en-IN"/>
        </w:rPr>
        <w:t xml:space="preserve"> features </w:t>
      </w:r>
      <w:proofErr w:type="gramStart"/>
      <w:r w:rsidR="00CC2C1A" w:rsidRPr="00E01382">
        <w:rPr>
          <w:rFonts w:asciiTheme="majorHAnsi" w:hAnsiTheme="majorHAnsi" w:cstheme="majorHAnsi"/>
          <w:lang w:val="en-IN"/>
        </w:rPr>
        <w:t>actually improve</w:t>
      </w:r>
      <w:proofErr w:type="gramEnd"/>
      <w:r w:rsidR="00CC2C1A" w:rsidRPr="00E01382">
        <w:rPr>
          <w:rFonts w:asciiTheme="majorHAnsi" w:hAnsiTheme="majorHAnsi" w:cstheme="majorHAnsi"/>
          <w:lang w:val="en-IN"/>
        </w:rPr>
        <w:t xml:space="preserve"> the model performance. Specifically</w:t>
      </w:r>
      <w:r w:rsidR="00506FE7" w:rsidRPr="00E01382">
        <w:rPr>
          <w:rFonts w:asciiTheme="majorHAnsi" w:hAnsiTheme="majorHAnsi" w:cstheme="majorHAnsi"/>
          <w:lang w:val="en-IN"/>
        </w:rPr>
        <w:t>,</w:t>
      </w:r>
      <w:r w:rsidR="00CC2C1A" w:rsidRPr="00E01382">
        <w:rPr>
          <w:rFonts w:asciiTheme="majorHAnsi" w:hAnsiTheme="majorHAnsi" w:cstheme="majorHAnsi"/>
          <w:lang w:val="en-IN"/>
        </w:rPr>
        <w:t xml:space="preserve"> for the case of churn prediction in an energy sector company, the authors identify three high-cardinality features- family name, bank account number and zip codes. They </w:t>
      </w:r>
      <w:r w:rsidR="00506FE7" w:rsidRPr="00E01382">
        <w:rPr>
          <w:rFonts w:asciiTheme="majorHAnsi" w:hAnsiTheme="majorHAnsi" w:cstheme="majorHAnsi"/>
          <w:lang w:val="en-IN"/>
        </w:rPr>
        <w:t xml:space="preserve">propose </w:t>
      </w:r>
      <w:r w:rsidR="00B851BD" w:rsidRPr="00E01382">
        <w:rPr>
          <w:rFonts w:asciiTheme="majorHAnsi" w:hAnsiTheme="majorHAnsi" w:cstheme="majorHAnsi"/>
          <w:lang w:val="en-IN"/>
        </w:rPr>
        <w:t xml:space="preserve">couple of techniques based on </w:t>
      </w:r>
      <w:r w:rsidR="00506FE7" w:rsidRPr="00E01382">
        <w:rPr>
          <w:rFonts w:asciiTheme="majorHAnsi" w:hAnsiTheme="majorHAnsi" w:cstheme="majorHAnsi"/>
          <w:lang w:val="en-IN"/>
        </w:rPr>
        <w:t>transformation of identified features to a target statistic. The first method is Weight of Evidence</w:t>
      </w:r>
      <w:r w:rsidRPr="00E01382">
        <w:rPr>
          <w:rFonts w:asciiTheme="majorHAnsi" w:hAnsiTheme="majorHAnsi" w:cstheme="majorHAnsi"/>
          <w:lang w:val="en-IN"/>
        </w:rPr>
        <w:t>, which replaces churners with log of ratio of churners to non-churners, and similarly for non-churners</w:t>
      </w:r>
      <w:r w:rsidR="00506FE7" w:rsidRPr="00E01382">
        <w:rPr>
          <w:rFonts w:asciiTheme="majorHAnsi" w:hAnsiTheme="majorHAnsi" w:cstheme="majorHAnsi"/>
          <w:lang w:val="en-IN"/>
        </w:rPr>
        <w:t xml:space="preserve">. </w:t>
      </w:r>
      <w:r w:rsidR="00BA547E" w:rsidRPr="00E01382">
        <w:rPr>
          <w:rFonts w:asciiTheme="majorHAnsi" w:hAnsiTheme="majorHAnsi" w:cstheme="majorHAnsi"/>
          <w:lang w:val="en-IN"/>
        </w:rPr>
        <w:t>The second method of transformation is the Supervised ratio.</w:t>
      </w:r>
      <w:r w:rsidR="00BC4A44" w:rsidRPr="00E01382">
        <w:rPr>
          <w:rFonts w:asciiTheme="majorHAnsi" w:hAnsiTheme="majorHAnsi" w:cstheme="majorHAnsi"/>
          <w:lang w:val="en-IN"/>
        </w:rPr>
        <w:t xml:space="preserve"> This is a ratio inspired from social network perspective, given by </w:t>
      </w:r>
    </w:p>
    <w:p w14:paraId="6438D0F8" w14:textId="10C1A6A3" w:rsidR="00BC4A44" w:rsidRPr="00E01382" w:rsidRDefault="00194C7F" w:rsidP="001B46C5">
      <w:pPr>
        <w:jc w:val="center"/>
        <w:rPr>
          <w:rFonts w:asciiTheme="majorHAnsi" w:hAnsiTheme="majorHAnsi" w:cstheme="majorHAnsi"/>
          <w:lang w:val="en-IN"/>
        </w:rPr>
      </w:pPr>
      <m:oMath>
        <m:sSubSup>
          <m:sSubSupPr>
            <m:ctrlPr>
              <w:rPr>
                <w:rFonts w:ascii="Cambria Math" w:hAnsi="Cambria Math" w:cstheme="majorHAnsi"/>
                <w:i/>
                <w:lang w:val="en-IN"/>
              </w:rPr>
            </m:ctrlPr>
          </m:sSubSupPr>
          <m:e>
            <m:r>
              <w:rPr>
                <w:rFonts w:ascii="Cambria Math" w:hAnsi="Cambria Math" w:cstheme="majorHAnsi"/>
                <w:lang w:val="en-IN"/>
              </w:rPr>
              <m:t>SR</m:t>
            </m:r>
          </m:e>
          <m:sub>
            <m:r>
              <w:rPr>
                <w:rFonts w:ascii="Cambria Math" w:hAnsi="Cambria Math" w:cstheme="majorHAnsi"/>
                <w:lang w:val="en-IN"/>
              </w:rPr>
              <m:t>i</m:t>
            </m:r>
          </m:sub>
          <m:sup>
            <m:r>
              <w:rPr>
                <w:rFonts w:ascii="Cambria Math" w:hAnsi="Cambria Math" w:cstheme="majorHAnsi"/>
                <w:lang w:val="en-IN"/>
              </w:rPr>
              <m:t>X</m:t>
            </m:r>
          </m:sup>
        </m:sSubSup>
        <m:r>
          <w:rPr>
            <w:rFonts w:ascii="Cambria Math" w:hAnsi="Cambria Math" w:cstheme="majorHAnsi"/>
            <w:lang w:val="en-IN"/>
          </w:rPr>
          <m:t>=</m:t>
        </m:r>
        <m:f>
          <m:fPr>
            <m:ctrlPr>
              <w:rPr>
                <w:rFonts w:ascii="Cambria Math" w:hAnsi="Cambria Math" w:cstheme="majorHAnsi"/>
                <w:i/>
                <w:lang w:val="en-IN"/>
              </w:rPr>
            </m:ctrlPr>
          </m:fPr>
          <m:num>
            <m:sSubSup>
              <m:sSubSupPr>
                <m:ctrlPr>
                  <w:rPr>
                    <w:rFonts w:ascii="Cambria Math" w:hAnsi="Cambria Math" w:cstheme="majorHAnsi"/>
                    <w:i/>
                    <w:lang w:val="en-IN"/>
                  </w:rPr>
                </m:ctrlPr>
              </m:sSubSupPr>
              <m:e>
                <m:r>
                  <w:rPr>
                    <w:rFonts w:ascii="Cambria Math" w:hAnsi="Cambria Math" w:cstheme="majorHAnsi"/>
                    <w:lang w:val="en-IN"/>
                  </w:rPr>
                  <m:t>C</m:t>
                </m:r>
              </m:e>
              <m:sub>
                <m:r>
                  <w:rPr>
                    <w:rFonts w:ascii="Cambria Math" w:hAnsi="Cambria Math" w:cstheme="majorHAnsi"/>
                    <w:lang w:val="en-IN"/>
                  </w:rPr>
                  <m:t>i</m:t>
                </m:r>
              </m:sub>
              <m:sup>
                <m:r>
                  <w:rPr>
                    <w:rFonts w:ascii="Cambria Math" w:hAnsi="Cambria Math" w:cstheme="majorHAnsi"/>
                    <w:lang w:val="en-IN"/>
                  </w:rPr>
                  <m:t>X</m:t>
                </m:r>
              </m:sup>
            </m:sSubSup>
          </m:num>
          <m:den>
            <m:sSubSup>
              <m:sSubSupPr>
                <m:ctrlPr>
                  <w:rPr>
                    <w:rFonts w:ascii="Cambria Math" w:hAnsi="Cambria Math" w:cstheme="majorHAnsi"/>
                    <w:i/>
                    <w:lang w:val="en-IN"/>
                  </w:rPr>
                </m:ctrlPr>
              </m:sSubSupPr>
              <m:e>
                <m:r>
                  <w:rPr>
                    <w:rFonts w:ascii="Cambria Math" w:hAnsi="Cambria Math" w:cstheme="majorHAnsi"/>
                    <w:lang w:val="en-IN"/>
                  </w:rPr>
                  <m:t>C</m:t>
                </m:r>
              </m:e>
              <m:sub>
                <m:r>
                  <w:rPr>
                    <w:rFonts w:ascii="Cambria Math" w:hAnsi="Cambria Math" w:cstheme="majorHAnsi"/>
                    <w:lang w:val="en-IN"/>
                  </w:rPr>
                  <m:t>i</m:t>
                </m:r>
              </m:sub>
              <m:sup>
                <m:r>
                  <w:rPr>
                    <w:rFonts w:ascii="Cambria Math" w:hAnsi="Cambria Math" w:cstheme="majorHAnsi"/>
                    <w:lang w:val="en-IN"/>
                  </w:rPr>
                  <m:t>X</m:t>
                </m:r>
              </m:sup>
            </m:sSubSup>
            <m:r>
              <w:rPr>
                <w:rFonts w:ascii="Cambria Math" w:hAnsi="Cambria Math" w:cstheme="majorHAnsi"/>
                <w:lang w:val="en-IN"/>
              </w:rPr>
              <m:t>+</m:t>
            </m:r>
            <m:sSubSup>
              <m:sSubSupPr>
                <m:ctrlPr>
                  <w:rPr>
                    <w:rFonts w:ascii="Cambria Math" w:hAnsi="Cambria Math" w:cstheme="majorHAnsi"/>
                    <w:i/>
                    <w:lang w:val="en-IN"/>
                  </w:rPr>
                </m:ctrlPr>
              </m:sSubSupPr>
              <m:e>
                <m:r>
                  <w:rPr>
                    <w:rFonts w:ascii="Cambria Math" w:hAnsi="Cambria Math" w:cstheme="majorHAnsi"/>
                    <w:lang w:val="en-IN"/>
                  </w:rPr>
                  <m:t>N</m:t>
                </m:r>
              </m:e>
              <m:sub>
                <m:r>
                  <w:rPr>
                    <w:rFonts w:ascii="Cambria Math" w:hAnsi="Cambria Math" w:cstheme="majorHAnsi"/>
                    <w:lang w:val="en-IN"/>
                  </w:rPr>
                  <m:t>i</m:t>
                </m:r>
              </m:sub>
              <m:sup>
                <m:r>
                  <w:rPr>
                    <w:rFonts w:ascii="Cambria Math" w:hAnsi="Cambria Math" w:cstheme="majorHAnsi"/>
                    <w:lang w:val="en-IN"/>
                  </w:rPr>
                  <m:t>X</m:t>
                </m:r>
              </m:sup>
            </m:sSubSup>
          </m:den>
        </m:f>
      </m:oMath>
      <w:r w:rsidR="00355590" w:rsidRPr="00E01382">
        <w:rPr>
          <w:rFonts w:asciiTheme="majorHAnsi" w:eastAsiaTheme="minorEastAsia" w:hAnsiTheme="majorHAnsi" w:cstheme="majorHAnsi"/>
          <w:lang w:val="en-IN"/>
        </w:rPr>
        <w:tab/>
      </w:r>
      <w:r w:rsidR="00355590" w:rsidRPr="00E01382">
        <w:rPr>
          <w:rFonts w:asciiTheme="majorHAnsi" w:eastAsiaTheme="minorEastAsia" w:hAnsiTheme="majorHAnsi" w:cstheme="majorHAnsi"/>
          <w:lang w:val="en-IN"/>
        </w:rPr>
        <w:tab/>
        <w:t>(1)</w:t>
      </w:r>
    </w:p>
    <w:p w14:paraId="65BF65C7" w14:textId="54B2E765" w:rsidR="005F419A" w:rsidRPr="000B05B6" w:rsidRDefault="00BC4A44" w:rsidP="001B46C5">
      <w:pPr>
        <w:jc w:val="both"/>
        <w:rPr>
          <w:rFonts w:asciiTheme="majorHAnsi" w:hAnsiTheme="majorHAnsi" w:cstheme="majorHAnsi"/>
          <w:lang w:val="en-IN"/>
        </w:rPr>
      </w:pPr>
      <w:r w:rsidRPr="00E01382">
        <w:rPr>
          <w:rFonts w:asciiTheme="majorHAnsi" w:hAnsiTheme="majorHAnsi" w:cstheme="majorHAnsi"/>
          <w:lang w:val="en-IN"/>
        </w:rPr>
        <w:t xml:space="preserve">where </w:t>
      </w:r>
      <m:oMath>
        <m:sSubSup>
          <m:sSubSupPr>
            <m:ctrlPr>
              <w:rPr>
                <w:rFonts w:ascii="Cambria Math" w:hAnsi="Cambria Math" w:cstheme="majorHAnsi"/>
                <w:lang w:val="en-IN"/>
              </w:rPr>
            </m:ctrlPr>
          </m:sSubSupPr>
          <m:e>
            <m:r>
              <m:rPr>
                <m:sty m:val="p"/>
              </m:rPr>
              <w:rPr>
                <w:rFonts w:ascii="Cambria Math" w:hAnsi="Cambria Math" w:cstheme="majorHAnsi"/>
                <w:lang w:val="en-IN"/>
              </w:rPr>
              <m:t>C</m:t>
            </m:r>
          </m:e>
          <m:sub>
            <m:r>
              <m:rPr>
                <m:sty m:val="p"/>
              </m:rPr>
              <w:rPr>
                <w:rFonts w:ascii="Cambria Math" w:hAnsi="Cambria Math" w:cstheme="majorHAnsi"/>
                <w:lang w:val="en-IN"/>
              </w:rPr>
              <m:t>i</m:t>
            </m:r>
          </m:sub>
          <m:sup>
            <m:r>
              <m:rPr>
                <m:sty m:val="p"/>
              </m:rPr>
              <w:rPr>
                <w:rFonts w:ascii="Cambria Math" w:hAnsi="Cambria Math" w:cstheme="majorHAnsi"/>
                <w:lang w:val="en-IN"/>
              </w:rPr>
              <m:t>X</m:t>
            </m:r>
          </m:sup>
        </m:sSubSup>
      </m:oMath>
      <w:r w:rsidRPr="00E01382">
        <w:rPr>
          <w:rFonts w:asciiTheme="majorHAnsi" w:hAnsiTheme="majorHAnsi" w:cstheme="majorHAnsi"/>
          <w:lang w:val="en-IN"/>
        </w:rPr>
        <w:t xml:space="preserve">  and </w:t>
      </w:r>
      <m:oMath>
        <m:sSubSup>
          <m:sSubSupPr>
            <m:ctrlPr>
              <w:rPr>
                <w:rFonts w:ascii="Cambria Math" w:hAnsi="Cambria Math" w:cstheme="majorHAnsi"/>
                <w:lang w:val="en-IN"/>
              </w:rPr>
            </m:ctrlPr>
          </m:sSubSupPr>
          <m:e>
            <m:r>
              <m:rPr>
                <m:sty m:val="p"/>
              </m:rPr>
              <w:rPr>
                <w:rFonts w:ascii="Cambria Math" w:hAnsi="Cambria Math" w:cstheme="majorHAnsi"/>
                <w:lang w:val="en-IN"/>
              </w:rPr>
              <m:t>N</m:t>
            </m:r>
          </m:e>
          <m:sub>
            <m:r>
              <m:rPr>
                <m:sty m:val="p"/>
              </m:rPr>
              <w:rPr>
                <w:rFonts w:ascii="Cambria Math" w:hAnsi="Cambria Math" w:cstheme="majorHAnsi"/>
                <w:lang w:val="en-IN"/>
              </w:rPr>
              <m:t>i</m:t>
            </m:r>
          </m:sub>
          <m:sup>
            <m:r>
              <m:rPr>
                <m:sty m:val="p"/>
              </m:rPr>
              <w:rPr>
                <w:rFonts w:ascii="Cambria Math" w:hAnsi="Cambria Math" w:cstheme="majorHAnsi"/>
                <w:lang w:val="en-IN"/>
              </w:rPr>
              <m:t>X</m:t>
            </m:r>
          </m:sup>
        </m:sSubSup>
      </m:oMath>
      <w:r w:rsidRPr="00E01382">
        <w:rPr>
          <w:rFonts w:asciiTheme="majorHAnsi" w:hAnsiTheme="majorHAnsi" w:cstheme="majorHAnsi"/>
          <w:lang w:val="en-IN"/>
        </w:rPr>
        <w:t xml:space="preserve"> are again the number of churners and the number of non-churners for the ith value of attribute X respectively. </w:t>
      </w:r>
      <w:r w:rsidR="000661B1" w:rsidRPr="00E01382">
        <w:rPr>
          <w:rFonts w:asciiTheme="majorHAnsi" w:hAnsiTheme="majorHAnsi" w:cstheme="majorHAnsi"/>
          <w:lang w:val="en-IN"/>
        </w:rPr>
        <w:t>An ‘unseen’ value for X receives an SR-score equal to the average churn rate (TC</w:t>
      </w:r>
      <w:proofErr w:type="gramStart"/>
      <w:r w:rsidR="000661B1" w:rsidRPr="00E01382">
        <w:rPr>
          <w:rFonts w:asciiTheme="majorHAnsi" w:hAnsiTheme="majorHAnsi" w:cstheme="majorHAnsi"/>
          <w:lang w:val="en-IN"/>
        </w:rPr>
        <w:t>/(</w:t>
      </w:r>
      <w:proofErr w:type="gramEnd"/>
      <w:r w:rsidR="000661B1" w:rsidRPr="00E01382">
        <w:rPr>
          <w:rFonts w:asciiTheme="majorHAnsi" w:hAnsiTheme="majorHAnsi" w:cstheme="majorHAnsi"/>
          <w:lang w:val="en-IN"/>
        </w:rPr>
        <w:t>TC + TN)).</w:t>
      </w:r>
      <w:r w:rsidR="00650625" w:rsidRPr="00E01382">
        <w:rPr>
          <w:rFonts w:asciiTheme="majorHAnsi" w:hAnsiTheme="majorHAnsi" w:cstheme="majorHAnsi"/>
          <w:lang w:val="en-IN"/>
        </w:rPr>
        <w:t xml:space="preserve"> </w:t>
      </w:r>
      <w:r w:rsidR="00F56681" w:rsidRPr="00E01382">
        <w:rPr>
          <w:rFonts w:asciiTheme="majorHAnsi" w:hAnsiTheme="majorHAnsi" w:cstheme="majorHAnsi"/>
          <w:lang w:val="en-IN"/>
        </w:rPr>
        <w:t xml:space="preserve">A third encoding technique based on </w:t>
      </w:r>
      <w:proofErr w:type="spellStart"/>
      <w:r w:rsidR="00F56681" w:rsidRPr="00E01382">
        <w:rPr>
          <w:rFonts w:asciiTheme="majorHAnsi" w:hAnsiTheme="majorHAnsi" w:cstheme="majorHAnsi"/>
          <w:lang w:val="en-IN"/>
        </w:rPr>
        <w:t>Perlich’s</w:t>
      </w:r>
      <w:proofErr w:type="spellEnd"/>
      <w:r w:rsidR="00F56681" w:rsidRPr="00E01382">
        <w:rPr>
          <w:rFonts w:asciiTheme="majorHAnsi" w:hAnsiTheme="majorHAnsi" w:cstheme="majorHAnsi"/>
          <w:lang w:val="en-IN"/>
        </w:rPr>
        <w:t xml:space="preserve"> work was also used, which uses cosine distance between case vectors. </w:t>
      </w:r>
      <w:r w:rsidR="00650625" w:rsidRPr="00E01382">
        <w:rPr>
          <w:rFonts w:asciiTheme="majorHAnsi" w:hAnsiTheme="majorHAnsi" w:cstheme="majorHAnsi"/>
          <w:lang w:val="en-IN"/>
        </w:rPr>
        <w:t xml:space="preserve">On performing prediction on multiple combinations of these methods of encoding, the WOE gives the best results </w:t>
      </w:r>
      <w:r w:rsidR="00845910" w:rsidRPr="00E01382">
        <w:rPr>
          <w:rFonts w:asciiTheme="majorHAnsi" w:hAnsiTheme="majorHAnsi" w:cstheme="majorHAnsi"/>
          <w:lang w:val="en-IN"/>
        </w:rPr>
        <w:t>in terms of AUC and lift (0.1%)</w:t>
      </w:r>
      <w:r w:rsidR="00650625" w:rsidRPr="00E01382">
        <w:rPr>
          <w:rFonts w:asciiTheme="majorHAnsi" w:hAnsiTheme="majorHAnsi" w:cstheme="majorHAnsi"/>
          <w:lang w:val="en-IN"/>
        </w:rPr>
        <w:t xml:space="preserve"> </w:t>
      </w:r>
      <w:r w:rsidR="00845910" w:rsidRPr="00E01382">
        <w:rPr>
          <w:rFonts w:asciiTheme="majorHAnsi" w:hAnsiTheme="majorHAnsi" w:cstheme="majorHAnsi"/>
          <w:lang w:val="en-IN"/>
        </w:rPr>
        <w:t>whereas SR performs best in terms of TPR (1%), precision (1%) and lift (1%). The PR has the highest TPR (5%) and precision (5%).</w:t>
      </w:r>
    </w:p>
    <w:p w14:paraId="5BEBC7C5" w14:textId="7A65473A" w:rsidR="004125CC" w:rsidRPr="00E01382" w:rsidRDefault="00642DFA" w:rsidP="001B46C5">
      <w:pPr>
        <w:jc w:val="both"/>
        <w:rPr>
          <w:rFonts w:asciiTheme="majorHAnsi" w:hAnsiTheme="majorHAnsi" w:cstheme="majorHAnsi"/>
          <w:b/>
          <w:bCs/>
          <w:color w:val="131413"/>
          <w:lang w:val="en-IN"/>
        </w:rPr>
      </w:pPr>
      <w:r w:rsidRPr="00E01382">
        <w:rPr>
          <w:rFonts w:asciiTheme="majorHAnsi" w:hAnsiTheme="majorHAnsi" w:cstheme="majorHAnsi"/>
          <w:lang w:val="en-IN"/>
        </w:rPr>
        <w:t xml:space="preserve">Guo et. al. </w:t>
      </w:r>
      <w:r w:rsidR="00355590" w:rsidRPr="00E01382">
        <w:rPr>
          <w:rFonts w:asciiTheme="majorHAnsi" w:hAnsiTheme="majorHAnsi" w:cstheme="majorHAnsi"/>
          <w:lang w:val="en-IN"/>
        </w:rPr>
        <w:t xml:space="preserve">[3] </w:t>
      </w:r>
      <w:r w:rsidR="000D2683" w:rsidRPr="00E01382">
        <w:rPr>
          <w:rFonts w:asciiTheme="majorHAnsi" w:hAnsiTheme="majorHAnsi" w:cstheme="majorHAnsi"/>
          <w:lang w:val="en-IN"/>
        </w:rPr>
        <w:t xml:space="preserve">employ entity embeddings </w:t>
      </w:r>
      <w:r w:rsidR="00E31452" w:rsidRPr="00E01382">
        <w:rPr>
          <w:rFonts w:asciiTheme="majorHAnsi" w:hAnsiTheme="majorHAnsi" w:cstheme="majorHAnsi"/>
          <w:lang w:val="en-IN"/>
        </w:rPr>
        <w:t>coupled with neural networks</w:t>
      </w:r>
      <w:r w:rsidR="000D2683" w:rsidRPr="00E01382">
        <w:rPr>
          <w:rFonts w:asciiTheme="majorHAnsi" w:hAnsiTheme="majorHAnsi" w:cstheme="majorHAnsi"/>
          <w:lang w:val="en-IN"/>
        </w:rPr>
        <w:t xml:space="preserve"> to map discrete variables to a multi-dimensional space </w:t>
      </w:r>
      <w:r w:rsidR="00F014EE" w:rsidRPr="00E01382">
        <w:rPr>
          <w:rFonts w:asciiTheme="majorHAnsi" w:hAnsiTheme="majorHAnsi" w:cstheme="majorHAnsi"/>
          <w:lang w:val="en-IN"/>
        </w:rPr>
        <w:t>where similar categories are placed closer.</w:t>
      </w:r>
      <w:r w:rsidR="00417A92" w:rsidRPr="00E01382">
        <w:rPr>
          <w:rFonts w:asciiTheme="majorHAnsi" w:hAnsiTheme="majorHAnsi" w:cstheme="majorHAnsi"/>
          <w:lang w:val="en-IN"/>
        </w:rPr>
        <w:t xml:space="preserve"> </w:t>
      </w:r>
      <w:r w:rsidR="00C8484A" w:rsidRPr="00E01382">
        <w:rPr>
          <w:rFonts w:asciiTheme="majorHAnsi" w:hAnsiTheme="majorHAnsi" w:cstheme="majorHAnsi"/>
          <w:lang w:val="en-IN"/>
        </w:rPr>
        <w:t xml:space="preserve">A </w:t>
      </w:r>
      <w:r w:rsidR="00F72F7D" w:rsidRPr="00E01382">
        <w:rPr>
          <w:rFonts w:asciiTheme="majorHAnsi" w:hAnsiTheme="majorHAnsi" w:cstheme="majorHAnsi"/>
          <w:lang w:val="en-IN"/>
        </w:rPr>
        <w:t xml:space="preserve">neural network is used wherein </w:t>
      </w:r>
      <w:r w:rsidR="00E433BC" w:rsidRPr="00E01382">
        <w:rPr>
          <w:rFonts w:asciiTheme="majorHAnsi" w:hAnsiTheme="majorHAnsi" w:cstheme="majorHAnsi"/>
          <w:lang w:val="en-IN"/>
        </w:rPr>
        <w:t>an entity embedding</w:t>
      </w:r>
      <w:r w:rsidR="00F014EE" w:rsidRPr="00E01382">
        <w:rPr>
          <w:rFonts w:asciiTheme="majorHAnsi" w:hAnsiTheme="majorHAnsi" w:cstheme="majorHAnsi"/>
          <w:lang w:val="en-IN"/>
        </w:rPr>
        <w:t xml:space="preserve"> </w:t>
      </w:r>
      <w:r w:rsidR="00E433BC" w:rsidRPr="00E01382">
        <w:rPr>
          <w:rFonts w:asciiTheme="majorHAnsi" w:hAnsiTheme="majorHAnsi" w:cstheme="majorHAnsi"/>
          <w:lang w:val="en-IN"/>
        </w:rPr>
        <w:t>layer learns about</w:t>
      </w:r>
      <w:r w:rsidR="00837AD7" w:rsidRPr="00E01382">
        <w:rPr>
          <w:rFonts w:asciiTheme="majorHAnsi" w:hAnsiTheme="majorHAnsi" w:cstheme="majorHAnsi"/>
          <w:lang w:val="en-IN"/>
        </w:rPr>
        <w:t xml:space="preserve"> the</w:t>
      </w:r>
      <w:r w:rsidR="00E433BC" w:rsidRPr="00E01382">
        <w:rPr>
          <w:rFonts w:asciiTheme="majorHAnsi" w:hAnsiTheme="majorHAnsi" w:cstheme="majorHAnsi"/>
          <w:lang w:val="en-IN"/>
        </w:rPr>
        <w:t xml:space="preserve"> intrinsic property of each category</w:t>
      </w:r>
      <w:r w:rsidR="00AE1B8E" w:rsidRPr="00E01382">
        <w:rPr>
          <w:rFonts w:asciiTheme="majorHAnsi" w:hAnsiTheme="majorHAnsi" w:cstheme="majorHAnsi"/>
          <w:lang w:val="en-IN"/>
        </w:rPr>
        <w:t xml:space="preserve"> by</w:t>
      </w:r>
      <w:r w:rsidR="005C69E9" w:rsidRPr="00E01382">
        <w:rPr>
          <w:rFonts w:asciiTheme="majorHAnsi" w:hAnsiTheme="majorHAnsi" w:cstheme="majorHAnsi"/>
          <w:lang w:val="en-IN"/>
        </w:rPr>
        <w:t xml:space="preserve"> building on top of a one-hot encoding layer</w:t>
      </w:r>
      <w:r w:rsidR="00687D4C" w:rsidRPr="00E01382">
        <w:rPr>
          <w:rFonts w:asciiTheme="majorHAnsi" w:hAnsiTheme="majorHAnsi" w:cstheme="majorHAnsi"/>
          <w:lang w:val="en-IN"/>
        </w:rPr>
        <w:t xml:space="preserve">. </w:t>
      </w:r>
      <w:r w:rsidR="004125CC" w:rsidRPr="00E01382">
        <w:rPr>
          <w:rFonts w:asciiTheme="majorHAnsi" w:hAnsiTheme="majorHAnsi" w:cstheme="majorHAnsi"/>
          <w:lang w:val="en-IN"/>
        </w:rPr>
        <w:t xml:space="preserve">Each category of a high cardinality predictor can be mapped to a vector. The vector is </w:t>
      </w:r>
      <w:proofErr w:type="gramStart"/>
      <w:r w:rsidR="004125CC" w:rsidRPr="00E01382">
        <w:rPr>
          <w:rFonts w:asciiTheme="majorHAnsi" w:hAnsiTheme="majorHAnsi" w:cstheme="majorHAnsi"/>
          <w:lang w:val="en-IN"/>
        </w:rPr>
        <w:t>similar to</w:t>
      </w:r>
      <w:proofErr w:type="gramEnd"/>
      <w:r w:rsidR="004125CC" w:rsidRPr="00E01382">
        <w:rPr>
          <w:rFonts w:asciiTheme="majorHAnsi" w:hAnsiTheme="majorHAnsi" w:cstheme="majorHAnsi"/>
          <w:lang w:val="en-IN"/>
        </w:rPr>
        <w:t xml:space="preserve"> one hot encoded vector, but shorter in length. It’s given by:</w:t>
      </w:r>
    </w:p>
    <w:p w14:paraId="7F5BC321" w14:textId="702280BF" w:rsidR="00B24CD1" w:rsidRPr="00E01382" w:rsidRDefault="00194C7F" w:rsidP="001B46C5">
      <w:pPr>
        <w:jc w:val="center"/>
        <w:rPr>
          <w:rFonts w:asciiTheme="majorHAnsi" w:eastAsiaTheme="minorEastAsia" w:hAnsiTheme="majorHAnsi" w:cstheme="majorHAnsi"/>
          <w:color w:val="131413"/>
          <w:lang w:val="en-IN"/>
        </w:rPr>
      </w:pPr>
      <m:oMath>
        <m:sSub>
          <m:sSubPr>
            <m:ctrlPr>
              <w:rPr>
                <w:rFonts w:ascii="Cambria Math" w:hAnsi="Cambria Math" w:cstheme="majorHAnsi"/>
                <w:b/>
                <w:bCs/>
                <w:i/>
                <w:color w:val="131413"/>
                <w:lang w:val="en-IN"/>
              </w:rPr>
            </m:ctrlPr>
          </m:sSubPr>
          <m:e>
            <m:r>
              <m:rPr>
                <m:sty m:val="bi"/>
              </m:rPr>
              <w:rPr>
                <w:rFonts w:ascii="Cambria Math" w:hAnsi="Cambria Math" w:cstheme="majorHAnsi"/>
                <w:color w:val="131413"/>
                <w:lang w:val="en-IN"/>
              </w:rPr>
              <m:t>x</m:t>
            </m:r>
          </m:e>
          <m:sub>
            <m:r>
              <m:rPr>
                <m:sty m:val="bi"/>
              </m:rPr>
              <w:rPr>
                <w:rFonts w:ascii="Cambria Math" w:hAnsi="Cambria Math" w:cstheme="majorHAnsi"/>
                <w:color w:val="131413"/>
                <w:lang w:val="en-IN"/>
              </w:rPr>
              <m:t>i</m:t>
            </m:r>
          </m:sub>
        </m:sSub>
        <m:r>
          <w:rPr>
            <w:rFonts w:ascii="Cambria Math" w:hAnsi="Cambria Math" w:cstheme="majorHAnsi"/>
            <w:color w:val="131413"/>
            <w:lang w:val="en-IN"/>
          </w:rPr>
          <m:t>≡</m:t>
        </m:r>
        <m:nary>
          <m:naryPr>
            <m:chr m:val="∑"/>
            <m:limLoc m:val="undOvr"/>
            <m:supHide m:val="1"/>
            <m:ctrlPr>
              <w:rPr>
                <w:rFonts w:ascii="Cambria Math" w:hAnsi="Cambria Math" w:cstheme="majorHAnsi"/>
                <w:i/>
                <w:color w:val="131413"/>
                <w:lang w:val="en-IN"/>
              </w:rPr>
            </m:ctrlPr>
          </m:naryPr>
          <m:sub>
            <m:r>
              <w:rPr>
                <w:rFonts w:ascii="Cambria Math" w:hAnsi="Cambria Math" w:cstheme="majorHAnsi"/>
                <w:color w:val="131413"/>
                <w:lang w:val="en-IN"/>
              </w:rPr>
              <m:t>α</m:t>
            </m:r>
          </m:sub>
          <m:sup/>
          <m:e>
            <m:sSub>
              <m:sSubPr>
                <m:ctrlPr>
                  <w:rPr>
                    <w:rFonts w:ascii="Cambria Math" w:hAnsi="Cambria Math" w:cstheme="majorHAnsi"/>
                    <w:i/>
                    <w:color w:val="131413"/>
                    <w:lang w:val="en-IN"/>
                  </w:rPr>
                </m:ctrlPr>
              </m:sSubPr>
              <m:e>
                <m:r>
                  <w:rPr>
                    <w:rFonts w:ascii="Cambria Math" w:hAnsi="Cambria Math" w:cstheme="majorHAnsi"/>
                    <w:color w:val="131413"/>
                    <w:lang w:val="en-IN"/>
                  </w:rPr>
                  <m:t>ω</m:t>
                </m:r>
              </m:e>
              <m:sub>
                <m:r>
                  <w:rPr>
                    <w:rFonts w:ascii="Cambria Math" w:hAnsi="Cambria Math" w:cstheme="majorHAnsi"/>
                    <w:color w:val="131413"/>
                    <w:lang w:val="en-IN"/>
                  </w:rPr>
                  <m:t>αβ</m:t>
                </m:r>
              </m:sub>
            </m:sSub>
          </m:e>
        </m:nary>
        <m:sSub>
          <m:sSubPr>
            <m:ctrlPr>
              <w:rPr>
                <w:rFonts w:ascii="Cambria Math" w:hAnsi="Cambria Math" w:cstheme="majorHAnsi"/>
                <w:i/>
                <w:color w:val="131413"/>
                <w:lang w:val="en-IN"/>
              </w:rPr>
            </m:ctrlPr>
          </m:sSubPr>
          <m:e>
            <m:r>
              <w:rPr>
                <w:rFonts w:ascii="Cambria Math" w:hAnsi="Cambria Math" w:cstheme="majorHAnsi"/>
                <w:color w:val="131413"/>
                <w:lang w:val="en-IN"/>
              </w:rPr>
              <m:t>δ</m:t>
            </m:r>
          </m:e>
          <m:sub>
            <m:sSub>
              <m:sSubPr>
                <m:ctrlPr>
                  <w:rPr>
                    <w:rFonts w:ascii="Cambria Math" w:hAnsi="Cambria Math" w:cstheme="majorHAnsi"/>
                    <w:i/>
                    <w:color w:val="131413"/>
                    <w:lang w:val="en-IN"/>
                  </w:rPr>
                </m:ctrlPr>
              </m:sSubPr>
              <m:e>
                <m:r>
                  <w:rPr>
                    <w:rFonts w:ascii="Cambria Math" w:hAnsi="Cambria Math" w:cstheme="majorHAnsi"/>
                    <w:color w:val="131413"/>
                    <w:lang w:val="en-IN"/>
                  </w:rPr>
                  <m:t>x</m:t>
                </m:r>
              </m:e>
              <m:sub>
                <m:r>
                  <w:rPr>
                    <w:rFonts w:ascii="Cambria Math" w:hAnsi="Cambria Math" w:cstheme="majorHAnsi"/>
                    <w:color w:val="131413"/>
                    <w:lang w:val="en-IN"/>
                  </w:rPr>
                  <m:t>i</m:t>
                </m:r>
              </m:sub>
            </m:sSub>
            <m:r>
              <w:rPr>
                <w:rFonts w:ascii="Cambria Math" w:hAnsi="Cambria Math" w:cstheme="majorHAnsi"/>
                <w:color w:val="131413"/>
                <w:lang w:val="en-IN"/>
              </w:rPr>
              <m:t>α</m:t>
            </m:r>
          </m:sub>
        </m:sSub>
        <m:r>
          <w:rPr>
            <w:rFonts w:ascii="Cambria Math" w:eastAsiaTheme="minorEastAsia" w:hAnsi="Cambria Math" w:cstheme="majorHAnsi"/>
            <w:color w:val="131413"/>
            <w:lang w:val="en-IN"/>
          </w:rPr>
          <m:t>=</m:t>
        </m:r>
        <m:sSub>
          <m:sSubPr>
            <m:ctrlPr>
              <w:rPr>
                <w:rFonts w:ascii="Cambria Math" w:eastAsiaTheme="minorEastAsia" w:hAnsi="Cambria Math" w:cstheme="majorHAnsi"/>
                <w:i/>
                <w:color w:val="131413"/>
                <w:lang w:val="en-IN"/>
              </w:rPr>
            </m:ctrlPr>
          </m:sSubPr>
          <m:e>
            <m:r>
              <w:rPr>
                <w:rFonts w:ascii="Cambria Math" w:eastAsiaTheme="minorEastAsia" w:hAnsi="Cambria Math" w:cstheme="majorHAnsi"/>
                <w:color w:val="131413"/>
                <w:lang w:val="en-IN"/>
              </w:rPr>
              <m:t>ω</m:t>
            </m:r>
          </m:e>
          <m:sub>
            <m:sSub>
              <m:sSubPr>
                <m:ctrlPr>
                  <w:rPr>
                    <w:rFonts w:ascii="Cambria Math" w:eastAsiaTheme="minorEastAsia" w:hAnsi="Cambria Math" w:cstheme="majorHAnsi"/>
                    <w:i/>
                    <w:color w:val="131413"/>
                    <w:lang w:val="en-IN"/>
                  </w:rPr>
                </m:ctrlPr>
              </m:sSubPr>
              <m:e>
                <m:r>
                  <w:rPr>
                    <w:rFonts w:ascii="Cambria Math" w:eastAsiaTheme="minorEastAsia" w:hAnsi="Cambria Math" w:cstheme="majorHAnsi"/>
                    <w:color w:val="131413"/>
                    <w:lang w:val="en-IN"/>
                  </w:rPr>
                  <m:t>x</m:t>
                </m:r>
              </m:e>
              <m:sub>
                <m:r>
                  <w:rPr>
                    <w:rFonts w:ascii="Cambria Math" w:eastAsiaTheme="minorEastAsia" w:hAnsi="Cambria Math" w:cstheme="majorHAnsi"/>
                    <w:color w:val="131413"/>
                    <w:lang w:val="en-IN"/>
                  </w:rPr>
                  <m:t>i</m:t>
                </m:r>
              </m:sub>
            </m:sSub>
            <m:r>
              <w:rPr>
                <w:rFonts w:ascii="Cambria Math" w:eastAsiaTheme="minorEastAsia" w:hAnsi="Cambria Math" w:cstheme="majorHAnsi"/>
                <w:color w:val="131413"/>
                <w:lang w:val="en-IN"/>
              </w:rPr>
              <m:t>β</m:t>
            </m:r>
          </m:sub>
        </m:sSub>
      </m:oMath>
      <w:r w:rsidR="00355590" w:rsidRPr="00E01382">
        <w:rPr>
          <w:rFonts w:asciiTheme="majorHAnsi" w:eastAsiaTheme="minorEastAsia" w:hAnsiTheme="majorHAnsi" w:cstheme="majorHAnsi"/>
          <w:color w:val="131413"/>
          <w:lang w:val="en-IN"/>
        </w:rPr>
        <w:tab/>
      </w:r>
      <w:r w:rsidR="00355590" w:rsidRPr="00E01382">
        <w:rPr>
          <w:rFonts w:asciiTheme="majorHAnsi" w:eastAsiaTheme="minorEastAsia" w:hAnsiTheme="majorHAnsi" w:cstheme="majorHAnsi"/>
          <w:color w:val="131413"/>
          <w:lang w:val="en-IN"/>
        </w:rPr>
        <w:tab/>
        <w:t>(2)</w:t>
      </w:r>
    </w:p>
    <w:p w14:paraId="7875EF1C" w14:textId="7BE8E6F2" w:rsidR="003D61CA" w:rsidRPr="00E01382" w:rsidRDefault="00FB27E4" w:rsidP="001B46C5">
      <w:pPr>
        <w:jc w:val="both"/>
        <w:rPr>
          <w:rFonts w:asciiTheme="majorHAnsi" w:hAnsiTheme="majorHAnsi" w:cstheme="majorHAnsi"/>
          <w:lang w:val="en-IN"/>
        </w:rPr>
      </w:pPr>
      <w:r w:rsidRPr="00E01382">
        <w:rPr>
          <w:rFonts w:asciiTheme="majorHAnsi" w:hAnsiTheme="majorHAnsi" w:cstheme="majorHAnsi"/>
          <w:lang w:val="en-IN"/>
        </w:rPr>
        <w:t>w</w:t>
      </w:r>
      <w:r w:rsidR="004125CC" w:rsidRPr="00E01382">
        <w:rPr>
          <w:rFonts w:asciiTheme="majorHAnsi" w:hAnsiTheme="majorHAnsi" w:cstheme="majorHAnsi"/>
          <w:lang w:val="en-IN"/>
        </w:rPr>
        <w:t xml:space="preserve">here </w:t>
      </w:r>
      <m:oMath>
        <m:sSub>
          <m:sSubPr>
            <m:ctrlPr>
              <w:rPr>
                <w:rFonts w:ascii="Cambria Math" w:hAnsi="Cambria Math" w:cstheme="majorHAnsi"/>
                <w:i/>
                <w:color w:val="131413"/>
                <w:lang w:val="en-IN"/>
              </w:rPr>
            </m:ctrlPr>
          </m:sSubPr>
          <m:e>
            <m:r>
              <w:rPr>
                <w:rFonts w:ascii="Cambria Math" w:hAnsi="Cambria Math" w:cstheme="majorHAnsi"/>
                <w:color w:val="131413"/>
                <w:lang w:val="en-IN"/>
              </w:rPr>
              <m:t>δ</m:t>
            </m:r>
          </m:e>
          <m:sub>
            <m:sSub>
              <m:sSubPr>
                <m:ctrlPr>
                  <w:rPr>
                    <w:rFonts w:ascii="Cambria Math" w:hAnsi="Cambria Math" w:cstheme="majorHAnsi"/>
                    <w:i/>
                    <w:color w:val="131413"/>
                    <w:lang w:val="en-IN"/>
                  </w:rPr>
                </m:ctrlPr>
              </m:sSubPr>
              <m:e>
                <m:r>
                  <w:rPr>
                    <w:rFonts w:ascii="Cambria Math" w:hAnsi="Cambria Math" w:cstheme="majorHAnsi"/>
                    <w:color w:val="131413"/>
                    <w:lang w:val="en-IN"/>
                  </w:rPr>
                  <m:t>x</m:t>
                </m:r>
              </m:e>
              <m:sub>
                <m:r>
                  <w:rPr>
                    <w:rFonts w:ascii="Cambria Math" w:hAnsi="Cambria Math" w:cstheme="majorHAnsi"/>
                    <w:color w:val="131413"/>
                    <w:lang w:val="en-IN"/>
                  </w:rPr>
                  <m:t>i</m:t>
                </m:r>
              </m:sub>
            </m:sSub>
            <m:r>
              <w:rPr>
                <w:rFonts w:ascii="Cambria Math" w:hAnsi="Cambria Math" w:cstheme="majorHAnsi"/>
                <w:color w:val="131413"/>
                <w:lang w:val="en-IN"/>
              </w:rPr>
              <m:t>α</m:t>
            </m:r>
          </m:sub>
        </m:sSub>
      </m:oMath>
      <w:r w:rsidR="00AB5571" w:rsidRPr="00E01382">
        <w:rPr>
          <w:rFonts w:asciiTheme="majorHAnsi" w:hAnsiTheme="majorHAnsi" w:cstheme="majorHAnsi"/>
        </w:rPr>
        <w:t xml:space="preserve"> </w:t>
      </w:r>
      <w:r w:rsidR="005F321A" w:rsidRPr="00E01382">
        <w:rPr>
          <w:rFonts w:asciiTheme="majorHAnsi" w:hAnsiTheme="majorHAnsi" w:cstheme="majorHAnsi"/>
          <w:lang w:val="en-IN"/>
        </w:rPr>
        <w:t>is a vector of length</w:t>
      </w:r>
      <w:r w:rsidR="00C1724F" w:rsidRPr="00E01382">
        <w:rPr>
          <w:rFonts w:asciiTheme="majorHAnsi" w:hAnsiTheme="majorHAnsi" w:cstheme="majorHAnsi"/>
          <w:lang w:val="en-IN"/>
        </w:rPr>
        <w:t xml:space="preserve"> </w:t>
      </w:r>
      <w:r w:rsidR="00AB5571" w:rsidRPr="00E01382">
        <w:rPr>
          <w:rFonts w:asciiTheme="majorHAnsi" w:hAnsiTheme="majorHAnsi" w:cstheme="majorHAnsi"/>
          <w:lang w:val="en-IN"/>
        </w:rPr>
        <w:t>equal to number of categories in</w:t>
      </w:r>
      <w:r w:rsidR="00787E5F" w:rsidRPr="00E01382">
        <w:rPr>
          <w:rFonts w:asciiTheme="majorHAnsi" w:hAnsiTheme="majorHAnsi" w:cstheme="majorHAnsi"/>
          <w:lang w:val="en-IN"/>
        </w:rPr>
        <w:t xml:space="preserve"> </w:t>
      </w:r>
      <w:r w:rsidR="00794005" w:rsidRPr="00E01382">
        <w:rPr>
          <w:rFonts w:asciiTheme="majorHAnsi" w:hAnsiTheme="majorHAnsi" w:cstheme="majorHAnsi"/>
          <w:lang w:val="en-IN"/>
        </w:rPr>
        <w:t xml:space="preserve">the variable </w:t>
      </w:r>
      <w:r w:rsidR="00787E5F" w:rsidRPr="00E01382">
        <w:rPr>
          <w:rFonts w:asciiTheme="majorHAnsi" w:hAnsiTheme="majorHAnsi" w:cstheme="majorHAnsi"/>
          <w:lang w:val="en-IN"/>
        </w:rPr>
        <w:t>x</w:t>
      </w:r>
      <w:r w:rsidR="00787E5F" w:rsidRPr="00E01382">
        <w:rPr>
          <w:rFonts w:asciiTheme="majorHAnsi" w:hAnsiTheme="majorHAnsi" w:cstheme="majorHAnsi"/>
          <w:vertAlign w:val="subscript"/>
          <w:lang w:val="en-IN"/>
        </w:rPr>
        <w:t>i</w:t>
      </w:r>
      <w:r w:rsidR="005F321A" w:rsidRPr="00E01382">
        <w:rPr>
          <w:rFonts w:asciiTheme="majorHAnsi" w:hAnsiTheme="majorHAnsi" w:cstheme="majorHAnsi"/>
          <w:lang w:val="en-IN"/>
        </w:rPr>
        <w:t>,</w:t>
      </w:r>
      <w:r w:rsidR="00C1724F" w:rsidRPr="00E01382">
        <w:rPr>
          <w:rFonts w:asciiTheme="majorHAnsi" w:hAnsiTheme="majorHAnsi" w:cstheme="majorHAnsi"/>
          <w:lang w:val="en-IN"/>
        </w:rPr>
        <w:t xml:space="preserve"> </w:t>
      </w:r>
      <w:r w:rsidR="007048F4" w:rsidRPr="00E01382">
        <w:rPr>
          <w:rFonts w:asciiTheme="majorHAnsi" w:hAnsiTheme="majorHAnsi" w:cstheme="majorHAnsi"/>
          <w:lang w:val="en-IN"/>
        </w:rPr>
        <w:t>in which</w:t>
      </w:r>
      <w:r w:rsidR="00C1724F" w:rsidRPr="00E01382">
        <w:rPr>
          <w:rFonts w:asciiTheme="majorHAnsi" w:hAnsiTheme="majorHAnsi" w:cstheme="majorHAnsi"/>
          <w:lang w:val="en-IN"/>
        </w:rPr>
        <w:t xml:space="preserve"> </w:t>
      </w:r>
      <w:r w:rsidR="005F321A" w:rsidRPr="00E01382">
        <w:rPr>
          <w:rFonts w:asciiTheme="majorHAnsi" w:hAnsiTheme="majorHAnsi" w:cstheme="majorHAnsi"/>
          <w:lang w:val="en-IN"/>
        </w:rPr>
        <w:t>the element is only</w:t>
      </w:r>
      <w:r w:rsidR="0082262A" w:rsidRPr="00E01382">
        <w:rPr>
          <w:rFonts w:asciiTheme="majorHAnsi" w:hAnsiTheme="majorHAnsi" w:cstheme="majorHAnsi"/>
          <w:lang w:val="en-IN"/>
        </w:rPr>
        <w:t xml:space="preserve"> </w:t>
      </w:r>
      <w:r w:rsidR="005F321A" w:rsidRPr="00E01382">
        <w:rPr>
          <w:rFonts w:asciiTheme="majorHAnsi" w:hAnsiTheme="majorHAnsi" w:cstheme="majorHAnsi"/>
          <w:lang w:val="en-IN"/>
        </w:rPr>
        <w:t>non-zero</w:t>
      </w:r>
      <w:r w:rsidR="0082262A" w:rsidRPr="00E01382">
        <w:rPr>
          <w:rFonts w:asciiTheme="majorHAnsi" w:hAnsiTheme="majorHAnsi" w:cstheme="majorHAnsi"/>
          <w:lang w:val="en-IN"/>
        </w:rPr>
        <w:t xml:space="preserve"> </w:t>
      </w:r>
      <w:r w:rsidR="005F321A" w:rsidRPr="00E01382">
        <w:rPr>
          <w:rFonts w:asciiTheme="majorHAnsi" w:hAnsiTheme="majorHAnsi" w:cstheme="majorHAnsi"/>
          <w:lang w:val="en-IN"/>
        </w:rPr>
        <w:t xml:space="preserve">when </w:t>
      </w:r>
      <w:r w:rsidR="005F5604" w:rsidRPr="00E01382">
        <w:rPr>
          <w:rFonts w:asciiTheme="majorHAnsi" w:hAnsiTheme="majorHAnsi" w:cstheme="majorHAnsi"/>
          <w:lang w:val="en-IN"/>
        </w:rPr>
        <w:t xml:space="preserve">complexity parameter </w:t>
      </w:r>
      <w:r w:rsidR="0082262A" w:rsidRPr="00E01382">
        <w:rPr>
          <w:rFonts w:asciiTheme="majorHAnsi" w:hAnsiTheme="majorHAnsi" w:cstheme="majorHAnsi"/>
          <w:lang w:val="en-IN"/>
        </w:rPr>
        <w:t>α</w:t>
      </w:r>
      <w:r w:rsidR="005F321A" w:rsidRPr="00E01382">
        <w:rPr>
          <w:rFonts w:asciiTheme="majorHAnsi" w:hAnsiTheme="majorHAnsi" w:cstheme="majorHAnsi"/>
          <w:lang w:val="en-IN"/>
        </w:rPr>
        <w:t xml:space="preserve">= </w:t>
      </w:r>
      <w:proofErr w:type="gramStart"/>
      <w:r w:rsidR="00C53E2F" w:rsidRPr="00E01382">
        <w:rPr>
          <w:rFonts w:asciiTheme="majorHAnsi" w:hAnsiTheme="majorHAnsi" w:cstheme="majorHAnsi"/>
          <w:lang w:val="en-IN"/>
        </w:rPr>
        <w:t>x</w:t>
      </w:r>
      <w:r w:rsidR="00C53E2F" w:rsidRPr="00E01382">
        <w:rPr>
          <w:rFonts w:asciiTheme="majorHAnsi" w:hAnsiTheme="majorHAnsi" w:cstheme="majorHAnsi"/>
          <w:vertAlign w:val="subscript"/>
          <w:lang w:val="en-IN"/>
        </w:rPr>
        <w:t>i</w:t>
      </w:r>
      <w:r w:rsidR="004125CC" w:rsidRPr="00E01382">
        <w:rPr>
          <w:rFonts w:asciiTheme="majorHAnsi" w:hAnsiTheme="majorHAnsi" w:cstheme="majorHAnsi"/>
          <w:lang w:val="en-IN"/>
        </w:rPr>
        <w:t>.</w:t>
      </w:r>
      <w:proofErr w:type="gramEnd"/>
      <w:r w:rsidR="00EC76DD" w:rsidRPr="00E01382">
        <w:rPr>
          <w:rFonts w:asciiTheme="majorHAnsi" w:hAnsiTheme="majorHAnsi" w:cstheme="majorHAnsi"/>
        </w:rPr>
        <w:t xml:space="preserve"> </w:t>
      </w:r>
      <m:oMath>
        <m:sSub>
          <m:sSubPr>
            <m:ctrlPr>
              <w:rPr>
                <w:rFonts w:ascii="Cambria Math" w:hAnsi="Cambria Math" w:cstheme="majorHAnsi"/>
                <w:i/>
                <w:color w:val="131413"/>
                <w:lang w:val="en-IN"/>
              </w:rPr>
            </m:ctrlPr>
          </m:sSubPr>
          <m:e>
            <m:r>
              <w:rPr>
                <w:rFonts w:ascii="Cambria Math" w:hAnsi="Cambria Math" w:cstheme="majorHAnsi"/>
                <w:color w:val="131413"/>
                <w:lang w:val="en-IN"/>
              </w:rPr>
              <m:t>ω</m:t>
            </m:r>
          </m:e>
          <m:sub>
            <m:r>
              <w:rPr>
                <w:rFonts w:ascii="Cambria Math" w:hAnsi="Cambria Math" w:cstheme="majorHAnsi"/>
                <w:color w:val="131413"/>
                <w:lang w:val="en-IN"/>
              </w:rPr>
              <m:t>αβ</m:t>
            </m:r>
          </m:sub>
        </m:sSub>
      </m:oMath>
      <w:r w:rsidR="00300A1A" w:rsidRPr="00E01382">
        <w:rPr>
          <w:rFonts w:asciiTheme="majorHAnsi" w:eastAsiaTheme="minorEastAsia" w:hAnsiTheme="majorHAnsi" w:cstheme="majorHAnsi"/>
          <w:color w:val="131413"/>
          <w:lang w:val="en-IN"/>
        </w:rPr>
        <w:t xml:space="preserve"> </w:t>
      </w:r>
      <w:r w:rsidR="00EC76DD" w:rsidRPr="00E01382">
        <w:rPr>
          <w:rFonts w:asciiTheme="majorHAnsi" w:hAnsiTheme="majorHAnsi" w:cstheme="majorHAnsi"/>
          <w:lang w:val="en-IN"/>
        </w:rPr>
        <w:t>is the weight connecting the one-hot encoding layer to the embedding layer and</w:t>
      </w:r>
      <w:r w:rsidR="00A80CE7" w:rsidRPr="00E01382">
        <w:rPr>
          <w:rFonts w:asciiTheme="majorHAnsi" w:hAnsiTheme="majorHAnsi" w:cstheme="majorHAnsi"/>
          <w:lang w:val="en-IN"/>
        </w:rPr>
        <w:t xml:space="preserve"> β</w:t>
      </w:r>
      <w:r w:rsidR="00EC76DD" w:rsidRPr="00E01382">
        <w:rPr>
          <w:rFonts w:asciiTheme="majorHAnsi" w:hAnsiTheme="majorHAnsi" w:cstheme="majorHAnsi"/>
          <w:lang w:val="en-IN"/>
        </w:rPr>
        <w:t xml:space="preserve"> is the index of the embedding </w:t>
      </w:r>
      <w:proofErr w:type="gramStart"/>
      <w:r w:rsidR="00EC76DD" w:rsidRPr="00E01382">
        <w:rPr>
          <w:rFonts w:asciiTheme="majorHAnsi" w:hAnsiTheme="majorHAnsi" w:cstheme="majorHAnsi"/>
          <w:lang w:val="en-IN"/>
        </w:rPr>
        <w:t>layer</w:t>
      </w:r>
      <w:r w:rsidR="00A80CE7" w:rsidRPr="00E01382">
        <w:rPr>
          <w:rFonts w:asciiTheme="majorHAnsi" w:hAnsiTheme="majorHAnsi" w:cstheme="majorHAnsi"/>
          <w:lang w:val="en-IN"/>
        </w:rPr>
        <w:t>.</w:t>
      </w:r>
      <w:proofErr w:type="gramEnd"/>
      <w:r w:rsidR="004125CC" w:rsidRPr="00E01382">
        <w:rPr>
          <w:rFonts w:asciiTheme="majorHAnsi" w:hAnsiTheme="majorHAnsi" w:cstheme="majorHAnsi"/>
          <w:lang w:val="en-IN"/>
        </w:rPr>
        <w:t xml:space="preserve"> </w:t>
      </w:r>
      <w:r w:rsidR="00355590" w:rsidRPr="00E01382">
        <w:rPr>
          <w:rFonts w:asciiTheme="majorHAnsi" w:hAnsiTheme="majorHAnsi" w:cstheme="majorHAnsi"/>
          <w:lang w:val="en-IN"/>
        </w:rPr>
        <w:t>Thus,</w:t>
      </w:r>
      <w:r w:rsidR="004125CC" w:rsidRPr="00E01382">
        <w:rPr>
          <w:rFonts w:asciiTheme="majorHAnsi" w:hAnsiTheme="majorHAnsi" w:cstheme="majorHAnsi"/>
          <w:lang w:val="en-IN"/>
        </w:rPr>
        <w:t xml:space="preserve"> mapped embeddings are just the weights of </w:t>
      </w:r>
      <w:r w:rsidR="00C65E14" w:rsidRPr="00E01382">
        <w:rPr>
          <w:rFonts w:asciiTheme="majorHAnsi" w:hAnsiTheme="majorHAnsi" w:cstheme="majorHAnsi"/>
          <w:lang w:val="en-IN"/>
        </w:rPr>
        <w:t>embedding</w:t>
      </w:r>
      <w:r w:rsidR="004125CC" w:rsidRPr="00E01382">
        <w:rPr>
          <w:rFonts w:asciiTheme="majorHAnsi" w:hAnsiTheme="majorHAnsi" w:cstheme="majorHAnsi"/>
          <w:lang w:val="en-IN"/>
        </w:rPr>
        <w:t xml:space="preserve"> layer and can be learned in the same way as the parameters of other neural network layers. </w:t>
      </w:r>
      <w:r w:rsidR="00C65E14" w:rsidRPr="00E01382">
        <w:rPr>
          <w:rFonts w:asciiTheme="majorHAnsi" w:hAnsiTheme="majorHAnsi" w:cstheme="majorHAnsi"/>
          <w:lang w:val="en-IN"/>
        </w:rPr>
        <w:t>Finally</w:t>
      </w:r>
      <w:r w:rsidR="00355590" w:rsidRPr="00E01382">
        <w:rPr>
          <w:rFonts w:asciiTheme="majorHAnsi" w:hAnsiTheme="majorHAnsi" w:cstheme="majorHAnsi"/>
          <w:lang w:val="en-IN"/>
        </w:rPr>
        <w:t>,</w:t>
      </w:r>
      <w:r w:rsidR="001E4A9C" w:rsidRPr="00E01382">
        <w:rPr>
          <w:rFonts w:asciiTheme="majorHAnsi" w:hAnsiTheme="majorHAnsi" w:cstheme="majorHAnsi"/>
          <w:lang w:val="en-IN"/>
        </w:rPr>
        <w:t xml:space="preserve"> this vector and input of continuous variables is </w:t>
      </w:r>
      <w:r w:rsidR="00355590" w:rsidRPr="00E01382">
        <w:rPr>
          <w:rFonts w:asciiTheme="majorHAnsi" w:hAnsiTheme="majorHAnsi" w:cstheme="majorHAnsi"/>
          <w:lang w:val="en-IN"/>
        </w:rPr>
        <w:t>concatenated,</w:t>
      </w:r>
      <w:r w:rsidR="001E4A9C" w:rsidRPr="00E01382">
        <w:rPr>
          <w:rFonts w:asciiTheme="majorHAnsi" w:hAnsiTheme="majorHAnsi" w:cstheme="majorHAnsi"/>
          <w:lang w:val="en-IN"/>
        </w:rPr>
        <w:t xml:space="preserve"> and merged layer is treated as any normal Neural net layer.</w:t>
      </w:r>
      <w:r w:rsidR="00F52941" w:rsidRPr="00E01382">
        <w:rPr>
          <w:rFonts w:asciiTheme="majorHAnsi" w:hAnsiTheme="majorHAnsi" w:cstheme="majorHAnsi"/>
          <w:lang w:val="en-IN"/>
        </w:rPr>
        <w:t xml:space="preserve"> Through experimentation, the authors show that </w:t>
      </w:r>
      <w:r w:rsidR="006D17FD" w:rsidRPr="00E01382">
        <w:rPr>
          <w:rFonts w:asciiTheme="majorHAnsi" w:hAnsiTheme="majorHAnsi" w:cstheme="majorHAnsi"/>
          <w:lang w:val="en-IN"/>
        </w:rPr>
        <w:t xml:space="preserve">this method can </w:t>
      </w:r>
      <w:r w:rsidR="00F1062C" w:rsidRPr="00E01382">
        <w:rPr>
          <w:rFonts w:asciiTheme="majorHAnsi" w:hAnsiTheme="majorHAnsi" w:cstheme="majorHAnsi"/>
          <w:lang w:val="en-IN"/>
        </w:rPr>
        <w:t xml:space="preserve">improve performance of machine learning algorithms such as </w:t>
      </w:r>
      <w:proofErr w:type="spellStart"/>
      <w:r w:rsidR="00F1062C" w:rsidRPr="00E01382">
        <w:rPr>
          <w:rFonts w:asciiTheme="majorHAnsi" w:hAnsiTheme="majorHAnsi" w:cstheme="majorHAnsi"/>
          <w:lang w:val="en-IN"/>
        </w:rPr>
        <w:t>kNN</w:t>
      </w:r>
      <w:proofErr w:type="spellEnd"/>
      <w:r w:rsidR="00F1062C" w:rsidRPr="00E01382">
        <w:rPr>
          <w:rFonts w:asciiTheme="majorHAnsi" w:hAnsiTheme="majorHAnsi" w:cstheme="majorHAnsi"/>
          <w:lang w:val="en-IN"/>
        </w:rPr>
        <w:t>, random forest gradient boosting trees</w:t>
      </w:r>
      <w:r w:rsidR="00CC7913" w:rsidRPr="00E01382">
        <w:rPr>
          <w:rFonts w:asciiTheme="majorHAnsi" w:hAnsiTheme="majorHAnsi" w:cstheme="majorHAnsi"/>
          <w:lang w:val="en-IN"/>
        </w:rPr>
        <w:t xml:space="preserve"> and neural networks</w:t>
      </w:r>
      <w:r w:rsidR="00F1062C" w:rsidRPr="00E01382">
        <w:rPr>
          <w:rFonts w:asciiTheme="majorHAnsi" w:hAnsiTheme="majorHAnsi" w:cstheme="majorHAnsi"/>
          <w:lang w:val="en-IN"/>
        </w:rPr>
        <w:t xml:space="preserve"> as well.</w:t>
      </w:r>
    </w:p>
    <w:p w14:paraId="37CFFB88" w14:textId="30F0CAD9" w:rsidR="003D61CA" w:rsidRPr="00E01382" w:rsidRDefault="00FA1D0F" w:rsidP="001B46C5">
      <w:pPr>
        <w:jc w:val="both"/>
        <w:rPr>
          <w:rFonts w:asciiTheme="majorHAnsi" w:hAnsiTheme="majorHAnsi" w:cstheme="majorHAnsi"/>
          <w:lang w:val="en-IN"/>
        </w:rPr>
      </w:pPr>
      <w:r w:rsidRPr="00E01382">
        <w:rPr>
          <w:rFonts w:asciiTheme="majorHAnsi" w:hAnsiTheme="majorHAnsi" w:cstheme="majorHAnsi"/>
          <w:lang w:val="en-IN"/>
        </w:rPr>
        <w:t xml:space="preserve">In their </w:t>
      </w:r>
      <w:r w:rsidR="00FC24D7" w:rsidRPr="00E01382">
        <w:rPr>
          <w:rFonts w:asciiTheme="majorHAnsi" w:hAnsiTheme="majorHAnsi" w:cstheme="majorHAnsi"/>
          <w:lang w:val="en-IN"/>
        </w:rPr>
        <w:t>article</w:t>
      </w:r>
      <w:r w:rsidRPr="00E01382">
        <w:rPr>
          <w:rFonts w:asciiTheme="majorHAnsi" w:hAnsiTheme="majorHAnsi" w:cstheme="majorHAnsi"/>
          <w:lang w:val="en-IN"/>
        </w:rPr>
        <w:t xml:space="preserve"> focused on reducing the </w:t>
      </w:r>
      <w:proofErr w:type="spellStart"/>
      <w:r w:rsidR="00A21D4E" w:rsidRPr="00E01382">
        <w:rPr>
          <w:rFonts w:asciiTheme="majorHAnsi" w:hAnsiTheme="majorHAnsi" w:cstheme="majorHAnsi"/>
          <w:lang w:val="en-IN"/>
        </w:rPr>
        <w:t>AutoML</w:t>
      </w:r>
      <w:proofErr w:type="spellEnd"/>
      <w:r w:rsidR="00A21D4E" w:rsidRPr="00E01382">
        <w:rPr>
          <w:rFonts w:asciiTheme="majorHAnsi" w:hAnsiTheme="majorHAnsi" w:cstheme="majorHAnsi"/>
          <w:lang w:val="en-IN"/>
        </w:rPr>
        <w:t xml:space="preserve"> framework to optimizing gradient boosting model</w:t>
      </w:r>
      <w:r w:rsidR="00A27137" w:rsidRPr="00E01382">
        <w:rPr>
          <w:rFonts w:asciiTheme="majorHAnsi" w:hAnsiTheme="majorHAnsi" w:cstheme="majorHAnsi"/>
          <w:lang w:val="en-IN"/>
        </w:rPr>
        <w:t xml:space="preserve">, </w:t>
      </w:r>
      <w:proofErr w:type="spellStart"/>
      <w:r w:rsidR="00A27137" w:rsidRPr="00E01382">
        <w:rPr>
          <w:rFonts w:asciiTheme="majorHAnsi" w:hAnsiTheme="majorHAnsi" w:cstheme="majorHAnsi"/>
          <w:lang w:val="en-IN"/>
        </w:rPr>
        <w:t>Janek</w:t>
      </w:r>
      <w:proofErr w:type="spellEnd"/>
      <w:r w:rsidR="00A27137" w:rsidRPr="00E01382">
        <w:rPr>
          <w:rFonts w:asciiTheme="majorHAnsi" w:hAnsiTheme="majorHAnsi" w:cstheme="majorHAnsi"/>
          <w:lang w:val="en-IN"/>
        </w:rPr>
        <w:t xml:space="preserve"> et. al. </w:t>
      </w:r>
      <w:r w:rsidR="00552D3C" w:rsidRPr="00E01382">
        <w:rPr>
          <w:rFonts w:asciiTheme="majorHAnsi" w:hAnsiTheme="majorHAnsi" w:cstheme="majorHAnsi"/>
          <w:lang w:val="en-IN"/>
        </w:rPr>
        <w:t xml:space="preserve">[4] </w:t>
      </w:r>
      <w:r w:rsidR="00C843B8" w:rsidRPr="00E01382">
        <w:rPr>
          <w:rFonts w:asciiTheme="majorHAnsi" w:hAnsiTheme="majorHAnsi" w:cstheme="majorHAnsi"/>
          <w:lang w:val="en-IN"/>
        </w:rPr>
        <w:t xml:space="preserve">perform categorical feature transformation </w:t>
      </w:r>
      <w:r w:rsidR="00FD01CC" w:rsidRPr="00E01382">
        <w:rPr>
          <w:rFonts w:asciiTheme="majorHAnsi" w:hAnsiTheme="majorHAnsi" w:cstheme="majorHAnsi"/>
          <w:lang w:val="en-IN"/>
        </w:rPr>
        <w:t>as well.</w:t>
      </w:r>
      <w:r w:rsidR="006F7B83" w:rsidRPr="00E01382">
        <w:rPr>
          <w:rFonts w:asciiTheme="majorHAnsi" w:hAnsiTheme="majorHAnsi" w:cstheme="majorHAnsi"/>
          <w:lang w:val="en-IN"/>
        </w:rPr>
        <w:t xml:space="preserve"> </w:t>
      </w:r>
      <w:r w:rsidR="000A3233" w:rsidRPr="00E01382">
        <w:rPr>
          <w:rFonts w:asciiTheme="majorHAnsi" w:hAnsiTheme="majorHAnsi" w:cstheme="majorHAnsi"/>
          <w:lang w:val="en-IN"/>
        </w:rPr>
        <w:t xml:space="preserve">They identify three methods to encode </w:t>
      </w:r>
      <w:r w:rsidR="002431BB" w:rsidRPr="00E01382">
        <w:rPr>
          <w:rFonts w:asciiTheme="majorHAnsi" w:hAnsiTheme="majorHAnsi" w:cstheme="majorHAnsi"/>
          <w:lang w:val="en-IN"/>
        </w:rPr>
        <w:t>categorical variables, encoding features into integers, one-hot encoding and impact encoding (</w:t>
      </w:r>
      <w:proofErr w:type="gramStart"/>
      <w:r w:rsidR="002431BB" w:rsidRPr="00E01382">
        <w:rPr>
          <w:rFonts w:asciiTheme="majorHAnsi" w:hAnsiTheme="majorHAnsi" w:cstheme="majorHAnsi"/>
          <w:lang w:val="en-IN"/>
        </w:rPr>
        <w:t>similar to</w:t>
      </w:r>
      <w:proofErr w:type="gramEnd"/>
      <w:r w:rsidR="002431BB" w:rsidRPr="00E01382">
        <w:rPr>
          <w:rFonts w:asciiTheme="majorHAnsi" w:hAnsiTheme="majorHAnsi" w:cstheme="majorHAnsi"/>
          <w:lang w:val="en-IN"/>
        </w:rPr>
        <w:t xml:space="preserve"> target encoding). Authors </w:t>
      </w:r>
      <w:r w:rsidR="00653301" w:rsidRPr="00E01382">
        <w:rPr>
          <w:rFonts w:asciiTheme="majorHAnsi" w:hAnsiTheme="majorHAnsi" w:cstheme="majorHAnsi"/>
          <w:lang w:val="en-IN"/>
        </w:rPr>
        <w:t>evaluate different combinations of encodings, mainly based on a threshold, e.g., features with less than k levels are dummy encoded while integer or impact encoding is done for the remaining categorical features. I</w:t>
      </w:r>
      <w:r w:rsidR="00C256F8" w:rsidRPr="00E01382">
        <w:rPr>
          <w:rFonts w:asciiTheme="majorHAnsi" w:hAnsiTheme="majorHAnsi" w:cstheme="majorHAnsi"/>
          <w:lang w:val="en-IN"/>
        </w:rPr>
        <w:t>n their framework, it</w:t>
      </w:r>
      <w:r w:rsidR="00653301" w:rsidRPr="00E01382">
        <w:rPr>
          <w:rFonts w:asciiTheme="majorHAnsi" w:hAnsiTheme="majorHAnsi" w:cstheme="majorHAnsi"/>
          <w:lang w:val="en-IN"/>
        </w:rPr>
        <w:t xml:space="preserve"> is also possible to tune this threshold k together with the GBT hyperparameters</w:t>
      </w:r>
      <w:r w:rsidR="00C256F8" w:rsidRPr="00E01382">
        <w:rPr>
          <w:rFonts w:asciiTheme="majorHAnsi" w:hAnsiTheme="majorHAnsi" w:cstheme="majorHAnsi"/>
          <w:lang w:val="en-IN"/>
        </w:rPr>
        <w:t>.</w:t>
      </w:r>
      <w:r w:rsidR="00552D3C" w:rsidRPr="00E01382">
        <w:rPr>
          <w:rFonts w:asciiTheme="majorHAnsi" w:hAnsiTheme="majorHAnsi" w:cstheme="majorHAnsi"/>
          <w:lang w:val="en-IN"/>
        </w:rPr>
        <w:t xml:space="preserve"> The authors show that </w:t>
      </w:r>
    </w:p>
    <w:p w14:paraId="611B9B14" w14:textId="27460A9D" w:rsidR="00552D3C" w:rsidRPr="00E01382" w:rsidRDefault="000B05B6" w:rsidP="001B46C5">
      <w:pPr>
        <w:jc w:val="both"/>
        <w:rPr>
          <w:rFonts w:asciiTheme="majorHAnsi" w:hAnsiTheme="majorHAnsi" w:cstheme="majorHAnsi"/>
          <w:lang w:val="en-IN"/>
        </w:rPr>
      </w:pPr>
      <w:r>
        <w:rPr>
          <w:rFonts w:asciiTheme="majorHAnsi" w:hAnsiTheme="majorHAnsi" w:cstheme="majorHAnsi"/>
          <w:lang w:val="en-IN"/>
        </w:rPr>
        <w:t>While designing an</w:t>
      </w:r>
      <w:r w:rsidR="00552D3C" w:rsidRPr="00E01382">
        <w:rPr>
          <w:rFonts w:asciiTheme="majorHAnsi" w:hAnsiTheme="majorHAnsi" w:cstheme="majorHAnsi"/>
          <w:lang w:val="en-IN"/>
        </w:rPr>
        <w:t xml:space="preserve"> alternative method of building trees, a different approach is taken by Nguyen et. al. [5] with respect to categorical features. The a</w:t>
      </w:r>
      <w:r w:rsidR="007C20C9" w:rsidRPr="00E01382">
        <w:rPr>
          <w:rFonts w:asciiTheme="majorHAnsi" w:hAnsiTheme="majorHAnsi" w:cstheme="majorHAnsi"/>
          <w:lang w:val="en-IN"/>
        </w:rPr>
        <w:t>uthors propose a new feature</w:t>
      </w:r>
      <w:r w:rsidR="00816A38" w:rsidRPr="00E01382">
        <w:rPr>
          <w:rFonts w:asciiTheme="majorHAnsi" w:hAnsiTheme="majorHAnsi" w:cstheme="majorHAnsi"/>
          <w:lang w:val="en-IN"/>
        </w:rPr>
        <w:t xml:space="preserve"> sampling method for subspace</w:t>
      </w:r>
      <w:r w:rsidR="007C20C9" w:rsidRPr="00E01382">
        <w:rPr>
          <w:rFonts w:asciiTheme="majorHAnsi" w:hAnsiTheme="majorHAnsi" w:cstheme="majorHAnsi"/>
          <w:lang w:val="en-IN"/>
        </w:rPr>
        <w:t xml:space="preserve"> selection, which is based on </w:t>
      </w:r>
      <w:r w:rsidR="00FD1DD0" w:rsidRPr="00E01382">
        <w:rPr>
          <w:rFonts w:asciiTheme="majorHAnsi" w:hAnsiTheme="majorHAnsi" w:cstheme="majorHAnsi"/>
          <w:lang w:val="en-IN"/>
        </w:rPr>
        <w:t>feature permutation to measure the importance of features and</w:t>
      </w:r>
      <w:r w:rsidR="004E77C9" w:rsidRPr="00E01382">
        <w:rPr>
          <w:rFonts w:asciiTheme="majorHAnsi" w:hAnsiTheme="majorHAnsi" w:cstheme="majorHAnsi"/>
          <w:lang w:val="en-IN"/>
        </w:rPr>
        <w:t xml:space="preserve"> </w:t>
      </w:r>
      <w:r w:rsidR="00FD1DD0" w:rsidRPr="00E01382">
        <w:rPr>
          <w:rFonts w:asciiTheme="majorHAnsi" w:hAnsiTheme="majorHAnsi" w:cstheme="majorHAnsi"/>
          <w:lang w:val="en-IN"/>
        </w:rPr>
        <w:t>produce raw feature importance scores. Th</w:t>
      </w:r>
      <w:r w:rsidR="00816A38" w:rsidRPr="00E01382">
        <w:rPr>
          <w:rFonts w:asciiTheme="majorHAnsi" w:hAnsiTheme="majorHAnsi" w:cstheme="majorHAnsi"/>
          <w:lang w:val="en-IN"/>
        </w:rPr>
        <w:t>ey assess</w:t>
      </w:r>
      <w:r w:rsidR="00FD1DD0" w:rsidRPr="00E01382">
        <w:rPr>
          <w:rFonts w:asciiTheme="majorHAnsi" w:hAnsiTheme="majorHAnsi" w:cstheme="majorHAnsi"/>
          <w:lang w:val="en-IN"/>
        </w:rPr>
        <w:t xml:space="preserve"> p-value</w:t>
      </w:r>
      <w:r w:rsidR="00816A38" w:rsidRPr="00E01382">
        <w:rPr>
          <w:rFonts w:asciiTheme="majorHAnsi" w:hAnsiTheme="majorHAnsi" w:cstheme="majorHAnsi"/>
          <w:lang w:val="en-IN"/>
        </w:rPr>
        <w:t>s</w:t>
      </w:r>
      <w:r w:rsidR="00FD1DD0" w:rsidRPr="00E01382">
        <w:rPr>
          <w:rFonts w:asciiTheme="majorHAnsi" w:hAnsiTheme="majorHAnsi" w:cstheme="majorHAnsi"/>
          <w:lang w:val="en-IN"/>
        </w:rPr>
        <w:t xml:space="preserve"> </w:t>
      </w:r>
      <w:r w:rsidR="00816A38" w:rsidRPr="00E01382">
        <w:rPr>
          <w:rFonts w:asciiTheme="majorHAnsi" w:hAnsiTheme="majorHAnsi" w:cstheme="majorHAnsi"/>
          <w:lang w:val="en-IN"/>
        </w:rPr>
        <w:t>for correlation between the features and response feature</w:t>
      </w:r>
      <w:r w:rsidR="00FD1DD0" w:rsidRPr="00E01382">
        <w:rPr>
          <w:rFonts w:asciiTheme="majorHAnsi" w:hAnsiTheme="majorHAnsi" w:cstheme="majorHAnsi"/>
          <w:lang w:val="en-IN"/>
        </w:rPr>
        <w:t xml:space="preserve"> </w:t>
      </w:r>
      <w:r w:rsidR="00FC7C0B" w:rsidRPr="00E01382">
        <w:rPr>
          <w:rFonts w:asciiTheme="majorHAnsi" w:hAnsiTheme="majorHAnsi" w:cstheme="majorHAnsi"/>
          <w:lang w:val="en-IN"/>
        </w:rPr>
        <w:t xml:space="preserve">and group the features into high, medium and low importance features. This helps </w:t>
      </w:r>
      <w:r w:rsidR="00FD1DD0" w:rsidRPr="00E01382">
        <w:rPr>
          <w:rFonts w:asciiTheme="majorHAnsi" w:hAnsiTheme="majorHAnsi" w:cstheme="majorHAnsi"/>
          <w:lang w:val="en-IN"/>
        </w:rPr>
        <w:t>to find the</w:t>
      </w:r>
      <w:r w:rsidR="004E77C9" w:rsidRPr="00E01382">
        <w:rPr>
          <w:rFonts w:asciiTheme="majorHAnsi" w:hAnsiTheme="majorHAnsi" w:cstheme="majorHAnsi"/>
          <w:lang w:val="en-IN"/>
        </w:rPr>
        <w:t xml:space="preserve"> </w:t>
      </w:r>
      <w:r w:rsidR="00FD1DD0" w:rsidRPr="00E01382">
        <w:rPr>
          <w:rFonts w:asciiTheme="majorHAnsi" w:hAnsiTheme="majorHAnsi" w:cstheme="majorHAnsi"/>
          <w:lang w:val="en-IN"/>
        </w:rPr>
        <w:t>cut-off between informative and uninformative features</w:t>
      </w:r>
      <w:r w:rsidR="004E77C9" w:rsidRPr="00E01382">
        <w:rPr>
          <w:rFonts w:asciiTheme="majorHAnsi" w:hAnsiTheme="majorHAnsi" w:cstheme="majorHAnsi"/>
          <w:lang w:val="en-IN"/>
        </w:rPr>
        <w:t xml:space="preserve">. </w:t>
      </w:r>
      <w:r w:rsidR="006F62A3" w:rsidRPr="00E01382">
        <w:rPr>
          <w:rFonts w:asciiTheme="majorHAnsi" w:hAnsiTheme="majorHAnsi" w:cstheme="majorHAnsi"/>
          <w:lang w:val="en-IN"/>
        </w:rPr>
        <w:t xml:space="preserve">When splitting a </w:t>
      </w:r>
      <w:r w:rsidR="006F62A3" w:rsidRPr="00E01382">
        <w:rPr>
          <w:rFonts w:asciiTheme="majorHAnsi" w:hAnsiTheme="majorHAnsi" w:cstheme="majorHAnsi"/>
          <w:lang w:val="en-IN"/>
        </w:rPr>
        <w:lastRenderedPageBreak/>
        <w:t>node, a</w:t>
      </w:r>
      <w:r w:rsidR="004E77C9" w:rsidRPr="00E01382">
        <w:rPr>
          <w:rFonts w:asciiTheme="majorHAnsi" w:hAnsiTheme="majorHAnsi" w:cstheme="majorHAnsi"/>
          <w:lang w:val="en-IN"/>
        </w:rPr>
        <w:t xml:space="preserve"> greedy algorithm </w:t>
      </w:r>
      <w:r w:rsidR="006F62A3" w:rsidRPr="00E01382">
        <w:rPr>
          <w:rFonts w:asciiTheme="majorHAnsi" w:hAnsiTheme="majorHAnsi" w:cstheme="majorHAnsi"/>
          <w:lang w:val="en-IN"/>
        </w:rPr>
        <w:t>is used to identify the best split</w:t>
      </w:r>
      <w:r w:rsidR="004E77C9" w:rsidRPr="00E01382">
        <w:rPr>
          <w:rFonts w:asciiTheme="majorHAnsi" w:hAnsiTheme="majorHAnsi" w:cstheme="majorHAnsi"/>
          <w:lang w:val="en-IN"/>
        </w:rPr>
        <w:t>.</w:t>
      </w:r>
      <w:r w:rsidR="006F62A3" w:rsidRPr="00E01382">
        <w:rPr>
          <w:rFonts w:asciiTheme="majorHAnsi" w:hAnsiTheme="majorHAnsi" w:cstheme="majorHAnsi"/>
          <w:lang w:val="en-IN"/>
        </w:rPr>
        <w:t xml:space="preserve"> For a categorical feature, a set of randomized values of a high-cardinal category is made, and a cut-point is selected based on maximum decrease in node impurity. This approach reduces computational complexity and can handle very high cardinality. With reduced feature space this algorithm outperforms </w:t>
      </w:r>
      <w:r w:rsidR="003D61CA" w:rsidRPr="00E01382">
        <w:rPr>
          <w:rFonts w:asciiTheme="majorHAnsi" w:hAnsiTheme="majorHAnsi" w:cstheme="majorHAnsi"/>
          <w:lang w:val="en-IN"/>
        </w:rPr>
        <w:t>many RF algorithms and can perform well on high dimensionality data.</w:t>
      </w:r>
    </w:p>
    <w:p w14:paraId="02CBBD7D" w14:textId="76B20ECD" w:rsidR="00D6489B" w:rsidRPr="00E01382" w:rsidRDefault="008C3533" w:rsidP="001B46C5">
      <w:pPr>
        <w:jc w:val="both"/>
        <w:rPr>
          <w:rFonts w:asciiTheme="majorHAnsi" w:hAnsiTheme="majorHAnsi" w:cstheme="majorHAnsi"/>
          <w:lang w:val="en-IN"/>
        </w:rPr>
      </w:pPr>
      <w:r w:rsidRPr="00E01382">
        <w:rPr>
          <w:rFonts w:asciiTheme="majorHAnsi" w:hAnsiTheme="majorHAnsi" w:cstheme="majorHAnsi"/>
          <w:lang w:val="en-IN"/>
        </w:rPr>
        <w:t xml:space="preserve">Cerda et. al. </w:t>
      </w:r>
      <w:r w:rsidR="00552D3C" w:rsidRPr="00E01382">
        <w:rPr>
          <w:rFonts w:asciiTheme="majorHAnsi" w:hAnsiTheme="majorHAnsi" w:cstheme="majorHAnsi"/>
          <w:lang w:val="en-IN"/>
        </w:rPr>
        <w:t xml:space="preserve">[6] </w:t>
      </w:r>
      <w:r w:rsidRPr="00E01382">
        <w:rPr>
          <w:rFonts w:asciiTheme="majorHAnsi" w:hAnsiTheme="majorHAnsi" w:cstheme="majorHAnsi"/>
          <w:lang w:val="en-IN"/>
        </w:rPr>
        <w:t xml:space="preserve">introduce two encoding techniques, </w:t>
      </w:r>
      <w:r w:rsidR="000F4584" w:rsidRPr="00E01382">
        <w:rPr>
          <w:rFonts w:asciiTheme="majorHAnsi" w:hAnsiTheme="majorHAnsi" w:cstheme="majorHAnsi"/>
          <w:lang w:val="en-IN"/>
        </w:rPr>
        <w:t xml:space="preserve">a </w:t>
      </w:r>
      <w:proofErr w:type="spellStart"/>
      <w:r w:rsidR="000F4584" w:rsidRPr="00E01382">
        <w:rPr>
          <w:rFonts w:asciiTheme="majorHAnsi" w:hAnsiTheme="majorHAnsi" w:cstheme="majorHAnsi"/>
          <w:lang w:val="en-IN"/>
        </w:rPr>
        <w:t>minhash</w:t>
      </w:r>
      <w:proofErr w:type="spellEnd"/>
      <w:r w:rsidR="000F4584" w:rsidRPr="00E01382">
        <w:rPr>
          <w:rFonts w:asciiTheme="majorHAnsi" w:hAnsiTheme="majorHAnsi" w:cstheme="majorHAnsi"/>
          <w:lang w:val="en-IN"/>
        </w:rPr>
        <w:t xml:space="preserve"> encoder</w:t>
      </w:r>
      <w:r w:rsidR="00B22A06" w:rsidRPr="00E01382">
        <w:rPr>
          <w:rFonts w:asciiTheme="majorHAnsi" w:hAnsiTheme="majorHAnsi" w:cstheme="majorHAnsi"/>
          <w:lang w:val="en-IN"/>
        </w:rPr>
        <w:t xml:space="preserve"> for fast approximation of string similarities, and </w:t>
      </w:r>
      <w:r w:rsidRPr="00E01382">
        <w:rPr>
          <w:rFonts w:asciiTheme="majorHAnsi" w:hAnsiTheme="majorHAnsi" w:cstheme="majorHAnsi"/>
          <w:lang w:val="en-IN"/>
        </w:rPr>
        <w:t>Gamma-Poisson matrix factorization on substring coun</w:t>
      </w:r>
      <w:r w:rsidR="00B22A06" w:rsidRPr="00E01382">
        <w:rPr>
          <w:rFonts w:asciiTheme="majorHAnsi" w:hAnsiTheme="majorHAnsi" w:cstheme="majorHAnsi"/>
          <w:lang w:val="en-IN"/>
        </w:rPr>
        <w:t>ts</w:t>
      </w:r>
      <w:r w:rsidRPr="00E01382">
        <w:rPr>
          <w:rFonts w:asciiTheme="majorHAnsi" w:hAnsiTheme="majorHAnsi" w:cstheme="majorHAnsi"/>
          <w:lang w:val="en-IN"/>
        </w:rPr>
        <w:t>.</w:t>
      </w:r>
      <w:r w:rsidR="00B22A06" w:rsidRPr="00E01382">
        <w:rPr>
          <w:rFonts w:asciiTheme="majorHAnsi" w:hAnsiTheme="majorHAnsi" w:cstheme="majorHAnsi"/>
          <w:lang w:val="en-IN"/>
        </w:rPr>
        <w:t xml:space="preserve"> </w:t>
      </w:r>
      <w:proofErr w:type="spellStart"/>
      <w:r w:rsidR="00B22A06" w:rsidRPr="00E01382">
        <w:rPr>
          <w:rFonts w:asciiTheme="majorHAnsi" w:hAnsiTheme="majorHAnsi" w:cstheme="majorHAnsi"/>
          <w:lang w:val="en-IN"/>
        </w:rPr>
        <w:t>Minhash</w:t>
      </w:r>
      <w:proofErr w:type="spellEnd"/>
      <w:r w:rsidR="00B22A06" w:rsidRPr="00E01382">
        <w:rPr>
          <w:rFonts w:asciiTheme="majorHAnsi" w:hAnsiTheme="majorHAnsi" w:cstheme="majorHAnsi"/>
          <w:lang w:val="en-IN"/>
        </w:rPr>
        <w:t xml:space="preserve"> encoding </w:t>
      </w:r>
      <w:r w:rsidR="0071632C" w:rsidRPr="00E01382">
        <w:rPr>
          <w:rFonts w:asciiTheme="majorHAnsi" w:hAnsiTheme="majorHAnsi" w:cstheme="majorHAnsi"/>
          <w:lang w:val="en-IN"/>
        </w:rPr>
        <w:t xml:space="preserve">works by grouping together similar character strings. It </w:t>
      </w:r>
      <w:r w:rsidR="00B22A06" w:rsidRPr="00E01382">
        <w:rPr>
          <w:rFonts w:asciiTheme="majorHAnsi" w:hAnsiTheme="majorHAnsi" w:cstheme="majorHAnsi"/>
          <w:lang w:val="en-IN"/>
        </w:rPr>
        <w:t>is based on locality-sensitive hashing</w:t>
      </w:r>
      <w:r w:rsidR="0054516B" w:rsidRPr="00E01382">
        <w:rPr>
          <w:rFonts w:asciiTheme="majorHAnsi" w:hAnsiTheme="majorHAnsi" w:cstheme="majorHAnsi"/>
          <w:lang w:val="en-IN"/>
        </w:rPr>
        <w:t xml:space="preserve"> and approximates </w:t>
      </w:r>
      <w:proofErr w:type="spellStart"/>
      <w:r w:rsidR="0054516B" w:rsidRPr="00E01382">
        <w:rPr>
          <w:rFonts w:asciiTheme="majorHAnsi" w:hAnsiTheme="majorHAnsi" w:cstheme="majorHAnsi"/>
          <w:lang w:val="en-IN"/>
        </w:rPr>
        <w:t>jaccard</w:t>
      </w:r>
      <w:proofErr w:type="spellEnd"/>
      <w:r w:rsidR="0054516B" w:rsidRPr="00E01382">
        <w:rPr>
          <w:rFonts w:asciiTheme="majorHAnsi" w:hAnsiTheme="majorHAnsi" w:cstheme="majorHAnsi"/>
          <w:lang w:val="en-IN"/>
        </w:rPr>
        <w:t xml:space="preserve"> coefficient between two strings.</w:t>
      </w:r>
      <w:r w:rsidR="0071632C" w:rsidRPr="00E01382">
        <w:rPr>
          <w:rFonts w:asciiTheme="majorHAnsi" w:hAnsiTheme="majorHAnsi" w:cstheme="majorHAnsi"/>
          <w:lang w:val="en-IN"/>
        </w:rPr>
        <w:t xml:space="preserve"> The authors claim that this method provides high levels of scalability as it is fast and efficient. Being stateless, it can work in parallel on workers in distributed systems. The drawback is, however, loss in interpretability as the strings get hashed. In order to provide interpretability, authors suggest another encoding technique, Gamma-Poisson matrix factorization. </w:t>
      </w:r>
      <w:r w:rsidR="00732A1C" w:rsidRPr="00E01382">
        <w:rPr>
          <w:rFonts w:asciiTheme="majorHAnsi" w:hAnsiTheme="majorHAnsi" w:cstheme="majorHAnsi"/>
          <w:lang w:val="en-IN"/>
        </w:rPr>
        <w:t>This method relies on subst</w:t>
      </w:r>
      <w:r w:rsidR="00015DD8" w:rsidRPr="00E01382">
        <w:rPr>
          <w:rFonts w:asciiTheme="majorHAnsi" w:hAnsiTheme="majorHAnsi" w:cstheme="majorHAnsi"/>
          <w:lang w:val="en-IN"/>
        </w:rPr>
        <w:t>r</w:t>
      </w:r>
      <w:r w:rsidR="00732A1C" w:rsidRPr="00E01382">
        <w:rPr>
          <w:rFonts w:asciiTheme="majorHAnsi" w:hAnsiTheme="majorHAnsi" w:cstheme="majorHAnsi"/>
          <w:lang w:val="en-IN"/>
        </w:rPr>
        <w:t>ing represen</w:t>
      </w:r>
      <w:r w:rsidR="00015DD8" w:rsidRPr="00E01382">
        <w:rPr>
          <w:rFonts w:asciiTheme="majorHAnsi" w:hAnsiTheme="majorHAnsi" w:cstheme="majorHAnsi"/>
          <w:lang w:val="en-IN"/>
        </w:rPr>
        <w:t>ta</w:t>
      </w:r>
      <w:r w:rsidR="00732A1C" w:rsidRPr="00E01382">
        <w:rPr>
          <w:rFonts w:asciiTheme="majorHAnsi" w:hAnsiTheme="majorHAnsi" w:cstheme="majorHAnsi"/>
          <w:lang w:val="en-IN"/>
        </w:rPr>
        <w:t>tion of the string entities in the categorical variables</w:t>
      </w:r>
      <w:r w:rsidR="00015DD8" w:rsidRPr="00E01382">
        <w:rPr>
          <w:rFonts w:asciiTheme="majorHAnsi" w:hAnsiTheme="majorHAnsi" w:cstheme="majorHAnsi"/>
          <w:lang w:val="en-IN"/>
        </w:rPr>
        <w:t xml:space="preserve"> by </w:t>
      </w:r>
      <w:r w:rsidR="00BF245D" w:rsidRPr="00E01382">
        <w:rPr>
          <w:rFonts w:asciiTheme="majorHAnsi" w:hAnsiTheme="majorHAnsi" w:cstheme="majorHAnsi"/>
          <w:lang w:val="en-IN"/>
        </w:rPr>
        <w:t>a</w:t>
      </w:r>
      <w:r w:rsidR="0086505D" w:rsidRPr="00E01382">
        <w:rPr>
          <w:rFonts w:asciiTheme="majorHAnsi" w:hAnsiTheme="majorHAnsi" w:cstheme="majorHAnsi"/>
          <w:lang w:val="en-IN"/>
        </w:rPr>
        <w:t>ssum</w:t>
      </w:r>
      <w:r w:rsidR="00015DD8" w:rsidRPr="00E01382">
        <w:rPr>
          <w:rFonts w:asciiTheme="majorHAnsi" w:hAnsiTheme="majorHAnsi" w:cstheme="majorHAnsi"/>
          <w:lang w:val="en-IN"/>
        </w:rPr>
        <w:t>ing</w:t>
      </w:r>
      <w:r w:rsidR="0086505D" w:rsidRPr="00E01382">
        <w:rPr>
          <w:rFonts w:asciiTheme="majorHAnsi" w:hAnsiTheme="majorHAnsi" w:cstheme="majorHAnsi"/>
          <w:lang w:val="en-IN"/>
        </w:rPr>
        <w:t xml:space="preserve"> a Poisson distribution on the n-gram</w:t>
      </w:r>
      <w:r w:rsidR="00BF245D" w:rsidRPr="00E01382">
        <w:rPr>
          <w:rFonts w:asciiTheme="majorHAnsi" w:hAnsiTheme="majorHAnsi" w:cstheme="majorHAnsi"/>
          <w:lang w:val="en-IN"/>
        </w:rPr>
        <w:t xml:space="preserve"> </w:t>
      </w:r>
      <w:r w:rsidR="0086505D" w:rsidRPr="00E01382">
        <w:rPr>
          <w:rFonts w:asciiTheme="majorHAnsi" w:hAnsiTheme="majorHAnsi" w:cstheme="majorHAnsi"/>
          <w:lang w:val="en-IN"/>
        </w:rPr>
        <w:t>counts of categories,</w:t>
      </w:r>
      <w:r w:rsidR="00BF245D" w:rsidRPr="00E01382">
        <w:rPr>
          <w:rFonts w:asciiTheme="majorHAnsi" w:hAnsiTheme="majorHAnsi" w:cstheme="majorHAnsi"/>
          <w:lang w:val="en-IN"/>
        </w:rPr>
        <w:t xml:space="preserve"> </w:t>
      </w:r>
      <w:r w:rsidR="0086505D" w:rsidRPr="00E01382">
        <w:rPr>
          <w:rFonts w:asciiTheme="majorHAnsi" w:hAnsiTheme="majorHAnsi" w:cstheme="majorHAnsi"/>
          <w:lang w:val="en-IN"/>
        </w:rPr>
        <w:t>with a Gamma prior on the activations</w:t>
      </w:r>
      <w:r w:rsidR="004B74E6" w:rsidRPr="00E01382">
        <w:rPr>
          <w:rFonts w:asciiTheme="majorHAnsi" w:hAnsiTheme="majorHAnsi" w:cstheme="majorHAnsi"/>
          <w:lang w:val="en-IN"/>
        </w:rPr>
        <w:t xml:space="preserve">. </w:t>
      </w:r>
      <w:r w:rsidR="0071632C" w:rsidRPr="00E01382">
        <w:rPr>
          <w:rFonts w:asciiTheme="majorHAnsi" w:hAnsiTheme="majorHAnsi" w:cstheme="majorHAnsi"/>
          <w:lang w:val="en-IN"/>
        </w:rPr>
        <w:t xml:space="preserve">The authors contend that </w:t>
      </w:r>
      <w:r w:rsidR="004B74E6" w:rsidRPr="00E01382">
        <w:rPr>
          <w:rFonts w:asciiTheme="majorHAnsi" w:hAnsiTheme="majorHAnsi" w:cstheme="majorHAnsi"/>
          <w:lang w:val="en-IN"/>
        </w:rPr>
        <w:t xml:space="preserve">both </w:t>
      </w:r>
      <w:r w:rsidR="0071632C" w:rsidRPr="00E01382">
        <w:rPr>
          <w:rFonts w:asciiTheme="majorHAnsi" w:hAnsiTheme="majorHAnsi" w:cstheme="majorHAnsi"/>
          <w:lang w:val="en-IN"/>
        </w:rPr>
        <w:t>their algorithms scale linearly with number of samples and therefore can be used in streaming settings.</w:t>
      </w:r>
    </w:p>
    <w:p w14:paraId="27EED293" w14:textId="30F68D7C" w:rsidR="00E01382" w:rsidRPr="00E01382" w:rsidRDefault="00E01382" w:rsidP="001B46C5">
      <w:pPr>
        <w:jc w:val="both"/>
        <w:rPr>
          <w:rFonts w:asciiTheme="majorHAnsi" w:hAnsiTheme="majorHAnsi" w:cstheme="majorHAnsi"/>
          <w:lang w:val="en-IN"/>
        </w:rPr>
      </w:pPr>
      <w:r w:rsidRPr="00E01382">
        <w:rPr>
          <w:rFonts w:asciiTheme="majorHAnsi" w:hAnsiTheme="majorHAnsi" w:cstheme="majorHAnsi"/>
          <w:lang w:val="en-IN"/>
        </w:rPr>
        <w:t>Based on the literature, we can broadly classify the most popular encoding techniques in three classes. These are Classic Encoders, Contrast Encoders, and Bayesian Encoders. We discuss these in greater detail in the next section.</w:t>
      </w:r>
    </w:p>
    <w:p w14:paraId="647546E3" w14:textId="325E1C1D" w:rsidR="00F4091C" w:rsidRPr="00E01382" w:rsidRDefault="00F4091C" w:rsidP="001B46C5">
      <w:pPr>
        <w:pStyle w:val="Heading1"/>
        <w:jc w:val="both"/>
        <w:rPr>
          <w:rFonts w:cstheme="majorHAnsi"/>
          <w:lang w:val="en-IN"/>
        </w:rPr>
      </w:pPr>
      <w:r w:rsidRPr="00E01382">
        <w:rPr>
          <w:rFonts w:cstheme="majorHAnsi"/>
          <w:lang w:val="en-IN"/>
        </w:rPr>
        <w:t>Category Encod</w:t>
      </w:r>
      <w:r w:rsidR="00A07623" w:rsidRPr="00E01382">
        <w:rPr>
          <w:rFonts w:cstheme="majorHAnsi"/>
          <w:lang w:val="en-IN"/>
        </w:rPr>
        <w:t>ers</w:t>
      </w:r>
    </w:p>
    <w:p w14:paraId="562769BA" w14:textId="4831E769" w:rsidR="00A07623" w:rsidRPr="00E01382" w:rsidRDefault="00A07623" w:rsidP="001B46C5">
      <w:pPr>
        <w:pStyle w:val="Heading2"/>
        <w:jc w:val="both"/>
        <w:rPr>
          <w:rFonts w:cstheme="majorHAnsi"/>
          <w:lang w:val="en-IN"/>
        </w:rPr>
      </w:pPr>
      <w:r w:rsidRPr="00E01382">
        <w:rPr>
          <w:rFonts w:cstheme="majorHAnsi"/>
          <w:lang w:val="en-IN"/>
        </w:rPr>
        <w:t>Classic Encoders</w:t>
      </w:r>
    </w:p>
    <w:p w14:paraId="066E81D3" w14:textId="2C082052" w:rsidR="00F4091C" w:rsidRPr="00E01382" w:rsidRDefault="00F4091C" w:rsidP="001B46C5">
      <w:pPr>
        <w:pStyle w:val="Heading3"/>
        <w:jc w:val="both"/>
        <w:rPr>
          <w:rFonts w:cstheme="majorHAnsi"/>
          <w:lang w:val="en-IN"/>
        </w:rPr>
      </w:pPr>
      <w:r w:rsidRPr="00E01382">
        <w:rPr>
          <w:rFonts w:cstheme="majorHAnsi"/>
          <w:lang w:val="en-IN"/>
        </w:rPr>
        <w:t>Label Encoding or Ordinal Encoding</w:t>
      </w:r>
    </w:p>
    <w:p w14:paraId="0D08D3B9" w14:textId="540D3940" w:rsidR="00F4091C" w:rsidRPr="00E01382" w:rsidRDefault="00F4091C" w:rsidP="001B46C5">
      <w:pPr>
        <w:jc w:val="both"/>
        <w:rPr>
          <w:rFonts w:asciiTheme="majorHAnsi" w:hAnsiTheme="majorHAnsi" w:cstheme="majorHAnsi"/>
          <w:lang w:val="en-IN"/>
        </w:rPr>
      </w:pPr>
      <w:r w:rsidRPr="00E01382">
        <w:rPr>
          <w:rFonts w:asciiTheme="majorHAnsi" w:hAnsiTheme="majorHAnsi" w:cstheme="majorHAnsi"/>
          <w:lang w:val="en-IN"/>
        </w:rPr>
        <w:t>In this method, the categories are simply mapped to an integer. The models then treat the categories as numeric which inappropriate in most cases. For example, if the categories are Male, Female and Others, these are converted to 1,2 and 3, respectively. If a new category appears later in the test data, it is generally replaced with 0 or -1.</w:t>
      </w:r>
      <w:r w:rsidR="0079279A" w:rsidRPr="00E01382">
        <w:rPr>
          <w:rFonts w:asciiTheme="majorHAnsi" w:hAnsiTheme="majorHAnsi" w:cstheme="majorHAnsi"/>
          <w:lang w:val="en-IN"/>
        </w:rPr>
        <w:t xml:space="preserve"> While this does not make sense in the case of feature Gender, this encoding may be useful in another feature such as Quality, having factors Excellent, Good and Bad, represented by 1, 2 and 3.</w:t>
      </w:r>
    </w:p>
    <w:p w14:paraId="00B9C543" w14:textId="4ECCA282" w:rsidR="00F4091C" w:rsidRPr="00E01382" w:rsidRDefault="00F4091C" w:rsidP="001B46C5">
      <w:pPr>
        <w:pStyle w:val="Heading3"/>
        <w:jc w:val="both"/>
        <w:rPr>
          <w:rFonts w:cstheme="majorHAnsi"/>
          <w:lang w:val="en-IN"/>
        </w:rPr>
      </w:pPr>
      <w:r w:rsidRPr="00E01382">
        <w:rPr>
          <w:rFonts w:cstheme="majorHAnsi"/>
          <w:lang w:val="en-IN"/>
        </w:rPr>
        <w:t>One-Hot Encoding or Dummy Encoding</w:t>
      </w:r>
    </w:p>
    <w:p w14:paraId="459F6BA5" w14:textId="77777777" w:rsidR="00636271" w:rsidRPr="00E01382" w:rsidRDefault="00F4091C" w:rsidP="001B46C5">
      <w:pPr>
        <w:jc w:val="both"/>
        <w:rPr>
          <w:rFonts w:asciiTheme="majorHAnsi" w:hAnsiTheme="majorHAnsi" w:cstheme="majorHAnsi"/>
          <w:lang w:val="en-IN"/>
        </w:rPr>
      </w:pPr>
      <w:r w:rsidRPr="00E01382">
        <w:rPr>
          <w:rFonts w:asciiTheme="majorHAnsi" w:hAnsiTheme="majorHAnsi" w:cstheme="majorHAnsi"/>
          <w:lang w:val="en-IN"/>
        </w:rPr>
        <w:t xml:space="preserve">This method works by splitting the categorical feature into as many features as are the number of categories in the original feature. Each feature, thus made, represents a category and each observation can be given a binary 1 or 0 value depending on if the observation has that </w:t>
      </w:r>
      <w:r w:rsidR="00F45C72" w:rsidRPr="00E01382">
        <w:rPr>
          <w:rFonts w:asciiTheme="majorHAnsi" w:hAnsiTheme="majorHAnsi" w:cstheme="majorHAnsi"/>
          <w:lang w:val="en-IN"/>
        </w:rPr>
        <w:t>category</w:t>
      </w:r>
      <w:r w:rsidRPr="00E01382">
        <w:rPr>
          <w:rFonts w:asciiTheme="majorHAnsi" w:hAnsiTheme="majorHAnsi" w:cstheme="majorHAnsi"/>
          <w:lang w:val="en-IN"/>
        </w:rPr>
        <w:t xml:space="preserve"> or not.</w:t>
      </w:r>
      <w:r w:rsidR="00F45C72" w:rsidRPr="00E01382">
        <w:rPr>
          <w:rFonts w:asciiTheme="majorHAnsi" w:hAnsiTheme="majorHAnsi" w:cstheme="majorHAnsi"/>
          <w:lang w:val="en-IN"/>
        </w:rPr>
        <w:t xml:space="preserve"> For instance, a column representing Gender, having values Male, Female and Others, can be split into three columns, </w:t>
      </w:r>
      <w:proofErr w:type="spellStart"/>
      <w:r w:rsidR="00F45C72" w:rsidRPr="00E01382">
        <w:rPr>
          <w:rFonts w:asciiTheme="majorHAnsi" w:hAnsiTheme="majorHAnsi" w:cstheme="majorHAnsi"/>
          <w:lang w:val="en-IN"/>
        </w:rPr>
        <w:t>Gender_Male</w:t>
      </w:r>
      <w:proofErr w:type="spellEnd"/>
      <w:r w:rsidR="00F45C72" w:rsidRPr="00E01382">
        <w:rPr>
          <w:rFonts w:asciiTheme="majorHAnsi" w:hAnsiTheme="majorHAnsi" w:cstheme="majorHAnsi"/>
          <w:lang w:val="en-IN"/>
        </w:rPr>
        <w:t xml:space="preserve">, </w:t>
      </w:r>
      <w:proofErr w:type="spellStart"/>
      <w:r w:rsidR="00F45C72" w:rsidRPr="00E01382">
        <w:rPr>
          <w:rFonts w:asciiTheme="majorHAnsi" w:hAnsiTheme="majorHAnsi" w:cstheme="majorHAnsi"/>
          <w:lang w:val="en-IN"/>
        </w:rPr>
        <w:t>Gender_Female</w:t>
      </w:r>
      <w:proofErr w:type="spellEnd"/>
      <w:r w:rsidR="00F45C72" w:rsidRPr="00E01382">
        <w:rPr>
          <w:rFonts w:asciiTheme="majorHAnsi" w:hAnsiTheme="majorHAnsi" w:cstheme="majorHAnsi"/>
          <w:lang w:val="en-IN"/>
        </w:rPr>
        <w:t xml:space="preserve"> and </w:t>
      </w:r>
      <w:proofErr w:type="spellStart"/>
      <w:r w:rsidR="00F45C72" w:rsidRPr="00E01382">
        <w:rPr>
          <w:rFonts w:asciiTheme="majorHAnsi" w:hAnsiTheme="majorHAnsi" w:cstheme="majorHAnsi"/>
          <w:lang w:val="en-IN"/>
        </w:rPr>
        <w:t>Gender_Others</w:t>
      </w:r>
      <w:proofErr w:type="spellEnd"/>
      <w:r w:rsidR="00F45C72" w:rsidRPr="00E01382">
        <w:rPr>
          <w:rFonts w:asciiTheme="majorHAnsi" w:hAnsiTheme="majorHAnsi" w:cstheme="majorHAnsi"/>
          <w:lang w:val="en-IN"/>
        </w:rPr>
        <w:t xml:space="preserve">, each having 1 or 0 values depending on the observation. </w:t>
      </w:r>
    </w:p>
    <w:p w14:paraId="1B834253" w14:textId="38E85F5E" w:rsidR="00F4091C" w:rsidRPr="00E01382" w:rsidRDefault="00636271" w:rsidP="001B46C5">
      <w:pPr>
        <w:jc w:val="both"/>
        <w:rPr>
          <w:rFonts w:asciiTheme="majorHAnsi" w:hAnsiTheme="majorHAnsi" w:cstheme="majorHAnsi"/>
          <w:lang w:val="en-IN"/>
        </w:rPr>
      </w:pPr>
      <w:r w:rsidRPr="00E01382">
        <w:rPr>
          <w:rFonts w:asciiTheme="majorHAnsi" w:hAnsiTheme="majorHAnsi" w:cstheme="majorHAnsi"/>
          <w:lang w:val="en-IN"/>
        </w:rPr>
        <w:t xml:space="preserve">In some applications, one of all the columns is omitted as it can be inferred based on other columns. In the previous example, if </w:t>
      </w:r>
      <w:proofErr w:type="spellStart"/>
      <w:r w:rsidRPr="00E01382">
        <w:rPr>
          <w:rFonts w:asciiTheme="majorHAnsi" w:hAnsiTheme="majorHAnsi" w:cstheme="majorHAnsi"/>
          <w:lang w:val="en-IN"/>
        </w:rPr>
        <w:t>Gender_Male</w:t>
      </w:r>
      <w:proofErr w:type="spellEnd"/>
      <w:r w:rsidRPr="00E01382">
        <w:rPr>
          <w:rFonts w:asciiTheme="majorHAnsi" w:hAnsiTheme="majorHAnsi" w:cstheme="majorHAnsi"/>
          <w:lang w:val="en-IN"/>
        </w:rPr>
        <w:t xml:space="preserve"> and </w:t>
      </w:r>
      <w:proofErr w:type="spellStart"/>
      <w:r w:rsidRPr="00E01382">
        <w:rPr>
          <w:rFonts w:asciiTheme="majorHAnsi" w:hAnsiTheme="majorHAnsi" w:cstheme="majorHAnsi"/>
          <w:lang w:val="en-IN"/>
        </w:rPr>
        <w:t>GenderFemale</w:t>
      </w:r>
      <w:proofErr w:type="spellEnd"/>
      <w:r w:rsidRPr="00E01382">
        <w:rPr>
          <w:rFonts w:asciiTheme="majorHAnsi" w:hAnsiTheme="majorHAnsi" w:cstheme="majorHAnsi"/>
          <w:lang w:val="en-IN"/>
        </w:rPr>
        <w:t xml:space="preserve"> are both 0, then </w:t>
      </w:r>
      <w:proofErr w:type="spellStart"/>
      <w:r w:rsidRPr="00E01382">
        <w:rPr>
          <w:rFonts w:asciiTheme="majorHAnsi" w:hAnsiTheme="majorHAnsi" w:cstheme="majorHAnsi"/>
          <w:lang w:val="en-IN"/>
        </w:rPr>
        <w:t>Gender_Other</w:t>
      </w:r>
      <w:proofErr w:type="spellEnd"/>
      <w:r w:rsidRPr="00E01382">
        <w:rPr>
          <w:rFonts w:asciiTheme="majorHAnsi" w:hAnsiTheme="majorHAnsi" w:cstheme="majorHAnsi"/>
          <w:lang w:val="en-IN"/>
        </w:rPr>
        <w:t xml:space="preserve"> becomes 1, meaning that </w:t>
      </w:r>
      <w:proofErr w:type="spellStart"/>
      <w:r w:rsidRPr="00E01382">
        <w:rPr>
          <w:rFonts w:asciiTheme="majorHAnsi" w:hAnsiTheme="majorHAnsi" w:cstheme="majorHAnsi"/>
          <w:lang w:val="en-IN"/>
        </w:rPr>
        <w:t>Gender_</w:t>
      </w:r>
      <w:proofErr w:type="gramStart"/>
      <w:r w:rsidRPr="00E01382">
        <w:rPr>
          <w:rFonts w:asciiTheme="majorHAnsi" w:hAnsiTheme="majorHAnsi" w:cstheme="majorHAnsi"/>
          <w:lang w:val="en-IN"/>
        </w:rPr>
        <w:t>Other</w:t>
      </w:r>
      <w:proofErr w:type="spellEnd"/>
      <w:proofErr w:type="gramEnd"/>
      <w:r w:rsidRPr="00E01382">
        <w:rPr>
          <w:rFonts w:asciiTheme="majorHAnsi" w:hAnsiTheme="majorHAnsi" w:cstheme="majorHAnsi"/>
          <w:lang w:val="en-IN"/>
        </w:rPr>
        <w:t xml:space="preserve"> column can be safely removed. </w:t>
      </w:r>
      <w:r w:rsidR="00F45C72" w:rsidRPr="00E01382">
        <w:rPr>
          <w:rFonts w:asciiTheme="majorHAnsi" w:hAnsiTheme="majorHAnsi" w:cstheme="majorHAnsi"/>
          <w:lang w:val="en-IN"/>
        </w:rPr>
        <w:t>Though extensively used in literature, a major limitation of this method is its memory inefficiency. This is because the number of features increase as the number of categories increase. Therefore, the data becomes expensive in terms of memory usage.</w:t>
      </w:r>
    </w:p>
    <w:p w14:paraId="3D55A4B7" w14:textId="6356EF8E" w:rsidR="00D76444" w:rsidRPr="00E01382" w:rsidRDefault="00D76444" w:rsidP="001B46C5">
      <w:pPr>
        <w:pStyle w:val="Heading3"/>
        <w:jc w:val="both"/>
        <w:rPr>
          <w:rFonts w:cstheme="majorHAnsi"/>
          <w:lang w:val="en-IN"/>
        </w:rPr>
      </w:pPr>
      <w:r w:rsidRPr="00E01382">
        <w:rPr>
          <w:rFonts w:cstheme="majorHAnsi"/>
          <w:lang w:val="en-IN"/>
        </w:rPr>
        <w:t>Binary Encoding</w:t>
      </w:r>
    </w:p>
    <w:p w14:paraId="6E666888" w14:textId="1A5A2F15" w:rsidR="00D76444" w:rsidRPr="00E01382" w:rsidRDefault="00D76444" w:rsidP="001B46C5">
      <w:pPr>
        <w:jc w:val="both"/>
        <w:rPr>
          <w:rFonts w:asciiTheme="majorHAnsi" w:hAnsiTheme="majorHAnsi" w:cstheme="majorHAnsi"/>
          <w:lang w:val="en-IN"/>
        </w:rPr>
      </w:pPr>
      <w:r w:rsidRPr="00E01382">
        <w:rPr>
          <w:rFonts w:asciiTheme="majorHAnsi" w:hAnsiTheme="majorHAnsi" w:cstheme="majorHAnsi"/>
          <w:lang w:val="en-IN"/>
        </w:rPr>
        <w:t xml:space="preserve">In Binary Encoding, the variable is first converted </w:t>
      </w:r>
      <w:r w:rsidR="00636271" w:rsidRPr="00E01382">
        <w:rPr>
          <w:rFonts w:asciiTheme="majorHAnsi" w:hAnsiTheme="majorHAnsi" w:cstheme="majorHAnsi"/>
          <w:lang w:val="en-IN"/>
        </w:rPr>
        <w:t>using</w:t>
      </w:r>
      <w:r w:rsidRPr="00E01382">
        <w:rPr>
          <w:rFonts w:asciiTheme="majorHAnsi" w:hAnsiTheme="majorHAnsi" w:cstheme="majorHAnsi"/>
          <w:lang w:val="en-IN"/>
        </w:rPr>
        <w:t xml:space="preserve"> Label Encoding. The resulting integer is converted to its binary representation. Finally, the </w:t>
      </w:r>
      <w:r w:rsidR="00636271" w:rsidRPr="00E01382">
        <w:rPr>
          <w:rFonts w:asciiTheme="majorHAnsi" w:hAnsiTheme="majorHAnsi" w:cstheme="majorHAnsi"/>
          <w:lang w:val="en-IN"/>
        </w:rPr>
        <w:t>binary string</w:t>
      </w:r>
      <w:r w:rsidRPr="00E01382">
        <w:rPr>
          <w:rFonts w:asciiTheme="majorHAnsi" w:hAnsiTheme="majorHAnsi" w:cstheme="majorHAnsi"/>
          <w:lang w:val="en-IN"/>
        </w:rPr>
        <w:t xml:space="preserve"> is split with each column representing a digit of the binary representation. Binary Encoding helps in </w:t>
      </w:r>
      <w:r w:rsidR="00636271" w:rsidRPr="00E01382">
        <w:rPr>
          <w:rFonts w:asciiTheme="majorHAnsi" w:hAnsiTheme="majorHAnsi" w:cstheme="majorHAnsi"/>
          <w:lang w:val="en-IN"/>
        </w:rPr>
        <w:t>tackling</w:t>
      </w:r>
      <w:r w:rsidRPr="00E01382">
        <w:rPr>
          <w:rFonts w:asciiTheme="majorHAnsi" w:hAnsiTheme="majorHAnsi" w:cstheme="majorHAnsi"/>
          <w:lang w:val="en-IN"/>
        </w:rPr>
        <w:t xml:space="preserve"> the </w:t>
      </w:r>
      <w:r w:rsidR="00636271" w:rsidRPr="00E01382">
        <w:rPr>
          <w:rFonts w:asciiTheme="majorHAnsi" w:hAnsiTheme="majorHAnsi" w:cstheme="majorHAnsi"/>
          <w:lang w:val="en-IN"/>
        </w:rPr>
        <w:t>problem of high cardinality as seen in One-Hot Encoding as it substantially reduces the number of variables created. For instance, if there are 16 categories of a variable, One-Hot Encoding would create 15 columns, but a Binary Encoding would take up only four columns because integers from 0 through 15 can be encoded in a four-length string.</w:t>
      </w:r>
    </w:p>
    <w:p w14:paraId="10CD0283" w14:textId="5B1FEF84" w:rsidR="009B7431" w:rsidRPr="00E01382" w:rsidRDefault="009B7431" w:rsidP="001B46C5">
      <w:pPr>
        <w:pStyle w:val="Heading3"/>
        <w:jc w:val="both"/>
        <w:rPr>
          <w:rFonts w:cstheme="majorHAnsi"/>
          <w:lang w:val="en-IN"/>
        </w:rPr>
      </w:pPr>
      <w:r w:rsidRPr="00E01382">
        <w:rPr>
          <w:rFonts w:cstheme="majorHAnsi"/>
          <w:lang w:val="en-IN"/>
        </w:rPr>
        <w:t>Hashing</w:t>
      </w:r>
    </w:p>
    <w:p w14:paraId="57F2AC0D" w14:textId="5BD7F7CD" w:rsidR="00F45C72" w:rsidRPr="00E01382" w:rsidRDefault="007E5B32" w:rsidP="001B46C5">
      <w:pPr>
        <w:jc w:val="both"/>
        <w:rPr>
          <w:rFonts w:asciiTheme="majorHAnsi" w:hAnsiTheme="majorHAnsi" w:cstheme="majorHAnsi"/>
          <w:lang w:val="en-IN"/>
        </w:rPr>
      </w:pPr>
      <w:r w:rsidRPr="00E01382">
        <w:rPr>
          <w:rFonts w:asciiTheme="majorHAnsi" w:hAnsiTheme="majorHAnsi" w:cstheme="majorHAnsi"/>
          <w:lang w:val="en-IN"/>
        </w:rPr>
        <w:t>Hashing is a technique to replace a string with a fixed-length vector. There could be may hash functions, each of them being common in that a hash function always return</w:t>
      </w:r>
      <w:r w:rsidR="0046498E" w:rsidRPr="00E01382">
        <w:rPr>
          <w:rFonts w:asciiTheme="majorHAnsi" w:hAnsiTheme="majorHAnsi" w:cstheme="majorHAnsi"/>
          <w:lang w:val="en-IN"/>
        </w:rPr>
        <w:t>s</w:t>
      </w:r>
      <w:r w:rsidRPr="00E01382">
        <w:rPr>
          <w:rFonts w:asciiTheme="majorHAnsi" w:hAnsiTheme="majorHAnsi" w:cstheme="majorHAnsi"/>
          <w:lang w:val="en-IN"/>
        </w:rPr>
        <w:t xml:space="preserve"> same vector for a given string. Hash encoding therefore gives new columns just like one-hot </w:t>
      </w:r>
      <w:r w:rsidR="0052771A" w:rsidRPr="00E01382">
        <w:rPr>
          <w:rFonts w:asciiTheme="majorHAnsi" w:hAnsiTheme="majorHAnsi" w:cstheme="majorHAnsi"/>
          <w:lang w:val="en-IN"/>
        </w:rPr>
        <w:t>encoding,</w:t>
      </w:r>
      <w:r w:rsidRPr="00E01382">
        <w:rPr>
          <w:rFonts w:asciiTheme="majorHAnsi" w:hAnsiTheme="majorHAnsi" w:cstheme="majorHAnsi"/>
          <w:lang w:val="en-IN"/>
        </w:rPr>
        <w:t xml:space="preserve"> but the number of columns can be controlled by the user. Since the length of output vector is fixed, this method solves the problem of new categories appearing in the test data</w:t>
      </w:r>
      <w:r w:rsidR="0046498E" w:rsidRPr="00E01382">
        <w:rPr>
          <w:rFonts w:asciiTheme="majorHAnsi" w:hAnsiTheme="majorHAnsi" w:cstheme="majorHAnsi"/>
          <w:lang w:val="en-IN"/>
        </w:rPr>
        <w:t>, which is</w:t>
      </w:r>
      <w:r w:rsidR="004137B0" w:rsidRPr="00E01382">
        <w:rPr>
          <w:rFonts w:asciiTheme="majorHAnsi" w:hAnsiTheme="majorHAnsi" w:cstheme="majorHAnsi"/>
          <w:lang w:val="en-IN"/>
        </w:rPr>
        <w:t xml:space="preserve"> one of the</w:t>
      </w:r>
      <w:r w:rsidR="0046498E" w:rsidRPr="00E01382">
        <w:rPr>
          <w:rFonts w:asciiTheme="majorHAnsi" w:hAnsiTheme="majorHAnsi" w:cstheme="majorHAnsi"/>
          <w:lang w:val="en-IN"/>
        </w:rPr>
        <w:t xml:space="preserve"> major limitation</w:t>
      </w:r>
      <w:r w:rsidR="004137B0" w:rsidRPr="00E01382">
        <w:rPr>
          <w:rFonts w:asciiTheme="majorHAnsi" w:hAnsiTheme="majorHAnsi" w:cstheme="majorHAnsi"/>
          <w:lang w:val="en-IN"/>
        </w:rPr>
        <w:t>s</w:t>
      </w:r>
      <w:r w:rsidR="0046498E" w:rsidRPr="00E01382">
        <w:rPr>
          <w:rFonts w:asciiTheme="majorHAnsi" w:hAnsiTheme="majorHAnsi" w:cstheme="majorHAnsi"/>
          <w:lang w:val="en-IN"/>
        </w:rPr>
        <w:t xml:space="preserve"> of one-hot encoding.</w:t>
      </w:r>
    </w:p>
    <w:p w14:paraId="287B85F2" w14:textId="70A5F7C3" w:rsidR="00A07623" w:rsidRPr="00E01382" w:rsidRDefault="00A07623" w:rsidP="001B46C5">
      <w:pPr>
        <w:pStyle w:val="Heading2"/>
        <w:jc w:val="both"/>
        <w:rPr>
          <w:rFonts w:cstheme="majorHAnsi"/>
          <w:lang w:val="en-IN"/>
        </w:rPr>
      </w:pPr>
      <w:r w:rsidRPr="00E01382">
        <w:rPr>
          <w:rFonts w:cstheme="majorHAnsi"/>
          <w:lang w:val="en-IN"/>
        </w:rPr>
        <w:lastRenderedPageBreak/>
        <w:t>Contrast Encoders</w:t>
      </w:r>
    </w:p>
    <w:p w14:paraId="1D92A24D" w14:textId="28FED318" w:rsidR="004137B0" w:rsidRPr="00E01382" w:rsidRDefault="004137B0" w:rsidP="001B46C5">
      <w:pPr>
        <w:pStyle w:val="Heading3"/>
        <w:jc w:val="both"/>
        <w:rPr>
          <w:rFonts w:cstheme="majorHAnsi"/>
          <w:lang w:val="en-IN"/>
        </w:rPr>
      </w:pPr>
      <w:proofErr w:type="spellStart"/>
      <w:r w:rsidRPr="00E01382">
        <w:rPr>
          <w:rFonts w:cstheme="majorHAnsi"/>
          <w:lang w:val="en-IN"/>
        </w:rPr>
        <w:t>Helmert</w:t>
      </w:r>
      <w:proofErr w:type="spellEnd"/>
      <w:r w:rsidRPr="00E01382">
        <w:rPr>
          <w:rFonts w:cstheme="majorHAnsi"/>
          <w:lang w:val="en-IN"/>
        </w:rPr>
        <w:t xml:space="preserve"> Encoding</w:t>
      </w:r>
    </w:p>
    <w:p w14:paraId="74C96BFA" w14:textId="3F19675B" w:rsidR="00805E00" w:rsidRPr="00E01382" w:rsidRDefault="00805E00" w:rsidP="001B46C5">
      <w:pPr>
        <w:jc w:val="both"/>
        <w:rPr>
          <w:rFonts w:asciiTheme="majorHAnsi" w:hAnsiTheme="majorHAnsi" w:cstheme="majorHAnsi"/>
          <w:lang w:val="en-IN"/>
        </w:rPr>
      </w:pPr>
      <w:r w:rsidRPr="00E01382">
        <w:rPr>
          <w:rFonts w:asciiTheme="majorHAnsi" w:hAnsiTheme="majorHAnsi" w:cstheme="majorHAnsi"/>
          <w:lang w:val="en-IN"/>
        </w:rPr>
        <w:t xml:space="preserve">In </w:t>
      </w:r>
      <w:proofErr w:type="spellStart"/>
      <w:r w:rsidRPr="00E01382">
        <w:rPr>
          <w:rFonts w:asciiTheme="majorHAnsi" w:hAnsiTheme="majorHAnsi" w:cstheme="majorHAnsi"/>
          <w:lang w:val="en-IN"/>
        </w:rPr>
        <w:t>Helmert</w:t>
      </w:r>
      <w:proofErr w:type="spellEnd"/>
      <w:r w:rsidRPr="00E01382">
        <w:rPr>
          <w:rFonts w:asciiTheme="majorHAnsi" w:hAnsiTheme="majorHAnsi" w:cstheme="majorHAnsi"/>
          <w:lang w:val="en-IN"/>
        </w:rPr>
        <w:t xml:space="preserve"> encoding</w:t>
      </w:r>
      <w:r w:rsidR="00A351A6">
        <w:rPr>
          <w:rFonts w:asciiTheme="majorHAnsi" w:hAnsiTheme="majorHAnsi" w:cstheme="majorHAnsi"/>
          <w:lang w:val="en-IN"/>
        </w:rPr>
        <w:t xml:space="preserve"> [7]</w:t>
      </w:r>
      <w:r w:rsidRPr="00E01382">
        <w:rPr>
          <w:rFonts w:asciiTheme="majorHAnsi" w:hAnsiTheme="majorHAnsi" w:cstheme="majorHAnsi"/>
          <w:lang w:val="en-IN"/>
        </w:rPr>
        <w:t>, m</w:t>
      </w:r>
      <w:r w:rsidR="000F47DB" w:rsidRPr="00E01382">
        <w:rPr>
          <w:rFonts w:asciiTheme="majorHAnsi" w:hAnsiTheme="majorHAnsi" w:cstheme="majorHAnsi"/>
          <w:lang w:val="en-IN"/>
        </w:rPr>
        <w:t xml:space="preserve">ean of target for </w:t>
      </w:r>
      <w:r w:rsidRPr="00E01382">
        <w:rPr>
          <w:rFonts w:asciiTheme="majorHAnsi" w:hAnsiTheme="majorHAnsi" w:cstheme="majorHAnsi"/>
          <w:lang w:val="en-IN"/>
        </w:rPr>
        <w:t xml:space="preserve">a </w:t>
      </w:r>
      <w:r w:rsidR="000F47DB" w:rsidRPr="00E01382">
        <w:rPr>
          <w:rFonts w:asciiTheme="majorHAnsi" w:hAnsiTheme="majorHAnsi" w:cstheme="majorHAnsi"/>
          <w:lang w:val="en-IN"/>
        </w:rPr>
        <w:t xml:space="preserve">level or category is compared to mean of target for all the subsequent levels taken together. The number of resulting columns from this encoding depends on the number of pairs wherein the difference of the means is found to be statistically significant. This helps in reducing the problem of high cardinality. </w:t>
      </w:r>
      <w:r w:rsidRPr="00E01382">
        <w:rPr>
          <w:rFonts w:asciiTheme="majorHAnsi" w:hAnsiTheme="majorHAnsi" w:cstheme="majorHAnsi"/>
          <w:lang w:val="en-IN"/>
        </w:rPr>
        <w:t xml:space="preserve">A variation of </w:t>
      </w:r>
      <w:proofErr w:type="spellStart"/>
      <w:r w:rsidRPr="00E01382">
        <w:rPr>
          <w:rFonts w:asciiTheme="majorHAnsi" w:hAnsiTheme="majorHAnsi" w:cstheme="majorHAnsi"/>
          <w:lang w:val="en-IN"/>
        </w:rPr>
        <w:t>Helmert</w:t>
      </w:r>
      <w:proofErr w:type="spellEnd"/>
      <w:r w:rsidRPr="00E01382">
        <w:rPr>
          <w:rFonts w:asciiTheme="majorHAnsi" w:hAnsiTheme="majorHAnsi" w:cstheme="majorHAnsi"/>
          <w:lang w:val="en-IN"/>
        </w:rPr>
        <w:t xml:space="preserve"> Encoding is reverse </w:t>
      </w:r>
      <w:proofErr w:type="spellStart"/>
      <w:r w:rsidRPr="00E01382">
        <w:rPr>
          <w:rFonts w:asciiTheme="majorHAnsi" w:hAnsiTheme="majorHAnsi" w:cstheme="majorHAnsi"/>
          <w:lang w:val="en-IN"/>
        </w:rPr>
        <w:t>helmert</w:t>
      </w:r>
      <w:proofErr w:type="spellEnd"/>
      <w:r w:rsidRPr="00E01382">
        <w:rPr>
          <w:rFonts w:asciiTheme="majorHAnsi" w:hAnsiTheme="majorHAnsi" w:cstheme="majorHAnsi"/>
          <w:lang w:val="en-IN"/>
        </w:rPr>
        <w:t xml:space="preserve"> encoding, wherein instead of comparing target means of a level and its subsequent levels, the target means of a level and its previous levels are compared.</w:t>
      </w:r>
    </w:p>
    <w:p w14:paraId="5B95B7C1" w14:textId="05AD55AD" w:rsidR="00805E00" w:rsidRPr="00E01382" w:rsidRDefault="00805E00" w:rsidP="001B46C5">
      <w:pPr>
        <w:pStyle w:val="Heading3"/>
        <w:jc w:val="both"/>
        <w:rPr>
          <w:rFonts w:cstheme="majorHAnsi"/>
          <w:lang w:val="en-IN"/>
        </w:rPr>
      </w:pPr>
      <w:r w:rsidRPr="00E01382">
        <w:rPr>
          <w:rFonts w:cstheme="majorHAnsi"/>
          <w:lang w:val="en-IN"/>
        </w:rPr>
        <w:t>Difference Encoding</w:t>
      </w:r>
    </w:p>
    <w:p w14:paraId="220C0161" w14:textId="25541966" w:rsidR="00805E00" w:rsidRPr="00E01382" w:rsidRDefault="00495C98" w:rsidP="001B46C5">
      <w:pPr>
        <w:jc w:val="both"/>
        <w:rPr>
          <w:rFonts w:asciiTheme="majorHAnsi" w:hAnsiTheme="majorHAnsi" w:cstheme="majorHAnsi"/>
          <w:lang w:val="en-IN"/>
        </w:rPr>
      </w:pPr>
      <w:r w:rsidRPr="00E01382">
        <w:rPr>
          <w:rFonts w:asciiTheme="majorHAnsi" w:hAnsiTheme="majorHAnsi" w:cstheme="majorHAnsi"/>
          <w:lang w:val="en-IN"/>
        </w:rPr>
        <w:t>The mean of target variable for a level is compared to the target mean of the adjacent level. If the subsequent level is considered, it is called as forward difference encoding. If previous level is considered, it is called as backward difference encoding. These encoding could prove useful with either nominal or ordinal features.</w:t>
      </w:r>
    </w:p>
    <w:p w14:paraId="265F131B" w14:textId="0998D5B4" w:rsidR="00495C98" w:rsidRPr="00E01382" w:rsidRDefault="00147430" w:rsidP="001B46C5">
      <w:pPr>
        <w:pStyle w:val="Heading3"/>
        <w:jc w:val="both"/>
        <w:rPr>
          <w:rFonts w:cstheme="majorHAnsi"/>
          <w:lang w:val="en-IN"/>
        </w:rPr>
      </w:pPr>
      <w:r w:rsidRPr="00E01382">
        <w:rPr>
          <w:rFonts w:cstheme="majorHAnsi"/>
          <w:lang w:val="en-IN"/>
        </w:rPr>
        <w:t>Sum Encoding</w:t>
      </w:r>
    </w:p>
    <w:p w14:paraId="5D2E7F00" w14:textId="6521A33E" w:rsidR="00A07623" w:rsidRPr="00E01382" w:rsidRDefault="00147430" w:rsidP="001B46C5">
      <w:pPr>
        <w:jc w:val="both"/>
        <w:rPr>
          <w:rFonts w:asciiTheme="majorHAnsi" w:hAnsiTheme="majorHAnsi" w:cstheme="majorHAnsi"/>
          <w:lang w:val="en-IN"/>
        </w:rPr>
      </w:pPr>
      <w:r w:rsidRPr="00E01382">
        <w:rPr>
          <w:rFonts w:asciiTheme="majorHAnsi" w:hAnsiTheme="majorHAnsi" w:cstheme="majorHAnsi"/>
          <w:lang w:val="en-IN"/>
        </w:rPr>
        <w:t>Each level is compared to all other levels collectively by comparing target means. This means that the target mean for level k is compared to target mean of all other k-1 levels.</w:t>
      </w:r>
    </w:p>
    <w:p w14:paraId="1A51BC3B" w14:textId="56807031" w:rsidR="00A07623" w:rsidRPr="00E01382" w:rsidRDefault="00A07623" w:rsidP="001B46C5">
      <w:pPr>
        <w:pStyle w:val="Heading2"/>
        <w:jc w:val="both"/>
        <w:rPr>
          <w:rFonts w:cstheme="majorHAnsi"/>
          <w:lang w:val="en-IN"/>
        </w:rPr>
      </w:pPr>
      <w:r w:rsidRPr="00E01382">
        <w:rPr>
          <w:rFonts w:cstheme="majorHAnsi"/>
          <w:lang w:val="en-IN"/>
        </w:rPr>
        <w:t>Bayesian Encoders</w:t>
      </w:r>
    </w:p>
    <w:p w14:paraId="185CEC82" w14:textId="32032B02" w:rsidR="00A00B60" w:rsidRPr="00E01382" w:rsidRDefault="00A00B60" w:rsidP="001B46C5">
      <w:pPr>
        <w:pStyle w:val="Heading3"/>
        <w:jc w:val="both"/>
        <w:rPr>
          <w:rFonts w:cstheme="majorHAnsi"/>
          <w:lang w:val="en-IN"/>
        </w:rPr>
      </w:pPr>
      <w:r w:rsidRPr="00E01382">
        <w:rPr>
          <w:rFonts w:cstheme="majorHAnsi"/>
          <w:lang w:val="en-IN"/>
        </w:rPr>
        <w:t>Target Encoding</w:t>
      </w:r>
    </w:p>
    <w:p w14:paraId="607F4A5A" w14:textId="660140DE" w:rsidR="001C73B2" w:rsidRPr="00E01382" w:rsidRDefault="002B63ED" w:rsidP="001B46C5">
      <w:pPr>
        <w:pStyle w:val="ListParagraph"/>
        <w:autoSpaceDE w:val="0"/>
        <w:autoSpaceDN w:val="0"/>
        <w:adjustRightInd w:val="0"/>
        <w:spacing w:after="0" w:line="240" w:lineRule="auto"/>
        <w:ind w:left="0"/>
        <w:jc w:val="both"/>
        <w:rPr>
          <w:rFonts w:asciiTheme="majorHAnsi" w:hAnsiTheme="majorHAnsi" w:cstheme="majorHAnsi"/>
          <w:lang w:val="en-IN"/>
        </w:rPr>
      </w:pPr>
      <w:r w:rsidRPr="00E01382">
        <w:rPr>
          <w:rFonts w:asciiTheme="majorHAnsi" w:hAnsiTheme="majorHAnsi" w:cstheme="majorHAnsi"/>
          <w:lang w:val="en-IN"/>
        </w:rPr>
        <w:t xml:space="preserve">This method </w:t>
      </w:r>
      <w:r w:rsidR="001C73B2" w:rsidRPr="00E01382">
        <w:rPr>
          <w:rFonts w:asciiTheme="majorHAnsi" w:hAnsiTheme="majorHAnsi" w:cstheme="majorHAnsi"/>
          <w:lang w:val="en-IN"/>
        </w:rPr>
        <w:t xml:space="preserve">introduces a transformation scheme </w:t>
      </w:r>
      <w:r w:rsidR="00A351A6">
        <w:rPr>
          <w:rFonts w:asciiTheme="majorHAnsi" w:hAnsiTheme="majorHAnsi" w:cstheme="majorHAnsi"/>
          <w:lang w:val="en-IN"/>
        </w:rPr>
        <w:t xml:space="preserve">[1] </w:t>
      </w:r>
      <w:r w:rsidR="001C73B2" w:rsidRPr="00E01382">
        <w:rPr>
          <w:rFonts w:asciiTheme="majorHAnsi" w:hAnsiTheme="majorHAnsi" w:cstheme="majorHAnsi"/>
          <w:lang w:val="en-IN"/>
        </w:rPr>
        <w:t xml:space="preserve">wherein one maps each instance (value) of a high-cardinality categorical to the probability estimate of the target attribute. In a classification scenario, the numerical representation corresponds to the posterior probability of the target, conditioned by the value of the categorical attribute. In a prediction scenario, the numerical representation corresponds to the expected value of the target given the value of the categorical attribute. </w:t>
      </w:r>
      <w:bookmarkStart w:id="0" w:name="_GoBack"/>
      <w:r w:rsidR="001C73B2" w:rsidRPr="00E01382">
        <w:rPr>
          <w:rFonts w:asciiTheme="majorHAnsi" w:hAnsiTheme="majorHAnsi" w:cstheme="majorHAnsi"/>
          <w:lang w:val="en-IN"/>
        </w:rPr>
        <w:t>In order to avoid overfitting due to small number of observations in a category, smoothening of the means is also applied</w:t>
      </w:r>
      <w:bookmarkEnd w:id="0"/>
      <w:r w:rsidR="001C73B2" w:rsidRPr="00E01382">
        <w:rPr>
          <w:rFonts w:asciiTheme="majorHAnsi" w:hAnsiTheme="majorHAnsi" w:cstheme="majorHAnsi"/>
          <w:lang w:val="en-IN"/>
        </w:rPr>
        <w:t>. Probability estimate for a category within a high cardinality categorical variable can be given by Empirical Bayesian probability, P(Y=1|X=Xi), i.e.</w:t>
      </w:r>
    </w:p>
    <w:p w14:paraId="4EA7B8CE" w14:textId="77777777" w:rsidR="001C73B2" w:rsidRPr="00E01382" w:rsidRDefault="001C73B2" w:rsidP="001B46C5">
      <w:pPr>
        <w:pStyle w:val="ListParagraph"/>
        <w:autoSpaceDE w:val="0"/>
        <w:autoSpaceDN w:val="0"/>
        <w:adjustRightInd w:val="0"/>
        <w:spacing w:after="0" w:line="240" w:lineRule="auto"/>
        <w:ind w:left="0"/>
        <w:jc w:val="both"/>
        <w:rPr>
          <w:rFonts w:asciiTheme="majorHAnsi" w:hAnsiTheme="majorHAnsi" w:cstheme="majorHAnsi"/>
          <w:lang w:val="en-IN"/>
        </w:rPr>
      </w:pPr>
    </w:p>
    <w:p w14:paraId="0E5451CA" w14:textId="27E83392" w:rsidR="001C73B2" w:rsidRPr="00E01382" w:rsidRDefault="00194C7F" w:rsidP="001B46C5">
      <w:pPr>
        <w:pStyle w:val="ListParagraph"/>
        <w:autoSpaceDE w:val="0"/>
        <w:autoSpaceDN w:val="0"/>
        <w:adjustRightInd w:val="0"/>
        <w:spacing w:after="0" w:line="240" w:lineRule="auto"/>
        <w:ind w:left="426"/>
        <w:jc w:val="center"/>
        <w:rPr>
          <w:rFonts w:asciiTheme="majorHAnsi" w:hAnsiTheme="majorHAnsi" w:cstheme="majorHAnsi"/>
          <w:lang w:val="en-IN"/>
        </w:rPr>
      </w:pPr>
      <m:oMath>
        <m:sSub>
          <m:sSubPr>
            <m:ctrlPr>
              <w:rPr>
                <w:rFonts w:ascii="Cambria Math" w:hAnsi="Cambria Math" w:cstheme="majorHAnsi"/>
                <w:lang w:val="en-IN"/>
              </w:rPr>
            </m:ctrlPr>
          </m:sSubPr>
          <m:e>
            <m:r>
              <w:rPr>
                <w:rFonts w:ascii="Cambria Math" w:hAnsi="Cambria Math" w:cstheme="majorHAnsi"/>
                <w:lang w:val="en-IN"/>
              </w:rPr>
              <m:t>S</m:t>
            </m:r>
          </m:e>
          <m:sub>
            <m:r>
              <w:rPr>
                <w:rFonts w:ascii="Cambria Math" w:hAnsi="Cambria Math" w:cstheme="majorHAnsi"/>
                <w:lang w:val="en-IN"/>
              </w:rPr>
              <m:t>i</m:t>
            </m:r>
          </m:sub>
        </m:sSub>
        <m:r>
          <m:rPr>
            <m:sty m:val="p"/>
          </m:rPr>
          <w:rPr>
            <w:rFonts w:ascii="Cambria Math" w:hAnsi="Cambria Math" w:cstheme="majorHAnsi"/>
            <w:lang w:val="en-IN"/>
          </w:rPr>
          <m:t>=</m:t>
        </m:r>
        <m:r>
          <w:rPr>
            <w:rFonts w:ascii="Cambria Math" w:hAnsi="Cambria Math" w:cstheme="majorHAnsi"/>
            <w:lang w:val="en-IN"/>
          </w:rPr>
          <m:t>λ</m:t>
        </m:r>
        <m:d>
          <m:dPr>
            <m:ctrlPr>
              <w:rPr>
                <w:rFonts w:ascii="Cambria Math" w:hAnsi="Cambria Math" w:cstheme="majorHAnsi"/>
                <w:lang w:val="en-IN"/>
              </w:rPr>
            </m:ctrlPr>
          </m:dPr>
          <m:e>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e>
        </m:d>
        <m:f>
          <m:fPr>
            <m:ctrlPr>
              <w:rPr>
                <w:rFonts w:ascii="Cambria Math" w:hAnsi="Cambria Math" w:cstheme="majorHAnsi"/>
                <w:lang w:val="en-IN"/>
              </w:rPr>
            </m:ctrlPr>
          </m:fPr>
          <m:num>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iY</m:t>
                </m:r>
              </m:sub>
            </m:sSub>
          </m:num>
          <m:den>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den>
        </m:f>
        <m:r>
          <m:rPr>
            <m:sty m:val="p"/>
          </m:rPr>
          <w:rPr>
            <w:rFonts w:ascii="Cambria Math" w:hAnsi="Cambria Math" w:cstheme="majorHAnsi"/>
            <w:lang w:val="en-IN"/>
          </w:rPr>
          <m:t>+</m:t>
        </m:r>
        <m:d>
          <m:dPr>
            <m:ctrlPr>
              <w:rPr>
                <w:rFonts w:ascii="Cambria Math" w:hAnsi="Cambria Math" w:cstheme="majorHAnsi"/>
                <w:lang w:val="en-IN"/>
              </w:rPr>
            </m:ctrlPr>
          </m:dPr>
          <m:e>
            <m:r>
              <m:rPr>
                <m:sty m:val="p"/>
              </m:rPr>
              <w:rPr>
                <w:rFonts w:ascii="Cambria Math" w:hAnsi="Cambria Math" w:cstheme="majorHAnsi"/>
                <w:lang w:val="en-IN"/>
              </w:rPr>
              <m:t>1-</m:t>
            </m:r>
            <m:r>
              <w:rPr>
                <w:rFonts w:ascii="Cambria Math" w:hAnsi="Cambria Math" w:cstheme="majorHAnsi"/>
                <w:lang w:val="en-IN"/>
              </w:rPr>
              <m:t>λ</m:t>
            </m:r>
            <m:d>
              <m:dPr>
                <m:ctrlPr>
                  <w:rPr>
                    <w:rFonts w:ascii="Cambria Math" w:hAnsi="Cambria Math" w:cstheme="majorHAnsi"/>
                    <w:lang w:val="en-IN"/>
                  </w:rPr>
                </m:ctrlPr>
              </m:dPr>
              <m:e>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e>
            </m:d>
          </m:e>
        </m:d>
        <m:f>
          <m:fPr>
            <m:ctrlPr>
              <w:rPr>
                <w:rFonts w:ascii="Cambria Math" w:hAnsi="Cambria Math" w:cstheme="majorHAnsi"/>
                <w:lang w:val="en-IN"/>
              </w:rPr>
            </m:ctrlPr>
          </m:fPr>
          <m:num>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Y</m:t>
                </m:r>
              </m:sub>
            </m:sSub>
          </m:num>
          <m:den>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TR</m:t>
                </m:r>
              </m:sub>
            </m:sSub>
          </m:den>
        </m:f>
      </m:oMath>
      <w:r w:rsidR="00BA58FA" w:rsidRPr="00E01382">
        <w:rPr>
          <w:rFonts w:asciiTheme="majorHAnsi" w:eastAsiaTheme="minorEastAsia" w:hAnsiTheme="majorHAnsi" w:cstheme="majorHAnsi"/>
          <w:lang w:val="en-IN"/>
        </w:rPr>
        <w:tab/>
      </w:r>
      <w:r w:rsidR="00BA58FA" w:rsidRPr="00E01382">
        <w:rPr>
          <w:rFonts w:asciiTheme="majorHAnsi" w:eastAsiaTheme="minorEastAsia" w:hAnsiTheme="majorHAnsi" w:cstheme="majorHAnsi"/>
          <w:lang w:val="en-IN"/>
        </w:rPr>
        <w:tab/>
        <w:t>(</w:t>
      </w:r>
      <w:r w:rsidR="00A351A6">
        <w:rPr>
          <w:rFonts w:asciiTheme="majorHAnsi" w:eastAsiaTheme="minorEastAsia" w:hAnsiTheme="majorHAnsi" w:cstheme="majorHAnsi"/>
          <w:lang w:val="en-IN"/>
        </w:rPr>
        <w:t>3</w:t>
      </w:r>
      <w:r w:rsidR="00BA58FA" w:rsidRPr="00E01382">
        <w:rPr>
          <w:rFonts w:asciiTheme="majorHAnsi" w:eastAsiaTheme="minorEastAsia" w:hAnsiTheme="majorHAnsi" w:cstheme="majorHAnsi"/>
          <w:lang w:val="en-IN"/>
        </w:rPr>
        <w:t>)</w:t>
      </w:r>
    </w:p>
    <w:p w14:paraId="53D265DC" w14:textId="77777777" w:rsidR="001C73B2" w:rsidRPr="00E01382" w:rsidRDefault="001C73B2" w:rsidP="001B46C5">
      <w:pPr>
        <w:pStyle w:val="ListParagraph"/>
        <w:autoSpaceDE w:val="0"/>
        <w:autoSpaceDN w:val="0"/>
        <w:adjustRightInd w:val="0"/>
        <w:spacing w:after="0" w:line="240" w:lineRule="auto"/>
        <w:ind w:left="426"/>
        <w:jc w:val="both"/>
        <w:rPr>
          <w:rFonts w:asciiTheme="majorHAnsi" w:hAnsiTheme="majorHAnsi" w:cstheme="majorHAnsi"/>
          <w:lang w:val="en-IN"/>
        </w:rPr>
      </w:pPr>
    </w:p>
    <w:p w14:paraId="48EA0A25" w14:textId="5D47E626" w:rsidR="00921274" w:rsidRDefault="001C73B2" w:rsidP="001B46C5">
      <w:pPr>
        <w:autoSpaceDE w:val="0"/>
        <w:autoSpaceDN w:val="0"/>
        <w:adjustRightInd w:val="0"/>
        <w:spacing w:after="0" w:line="240" w:lineRule="auto"/>
        <w:jc w:val="both"/>
        <w:rPr>
          <w:rFonts w:asciiTheme="majorHAnsi" w:hAnsiTheme="majorHAnsi" w:cstheme="majorHAnsi"/>
          <w:lang w:val="en-IN"/>
        </w:rPr>
      </w:pPr>
      <w:r w:rsidRPr="00E01382">
        <w:rPr>
          <w:rFonts w:asciiTheme="majorHAnsi" w:hAnsiTheme="majorHAnsi" w:cstheme="majorHAnsi"/>
          <w:lang w:val="en-IN"/>
        </w:rPr>
        <w:t xml:space="preserve">for all training count </w:t>
      </w:r>
      <m:oMath>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TR</m:t>
            </m:r>
          </m:sub>
        </m:sSub>
      </m:oMath>
      <w:r w:rsidRPr="00E01382">
        <w:rPr>
          <w:rFonts w:asciiTheme="majorHAnsi" w:eastAsiaTheme="minorEastAsia" w:hAnsiTheme="majorHAnsi" w:cstheme="majorHAnsi"/>
          <w:lang w:val="en-IN"/>
        </w:rPr>
        <w:t xml:space="preserve"> </w:t>
      </w:r>
      <w:r w:rsidRPr="00E01382">
        <w:rPr>
          <w:rFonts w:asciiTheme="majorHAnsi" w:hAnsiTheme="majorHAnsi" w:cstheme="majorHAnsi"/>
          <w:lang w:val="en-IN"/>
        </w:rPr>
        <w:t xml:space="preserve">and </w:t>
      </w:r>
      <w:proofErr w:type="spellStart"/>
      <w:r w:rsidRPr="00E01382">
        <w:rPr>
          <w:rFonts w:asciiTheme="majorHAnsi" w:hAnsiTheme="majorHAnsi" w:cstheme="majorHAnsi"/>
          <w:lang w:val="en-IN"/>
        </w:rPr>
        <w:t>i-th</w:t>
      </w:r>
      <w:proofErr w:type="spellEnd"/>
      <w:r w:rsidRPr="00E01382">
        <w:rPr>
          <w:rFonts w:asciiTheme="majorHAnsi" w:hAnsiTheme="majorHAnsi" w:cstheme="majorHAnsi"/>
          <w:lang w:val="en-IN"/>
        </w:rPr>
        <w:t xml:space="preserve"> category row count </w:t>
      </w:r>
      <m:oMath>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oMath>
      <w:r w:rsidRPr="00E01382">
        <w:rPr>
          <w:rFonts w:asciiTheme="majorHAnsi" w:hAnsiTheme="majorHAnsi" w:cstheme="majorHAnsi"/>
          <w:lang w:val="en-IN"/>
        </w:rPr>
        <w:t xml:space="preserve">. λ is a function which gives monotonic weight which helps when we have a small number of several categories, increasing with </w:t>
      </w:r>
      <m:oMath>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oMath>
      <w:r w:rsidRPr="00E01382">
        <w:rPr>
          <w:rFonts w:asciiTheme="majorHAnsi" w:hAnsiTheme="majorHAnsi" w:cstheme="majorHAnsi"/>
          <w:lang w:val="en-IN"/>
        </w:rPr>
        <w:t xml:space="preserve"> count from 0 to 1. </w:t>
      </w:r>
    </w:p>
    <w:p w14:paraId="2A55187C" w14:textId="77777777" w:rsidR="00045E3E" w:rsidRDefault="00045E3E" w:rsidP="001B46C5">
      <w:pPr>
        <w:autoSpaceDE w:val="0"/>
        <w:autoSpaceDN w:val="0"/>
        <w:adjustRightInd w:val="0"/>
        <w:spacing w:after="0" w:line="240" w:lineRule="auto"/>
        <w:jc w:val="both"/>
        <w:rPr>
          <w:rFonts w:asciiTheme="majorHAnsi" w:hAnsiTheme="majorHAnsi" w:cstheme="majorHAnsi"/>
          <w:lang w:val="en-IN"/>
        </w:rPr>
      </w:pPr>
    </w:p>
    <w:p w14:paraId="2CD0D0D8" w14:textId="3EEC7A8C" w:rsidR="00921274" w:rsidRDefault="00921274" w:rsidP="00045E3E">
      <w:pPr>
        <w:autoSpaceDE w:val="0"/>
        <w:autoSpaceDN w:val="0"/>
        <w:adjustRightInd w:val="0"/>
        <w:spacing w:after="0" w:line="240" w:lineRule="auto"/>
        <w:jc w:val="center"/>
        <w:rPr>
          <w:rFonts w:asciiTheme="majorHAnsi" w:hAnsiTheme="majorHAnsi" w:cstheme="majorHAnsi"/>
          <w:lang w:val="en-IN"/>
        </w:rPr>
      </w:pPr>
      <m:oMath>
        <m:r>
          <w:rPr>
            <w:rFonts w:ascii="Cambria Math" w:hAnsi="Cambria Math" w:cstheme="majorHAnsi"/>
            <w:lang w:val="en-IN"/>
          </w:rPr>
          <m:t xml:space="preserve">λ(n)= </m:t>
        </m:r>
        <m:f>
          <m:fPr>
            <m:ctrlPr>
              <w:rPr>
                <w:rFonts w:ascii="Cambria Math" w:hAnsi="Cambria Math" w:cstheme="majorHAnsi"/>
                <w:i/>
                <w:lang w:val="en-IN"/>
              </w:rPr>
            </m:ctrlPr>
          </m:fPr>
          <m:num>
            <m:r>
              <w:rPr>
                <w:rFonts w:ascii="Cambria Math" w:hAnsi="Cambria Math" w:cstheme="majorHAnsi"/>
                <w:lang w:val="en-IN"/>
              </w:rPr>
              <m:t>1</m:t>
            </m:r>
          </m:num>
          <m:den>
            <m:r>
              <w:rPr>
                <w:rFonts w:ascii="Cambria Math" w:hAnsi="Cambria Math" w:cstheme="majorHAnsi"/>
                <w:lang w:val="en-IN"/>
              </w:rPr>
              <m:t xml:space="preserve">1+ </m:t>
            </m:r>
            <m:sSup>
              <m:sSupPr>
                <m:ctrlPr>
                  <w:rPr>
                    <w:rFonts w:ascii="Cambria Math" w:hAnsi="Cambria Math" w:cstheme="majorHAnsi"/>
                    <w:i/>
                    <w:lang w:val="en-IN"/>
                  </w:rPr>
                </m:ctrlPr>
              </m:sSupPr>
              <m:e>
                <m:r>
                  <w:rPr>
                    <w:rFonts w:ascii="Cambria Math" w:hAnsi="Cambria Math" w:cstheme="majorHAnsi"/>
                    <w:lang w:val="en-IN"/>
                  </w:rPr>
                  <m:t>e</m:t>
                </m:r>
              </m:e>
              <m:sup>
                <m:f>
                  <m:fPr>
                    <m:ctrlPr>
                      <w:rPr>
                        <w:rFonts w:ascii="Cambria Math" w:hAnsi="Cambria Math" w:cstheme="majorHAnsi"/>
                        <w:i/>
                        <w:lang w:val="en-IN"/>
                      </w:rPr>
                    </m:ctrlPr>
                  </m:fPr>
                  <m:num>
                    <m:r>
                      <w:rPr>
                        <w:rFonts w:ascii="Cambria Math" w:hAnsi="Cambria Math" w:cstheme="majorHAnsi"/>
                        <w:lang w:val="en-IN"/>
                      </w:rPr>
                      <m:t>-(n-k)</m:t>
                    </m:r>
                  </m:num>
                  <m:den>
                    <m:r>
                      <w:rPr>
                        <w:rFonts w:ascii="Cambria Math" w:hAnsi="Cambria Math" w:cstheme="majorHAnsi"/>
                        <w:lang w:val="en-IN"/>
                      </w:rPr>
                      <m:t>f</m:t>
                    </m:r>
                  </m:den>
                </m:f>
              </m:sup>
            </m:sSup>
          </m:den>
        </m:f>
      </m:oMath>
      <w:r w:rsidR="00045E3E">
        <w:rPr>
          <w:rFonts w:asciiTheme="majorHAnsi" w:eastAsiaTheme="minorEastAsia" w:hAnsiTheme="majorHAnsi" w:cstheme="majorHAnsi"/>
          <w:lang w:val="en-IN"/>
        </w:rPr>
        <w:tab/>
      </w:r>
      <w:r w:rsidR="00045E3E">
        <w:rPr>
          <w:rFonts w:asciiTheme="majorHAnsi" w:eastAsiaTheme="minorEastAsia" w:hAnsiTheme="majorHAnsi" w:cstheme="majorHAnsi"/>
          <w:lang w:val="en-IN"/>
        </w:rPr>
        <w:tab/>
        <w:t>(4)</w:t>
      </w:r>
    </w:p>
    <w:p w14:paraId="146AA730" w14:textId="77777777" w:rsidR="00045E3E" w:rsidRDefault="00045E3E" w:rsidP="001B46C5">
      <w:pPr>
        <w:autoSpaceDE w:val="0"/>
        <w:autoSpaceDN w:val="0"/>
        <w:adjustRightInd w:val="0"/>
        <w:spacing w:after="0" w:line="240" w:lineRule="auto"/>
        <w:jc w:val="both"/>
        <w:rPr>
          <w:rFonts w:asciiTheme="majorHAnsi" w:hAnsiTheme="majorHAnsi" w:cstheme="majorHAnsi"/>
          <w:lang w:val="en-IN"/>
        </w:rPr>
      </w:pPr>
    </w:p>
    <w:p w14:paraId="499A7A98" w14:textId="1D991295" w:rsidR="001C73B2" w:rsidRPr="00E01382" w:rsidRDefault="001C73B2" w:rsidP="001B46C5">
      <w:pPr>
        <w:autoSpaceDE w:val="0"/>
        <w:autoSpaceDN w:val="0"/>
        <w:adjustRightInd w:val="0"/>
        <w:spacing w:after="0" w:line="240" w:lineRule="auto"/>
        <w:jc w:val="both"/>
        <w:rPr>
          <w:rFonts w:asciiTheme="majorHAnsi" w:hAnsiTheme="majorHAnsi" w:cstheme="majorHAnsi"/>
          <w:lang w:val="en-IN"/>
        </w:rPr>
      </w:pPr>
      <w:r w:rsidRPr="00E01382">
        <w:rPr>
          <w:rFonts w:asciiTheme="majorHAnsi" w:hAnsiTheme="majorHAnsi" w:cstheme="majorHAnsi"/>
          <w:lang w:val="en-IN"/>
        </w:rPr>
        <w:t xml:space="preserve">Introducing the weighting factor makes sense because when the sample size is large, we should assign more credit to the posterior probability estimate provided by first term above. However, if the sample size is small, then we replace the probability estimate with the null hypothesis given by the prior probability of the dependent attribute (i.e. mean of all Ys). With this transformation, missing values are handled by treating them as just another variable </w:t>
      </w:r>
      <m:oMath>
        <m:sSub>
          <m:sSubPr>
            <m:ctrlPr>
              <w:rPr>
                <w:rFonts w:ascii="Cambria Math" w:hAnsi="Cambria Math" w:cstheme="majorHAnsi"/>
                <w:lang w:val="en-IN"/>
              </w:rPr>
            </m:ctrlPr>
          </m:sSubPr>
          <m:e>
            <m:r>
              <w:rPr>
                <w:rFonts w:ascii="Cambria Math" w:hAnsi="Cambria Math" w:cstheme="majorHAnsi"/>
                <w:lang w:val="en-IN"/>
              </w:rPr>
              <m:t>X</m:t>
            </m:r>
          </m:e>
          <m:sub>
            <m:r>
              <w:rPr>
                <w:rFonts w:ascii="Cambria Math" w:hAnsi="Cambria Math" w:cstheme="majorHAnsi"/>
                <w:lang w:val="en-IN"/>
              </w:rPr>
              <m:t>0</m:t>
            </m:r>
          </m:sub>
        </m:sSub>
      </m:oMath>
      <w:r w:rsidRPr="00E01382">
        <w:rPr>
          <w:rFonts w:asciiTheme="majorHAnsi" w:hAnsiTheme="majorHAnsi" w:cstheme="majorHAnsi"/>
          <w:lang w:val="en-IN"/>
        </w:rPr>
        <w:t xml:space="preserve">. This has advantage that if nulls have a predictive relevance, then </w:t>
      </w:r>
      <m:oMath>
        <m:sSub>
          <m:sSubPr>
            <m:ctrlPr>
              <w:rPr>
                <w:rFonts w:ascii="Cambria Math" w:hAnsi="Cambria Math" w:cstheme="majorHAnsi"/>
                <w:lang w:val="en-IN"/>
              </w:rPr>
            </m:ctrlPr>
          </m:sSubPr>
          <m:e>
            <m:r>
              <w:rPr>
                <w:rFonts w:ascii="Cambria Math" w:hAnsi="Cambria Math" w:cstheme="majorHAnsi"/>
                <w:lang w:val="en-IN"/>
              </w:rPr>
              <m:t>X</m:t>
            </m:r>
          </m:e>
          <m:sub>
            <m:r>
              <w:rPr>
                <w:rFonts w:ascii="Cambria Math" w:hAnsi="Cambria Math" w:cstheme="majorHAnsi"/>
                <w:lang w:val="en-IN"/>
              </w:rPr>
              <m:t>0</m:t>
            </m:r>
          </m:sub>
        </m:sSub>
      </m:oMath>
      <w:r w:rsidRPr="00E01382">
        <w:rPr>
          <w:rFonts w:asciiTheme="majorHAnsi" w:hAnsiTheme="majorHAnsi" w:cstheme="majorHAnsi"/>
          <w:lang w:val="en-IN"/>
        </w:rPr>
        <w:t xml:space="preserve"> will capture that information, otherwise it will converge towards the prior probability of target, leading to 0 effect of </w:t>
      </w:r>
      <m:oMath>
        <m:sSub>
          <m:sSubPr>
            <m:ctrlPr>
              <w:rPr>
                <w:rFonts w:ascii="Cambria Math" w:hAnsi="Cambria Math" w:cstheme="majorHAnsi"/>
                <w:lang w:val="en-IN"/>
              </w:rPr>
            </m:ctrlPr>
          </m:sSubPr>
          <m:e>
            <m:r>
              <w:rPr>
                <w:rFonts w:ascii="Cambria Math" w:hAnsi="Cambria Math" w:cstheme="majorHAnsi"/>
                <w:lang w:val="en-IN"/>
              </w:rPr>
              <m:t>X</m:t>
            </m:r>
          </m:e>
          <m:sub>
            <m:r>
              <w:rPr>
                <w:rFonts w:ascii="Cambria Math" w:hAnsi="Cambria Math" w:cstheme="majorHAnsi"/>
                <w:lang w:val="en-IN"/>
              </w:rPr>
              <m:t>0</m:t>
            </m:r>
          </m:sub>
        </m:sSub>
      </m:oMath>
      <w:r w:rsidRPr="00E01382">
        <w:rPr>
          <w:rFonts w:asciiTheme="majorHAnsi" w:hAnsiTheme="majorHAnsi" w:cstheme="majorHAnsi"/>
          <w:lang w:val="en-IN"/>
        </w:rPr>
        <w:t>.</w:t>
      </w:r>
    </w:p>
    <w:p w14:paraId="35052F4B" w14:textId="77777777" w:rsidR="00712B63" w:rsidRPr="00E01382" w:rsidRDefault="00712B63" w:rsidP="001B46C5">
      <w:pPr>
        <w:autoSpaceDE w:val="0"/>
        <w:autoSpaceDN w:val="0"/>
        <w:adjustRightInd w:val="0"/>
        <w:spacing w:after="0" w:line="240" w:lineRule="auto"/>
        <w:jc w:val="both"/>
        <w:rPr>
          <w:rFonts w:asciiTheme="majorHAnsi" w:hAnsiTheme="majorHAnsi" w:cstheme="majorHAnsi"/>
          <w:lang w:val="en-IN"/>
        </w:rPr>
      </w:pPr>
    </w:p>
    <w:p w14:paraId="5B128222" w14:textId="5E02AC9F" w:rsidR="001C73B2" w:rsidRPr="00E01382" w:rsidRDefault="001C73B2" w:rsidP="001B46C5">
      <w:pPr>
        <w:pStyle w:val="Heading3"/>
        <w:jc w:val="both"/>
        <w:rPr>
          <w:rFonts w:eastAsiaTheme="minorHAnsi" w:cstheme="majorHAnsi"/>
          <w:sz w:val="22"/>
          <w:szCs w:val="22"/>
          <w:lang w:val="en-IN"/>
        </w:rPr>
      </w:pPr>
      <w:r w:rsidRPr="00E01382">
        <w:rPr>
          <w:rFonts w:cstheme="majorHAnsi"/>
          <w:lang w:val="en-IN"/>
        </w:rPr>
        <w:t>Weight of Evidence Encoding</w:t>
      </w:r>
    </w:p>
    <w:p w14:paraId="101CAA0F" w14:textId="4AE16D7F" w:rsidR="00CF4814" w:rsidRPr="00E01382" w:rsidRDefault="00CF4814" w:rsidP="001B46C5">
      <w:pPr>
        <w:autoSpaceDE w:val="0"/>
        <w:autoSpaceDN w:val="0"/>
        <w:adjustRightInd w:val="0"/>
        <w:spacing w:after="0" w:line="240" w:lineRule="auto"/>
        <w:jc w:val="both"/>
        <w:rPr>
          <w:rFonts w:asciiTheme="majorHAnsi" w:hAnsiTheme="majorHAnsi" w:cstheme="majorHAnsi"/>
          <w:sz w:val="20"/>
          <w:szCs w:val="20"/>
          <w:lang w:val="en-IN"/>
        </w:rPr>
      </w:pPr>
      <w:r w:rsidRPr="00E01382">
        <w:rPr>
          <w:rFonts w:asciiTheme="majorHAnsi" w:hAnsiTheme="majorHAnsi" w:cstheme="majorHAnsi"/>
          <w:sz w:val="20"/>
          <w:szCs w:val="20"/>
          <w:lang w:val="en-IN"/>
        </w:rPr>
        <w:t>This method</w:t>
      </w:r>
      <w:r w:rsidR="00A351A6">
        <w:rPr>
          <w:rFonts w:asciiTheme="majorHAnsi" w:hAnsiTheme="majorHAnsi" w:cstheme="majorHAnsi"/>
          <w:sz w:val="20"/>
          <w:szCs w:val="20"/>
          <w:lang w:val="en-IN"/>
        </w:rPr>
        <w:t xml:space="preserve"> [2]</w:t>
      </w:r>
      <w:r w:rsidRPr="00E01382">
        <w:rPr>
          <w:rFonts w:asciiTheme="majorHAnsi" w:hAnsiTheme="majorHAnsi" w:cstheme="majorHAnsi"/>
          <w:sz w:val="20"/>
          <w:szCs w:val="20"/>
          <w:lang w:val="en-IN"/>
        </w:rPr>
        <w:t xml:space="preserve">, having originated from credit scoring sector, can be used to transform a category of the feature into a numeric value by taking relative ratio of appearance of the category in the dataset. </w:t>
      </w:r>
    </w:p>
    <w:p w14:paraId="36B4C077" w14:textId="017BFDA0" w:rsidR="00CF4814" w:rsidRPr="00E01382" w:rsidRDefault="00194C7F" w:rsidP="001B46C5">
      <w:pPr>
        <w:autoSpaceDE w:val="0"/>
        <w:autoSpaceDN w:val="0"/>
        <w:adjustRightInd w:val="0"/>
        <w:spacing w:after="0" w:line="240" w:lineRule="auto"/>
        <w:ind w:left="360"/>
        <w:jc w:val="center"/>
        <w:rPr>
          <w:rFonts w:asciiTheme="majorHAnsi" w:eastAsiaTheme="minorEastAsia" w:hAnsiTheme="majorHAnsi" w:cstheme="majorHAnsi"/>
          <w:sz w:val="20"/>
          <w:szCs w:val="20"/>
          <w:lang w:val="en-IN"/>
        </w:rPr>
      </w:pPr>
      <m:oMath>
        <m:sSubSup>
          <m:sSubSupPr>
            <m:ctrlPr>
              <w:rPr>
                <w:rFonts w:ascii="Cambria Math" w:eastAsiaTheme="minorEastAsia" w:hAnsi="Cambria Math" w:cstheme="majorHAnsi"/>
                <w:iCs/>
                <w:sz w:val="20"/>
                <w:szCs w:val="20"/>
                <w:lang w:val="en-IN"/>
              </w:rPr>
            </m:ctrlPr>
          </m:sSubSupPr>
          <m:e>
            <m:r>
              <m:rPr>
                <m:sty m:val="p"/>
              </m:rPr>
              <w:rPr>
                <w:rFonts w:ascii="Cambria Math" w:eastAsiaTheme="minorEastAsia" w:hAnsi="Cambria Math" w:cstheme="majorHAnsi"/>
                <w:sz w:val="20"/>
                <w:szCs w:val="20"/>
                <w:lang w:val="en-IN"/>
              </w:rPr>
              <m:t>WOE</m:t>
            </m:r>
          </m:e>
          <m:sub>
            <m:r>
              <m:rPr>
                <m:sty m:val="p"/>
              </m:rPr>
              <w:rPr>
                <w:rFonts w:ascii="Cambria Math" w:eastAsiaTheme="minorEastAsia" w:hAnsi="Cambria Math" w:cstheme="majorHAnsi"/>
                <w:sz w:val="20"/>
                <w:szCs w:val="20"/>
                <w:lang w:val="en-IN"/>
              </w:rPr>
              <m:t>i</m:t>
            </m:r>
          </m:sub>
          <m:sup>
            <m:r>
              <m:rPr>
                <m:sty m:val="p"/>
              </m:rPr>
              <w:rPr>
                <w:rFonts w:ascii="Cambria Math" w:eastAsiaTheme="minorEastAsia" w:hAnsi="Cambria Math" w:cstheme="majorHAnsi"/>
                <w:sz w:val="20"/>
                <w:szCs w:val="20"/>
                <w:lang w:val="en-IN"/>
              </w:rPr>
              <m:t>X</m:t>
            </m:r>
          </m:sup>
        </m:sSubSup>
        <m:r>
          <m:rPr>
            <m:sty m:val="p"/>
          </m:rPr>
          <w:rPr>
            <w:rFonts w:ascii="Cambria Math" w:eastAsiaTheme="minorEastAsia" w:hAnsi="Cambria Math" w:cstheme="majorHAnsi"/>
            <w:sz w:val="20"/>
            <w:szCs w:val="20"/>
            <w:lang w:val="en-IN"/>
          </w:rPr>
          <m:t xml:space="preserve"> = ln(</m:t>
        </m:r>
        <m:f>
          <m:fPr>
            <m:ctrlPr>
              <w:rPr>
                <w:rFonts w:ascii="Cambria Math" w:eastAsiaTheme="minorEastAsia" w:hAnsi="Cambria Math" w:cstheme="majorHAnsi"/>
                <w:iCs/>
                <w:sz w:val="20"/>
                <w:szCs w:val="20"/>
                <w:lang w:val="en-IN"/>
              </w:rPr>
            </m:ctrlPr>
          </m:fPr>
          <m:num>
            <m:sSubSup>
              <m:sSubSupPr>
                <m:ctrlPr>
                  <w:rPr>
                    <w:rFonts w:ascii="Cambria Math" w:eastAsiaTheme="minorEastAsia" w:hAnsi="Cambria Math" w:cstheme="majorHAnsi"/>
                    <w:iCs/>
                    <w:sz w:val="20"/>
                    <w:szCs w:val="20"/>
                    <w:lang w:val="en-IN"/>
                  </w:rPr>
                </m:ctrlPr>
              </m:sSubSupPr>
              <m:e>
                <m:r>
                  <m:rPr>
                    <m:sty m:val="p"/>
                  </m:rPr>
                  <w:rPr>
                    <w:rFonts w:ascii="Cambria Math" w:eastAsiaTheme="minorEastAsia" w:hAnsi="Cambria Math" w:cstheme="majorHAnsi"/>
                    <w:sz w:val="20"/>
                    <w:szCs w:val="20"/>
                    <w:lang w:val="en-IN"/>
                  </w:rPr>
                  <m:t>C</m:t>
                </m:r>
              </m:e>
              <m:sub>
                <m:r>
                  <m:rPr>
                    <m:sty m:val="p"/>
                  </m:rPr>
                  <w:rPr>
                    <w:rFonts w:ascii="Cambria Math" w:eastAsiaTheme="minorEastAsia" w:hAnsi="Cambria Math" w:cstheme="majorHAnsi"/>
                    <w:sz w:val="20"/>
                    <w:szCs w:val="20"/>
                    <w:lang w:val="en-IN"/>
                  </w:rPr>
                  <m:t>i</m:t>
                </m:r>
              </m:sub>
              <m:sup>
                <m:r>
                  <m:rPr>
                    <m:sty m:val="p"/>
                  </m:rPr>
                  <w:rPr>
                    <w:rFonts w:ascii="Cambria Math" w:eastAsiaTheme="minorEastAsia" w:hAnsi="Cambria Math" w:cstheme="majorHAnsi"/>
                    <w:sz w:val="20"/>
                    <w:szCs w:val="20"/>
                    <w:lang w:val="en-IN"/>
                  </w:rPr>
                  <m:t>X</m:t>
                </m:r>
              </m:sup>
            </m:sSubSup>
            <m:r>
              <m:rPr>
                <m:sty m:val="p"/>
              </m:rPr>
              <w:rPr>
                <w:rFonts w:ascii="Cambria Math" w:eastAsiaTheme="minorEastAsia" w:hAnsi="Cambria Math" w:cstheme="majorHAnsi"/>
                <w:sz w:val="20"/>
                <w:szCs w:val="20"/>
                <w:lang w:val="en-IN"/>
              </w:rPr>
              <m:t>/TC</m:t>
            </m:r>
          </m:num>
          <m:den>
            <m:f>
              <m:fPr>
                <m:type m:val="lin"/>
                <m:ctrlPr>
                  <w:rPr>
                    <w:rFonts w:ascii="Cambria Math" w:eastAsiaTheme="minorEastAsia" w:hAnsi="Cambria Math" w:cstheme="majorHAnsi"/>
                    <w:iCs/>
                    <w:sz w:val="20"/>
                    <w:szCs w:val="20"/>
                    <w:lang w:val="en-IN"/>
                  </w:rPr>
                </m:ctrlPr>
              </m:fPr>
              <m:num>
                <m:sSubSup>
                  <m:sSubSupPr>
                    <m:ctrlPr>
                      <w:rPr>
                        <w:rFonts w:ascii="Cambria Math" w:eastAsiaTheme="minorEastAsia" w:hAnsi="Cambria Math" w:cstheme="majorHAnsi"/>
                        <w:iCs/>
                        <w:sz w:val="20"/>
                        <w:szCs w:val="20"/>
                        <w:lang w:val="en-IN"/>
                      </w:rPr>
                    </m:ctrlPr>
                  </m:sSubSupPr>
                  <m:e>
                    <m:r>
                      <m:rPr>
                        <m:sty m:val="p"/>
                      </m:rPr>
                      <w:rPr>
                        <w:rFonts w:ascii="Cambria Math" w:eastAsiaTheme="minorEastAsia" w:hAnsi="Cambria Math" w:cstheme="majorHAnsi"/>
                        <w:sz w:val="20"/>
                        <w:szCs w:val="20"/>
                        <w:lang w:val="en-IN"/>
                      </w:rPr>
                      <m:t>N</m:t>
                    </m:r>
                  </m:e>
                  <m:sub>
                    <m:r>
                      <m:rPr>
                        <m:sty m:val="p"/>
                      </m:rPr>
                      <w:rPr>
                        <w:rFonts w:ascii="Cambria Math" w:eastAsiaTheme="minorEastAsia" w:hAnsi="Cambria Math" w:cstheme="majorHAnsi"/>
                        <w:sz w:val="20"/>
                        <w:szCs w:val="20"/>
                        <w:lang w:val="en-IN"/>
                      </w:rPr>
                      <m:t>i</m:t>
                    </m:r>
                  </m:sub>
                  <m:sup>
                    <m:r>
                      <m:rPr>
                        <m:sty m:val="p"/>
                      </m:rPr>
                      <w:rPr>
                        <w:rFonts w:ascii="Cambria Math" w:eastAsiaTheme="minorEastAsia" w:hAnsi="Cambria Math" w:cstheme="majorHAnsi"/>
                        <w:sz w:val="20"/>
                        <w:szCs w:val="20"/>
                        <w:lang w:val="en-IN"/>
                      </w:rPr>
                      <m:t>X</m:t>
                    </m:r>
                  </m:sup>
                </m:sSubSup>
              </m:num>
              <m:den>
                <m:r>
                  <m:rPr>
                    <m:sty m:val="p"/>
                  </m:rPr>
                  <w:rPr>
                    <w:rFonts w:ascii="Cambria Math" w:eastAsiaTheme="minorEastAsia" w:hAnsi="Cambria Math" w:cstheme="majorHAnsi"/>
                    <w:sz w:val="20"/>
                    <w:szCs w:val="20"/>
                    <w:lang w:val="en-IN"/>
                  </w:rPr>
                  <m:t>TN</m:t>
                </m:r>
              </m:den>
            </m:f>
          </m:den>
        </m:f>
        <m:r>
          <w:rPr>
            <w:rFonts w:ascii="Cambria Math" w:eastAsiaTheme="minorEastAsia" w:hAnsi="Cambria Math" w:cstheme="majorHAnsi"/>
            <w:sz w:val="20"/>
            <w:szCs w:val="20"/>
            <w:lang w:val="en-IN"/>
          </w:rPr>
          <m:t>)</m:t>
        </m:r>
      </m:oMath>
      <w:r w:rsidR="00BA58FA" w:rsidRPr="00E01382">
        <w:rPr>
          <w:rFonts w:asciiTheme="majorHAnsi" w:eastAsiaTheme="minorEastAsia" w:hAnsiTheme="majorHAnsi" w:cstheme="majorHAnsi"/>
          <w:sz w:val="20"/>
          <w:szCs w:val="20"/>
          <w:lang w:val="en-IN"/>
        </w:rPr>
        <w:t xml:space="preserve"> </w:t>
      </w:r>
      <w:r w:rsidR="00BA58FA" w:rsidRPr="00E01382">
        <w:rPr>
          <w:rFonts w:asciiTheme="majorHAnsi" w:eastAsiaTheme="minorEastAsia" w:hAnsiTheme="majorHAnsi" w:cstheme="majorHAnsi"/>
          <w:sz w:val="20"/>
          <w:szCs w:val="20"/>
          <w:lang w:val="en-IN"/>
        </w:rPr>
        <w:tab/>
      </w:r>
      <w:r w:rsidR="00BA58FA" w:rsidRPr="00E01382">
        <w:rPr>
          <w:rFonts w:asciiTheme="majorHAnsi" w:eastAsiaTheme="minorEastAsia" w:hAnsiTheme="majorHAnsi" w:cstheme="majorHAnsi"/>
          <w:sz w:val="20"/>
          <w:szCs w:val="20"/>
          <w:lang w:val="en-IN"/>
        </w:rPr>
        <w:tab/>
      </w:r>
      <w:r w:rsidR="00BA58FA" w:rsidRPr="00E01382">
        <w:rPr>
          <w:rFonts w:asciiTheme="majorHAnsi" w:eastAsiaTheme="minorEastAsia" w:hAnsiTheme="majorHAnsi" w:cstheme="majorHAnsi"/>
          <w:sz w:val="20"/>
          <w:szCs w:val="20"/>
          <w:lang w:val="en-IN"/>
        </w:rPr>
        <w:tab/>
        <w:t>(</w:t>
      </w:r>
      <w:r w:rsidR="00045E3E">
        <w:rPr>
          <w:rFonts w:asciiTheme="majorHAnsi" w:eastAsiaTheme="minorEastAsia" w:hAnsiTheme="majorHAnsi" w:cstheme="majorHAnsi"/>
          <w:sz w:val="20"/>
          <w:szCs w:val="20"/>
          <w:lang w:val="en-IN"/>
        </w:rPr>
        <w:t>5</w:t>
      </w:r>
      <w:r w:rsidR="00BA58FA" w:rsidRPr="00E01382">
        <w:rPr>
          <w:rFonts w:asciiTheme="majorHAnsi" w:eastAsiaTheme="minorEastAsia" w:hAnsiTheme="majorHAnsi" w:cstheme="majorHAnsi"/>
          <w:sz w:val="20"/>
          <w:szCs w:val="20"/>
          <w:lang w:val="en-IN"/>
        </w:rPr>
        <w:t>)</w:t>
      </w:r>
    </w:p>
    <w:p w14:paraId="1B56807E" w14:textId="520E4036" w:rsidR="002B63ED" w:rsidRPr="00E01382" w:rsidRDefault="00CF4814" w:rsidP="001B46C5">
      <w:pPr>
        <w:jc w:val="both"/>
        <w:rPr>
          <w:rFonts w:asciiTheme="majorHAnsi" w:hAnsiTheme="majorHAnsi" w:cstheme="majorHAnsi"/>
          <w:sz w:val="20"/>
          <w:szCs w:val="20"/>
          <w:lang w:val="en-IN"/>
        </w:rPr>
      </w:pPr>
      <w:r w:rsidRPr="00E01382">
        <w:rPr>
          <w:rFonts w:asciiTheme="majorHAnsi" w:hAnsiTheme="majorHAnsi" w:cstheme="majorHAnsi"/>
          <w:sz w:val="20"/>
          <w:szCs w:val="20"/>
          <w:lang w:val="en-IN"/>
        </w:rPr>
        <w:t xml:space="preserve">TC and TN define the total number of instances of target class c1 versus target class c2; </w:t>
      </w:r>
      <m:oMath>
        <m:sSubSup>
          <m:sSubSupPr>
            <m:ctrlPr>
              <w:rPr>
                <w:rFonts w:ascii="Cambria Math" w:eastAsiaTheme="minorEastAsia" w:hAnsi="Cambria Math" w:cstheme="majorHAnsi"/>
                <w:i/>
                <w:sz w:val="20"/>
                <w:szCs w:val="20"/>
                <w:lang w:val="en-IN"/>
              </w:rPr>
            </m:ctrlPr>
          </m:sSubSupPr>
          <m:e>
            <m:r>
              <w:rPr>
                <w:rFonts w:ascii="Cambria Math" w:eastAsiaTheme="minorEastAsia" w:hAnsi="Cambria Math" w:cstheme="majorHAnsi"/>
                <w:sz w:val="20"/>
                <w:szCs w:val="20"/>
                <w:lang w:val="en-IN"/>
              </w:rPr>
              <m:t>C</m:t>
            </m:r>
          </m:e>
          <m:sub>
            <m:r>
              <w:rPr>
                <w:rFonts w:ascii="Cambria Math" w:eastAsiaTheme="minorEastAsia" w:hAnsi="Cambria Math" w:cstheme="majorHAnsi"/>
                <w:sz w:val="20"/>
                <w:szCs w:val="20"/>
                <w:lang w:val="en-IN"/>
              </w:rPr>
              <m:t>i</m:t>
            </m:r>
          </m:sub>
          <m:sup>
            <m:r>
              <w:rPr>
                <w:rFonts w:ascii="Cambria Math" w:eastAsiaTheme="minorEastAsia" w:hAnsi="Cambria Math" w:cstheme="majorHAnsi"/>
                <w:sz w:val="20"/>
                <w:szCs w:val="20"/>
                <w:lang w:val="en-IN"/>
              </w:rPr>
              <m:t>X</m:t>
            </m:r>
          </m:sup>
        </m:sSubSup>
      </m:oMath>
      <w:r w:rsidRPr="00E01382">
        <w:rPr>
          <w:rFonts w:asciiTheme="majorHAnsi" w:hAnsiTheme="majorHAnsi" w:cstheme="majorHAnsi"/>
          <w:sz w:val="20"/>
          <w:szCs w:val="20"/>
          <w:lang w:val="en-IN"/>
        </w:rPr>
        <w:t xml:space="preserve"> and </w:t>
      </w:r>
      <m:oMath>
        <m:sSubSup>
          <m:sSubSupPr>
            <m:ctrlPr>
              <w:rPr>
                <w:rFonts w:ascii="Cambria Math" w:eastAsiaTheme="minorEastAsia" w:hAnsi="Cambria Math" w:cstheme="majorHAnsi"/>
                <w:i/>
                <w:sz w:val="20"/>
                <w:szCs w:val="20"/>
                <w:lang w:val="en-IN"/>
              </w:rPr>
            </m:ctrlPr>
          </m:sSubSupPr>
          <m:e>
            <m:r>
              <w:rPr>
                <w:rFonts w:ascii="Cambria Math" w:eastAsiaTheme="minorEastAsia" w:hAnsi="Cambria Math" w:cstheme="majorHAnsi"/>
                <w:sz w:val="20"/>
                <w:szCs w:val="20"/>
                <w:lang w:val="en-IN"/>
              </w:rPr>
              <m:t>N</m:t>
            </m:r>
          </m:e>
          <m:sub>
            <m:r>
              <w:rPr>
                <w:rFonts w:ascii="Cambria Math" w:eastAsiaTheme="minorEastAsia" w:hAnsi="Cambria Math" w:cstheme="majorHAnsi"/>
                <w:sz w:val="20"/>
                <w:szCs w:val="20"/>
                <w:lang w:val="en-IN"/>
              </w:rPr>
              <m:t>i</m:t>
            </m:r>
          </m:sub>
          <m:sup>
            <m:r>
              <w:rPr>
                <w:rFonts w:ascii="Cambria Math" w:eastAsiaTheme="minorEastAsia" w:hAnsi="Cambria Math" w:cstheme="majorHAnsi"/>
                <w:sz w:val="20"/>
                <w:szCs w:val="20"/>
                <w:lang w:val="en-IN"/>
              </w:rPr>
              <m:t>X</m:t>
            </m:r>
          </m:sup>
        </m:sSubSup>
      </m:oMath>
      <w:r w:rsidRPr="00E01382">
        <w:rPr>
          <w:rFonts w:asciiTheme="majorHAnsi" w:hAnsiTheme="majorHAnsi" w:cstheme="majorHAnsi"/>
          <w:sz w:val="20"/>
          <w:szCs w:val="20"/>
          <w:lang w:val="en-IN"/>
        </w:rPr>
        <w:t xml:space="preserve"> denote the number of c1 and c2 for the </w:t>
      </w:r>
      <w:proofErr w:type="spellStart"/>
      <w:r w:rsidRPr="00E01382">
        <w:rPr>
          <w:rFonts w:asciiTheme="majorHAnsi" w:hAnsiTheme="majorHAnsi" w:cstheme="majorHAnsi"/>
          <w:sz w:val="20"/>
          <w:szCs w:val="20"/>
          <w:lang w:val="en-IN"/>
        </w:rPr>
        <w:t>i</w:t>
      </w:r>
      <w:r w:rsidRPr="00E01382">
        <w:rPr>
          <w:rFonts w:asciiTheme="majorHAnsi" w:hAnsiTheme="majorHAnsi" w:cstheme="majorHAnsi"/>
          <w:sz w:val="20"/>
          <w:szCs w:val="20"/>
          <w:vertAlign w:val="superscript"/>
          <w:lang w:val="en-IN"/>
        </w:rPr>
        <w:t>th</w:t>
      </w:r>
      <w:proofErr w:type="spellEnd"/>
      <w:r w:rsidRPr="00E01382">
        <w:rPr>
          <w:rFonts w:asciiTheme="majorHAnsi" w:hAnsiTheme="majorHAnsi" w:cstheme="majorHAnsi"/>
          <w:sz w:val="20"/>
          <w:szCs w:val="20"/>
          <w:lang w:val="en-IN"/>
        </w:rPr>
        <w:t xml:space="preserve"> value of attribute X.</w:t>
      </w:r>
      <w:r w:rsidRPr="00E01382">
        <w:rPr>
          <w:rFonts w:asciiTheme="majorHAnsi" w:hAnsiTheme="majorHAnsi" w:cstheme="majorHAnsi"/>
          <w:b/>
          <w:sz w:val="20"/>
          <w:szCs w:val="20"/>
          <w:lang w:val="en-IN"/>
        </w:rPr>
        <w:t xml:space="preserve"> </w:t>
      </w:r>
      <w:r w:rsidRPr="00E01382">
        <w:rPr>
          <w:rFonts w:asciiTheme="majorHAnsi" w:hAnsiTheme="majorHAnsi" w:cstheme="majorHAnsi"/>
          <w:sz w:val="20"/>
          <w:szCs w:val="20"/>
          <w:lang w:val="en-IN"/>
        </w:rPr>
        <w:t xml:space="preserve">However, in case when values are zero in a </w:t>
      </w:r>
      <w:proofErr w:type="gramStart"/>
      <w:r w:rsidRPr="00E01382">
        <w:rPr>
          <w:rFonts w:asciiTheme="majorHAnsi" w:hAnsiTheme="majorHAnsi" w:cstheme="majorHAnsi"/>
          <w:sz w:val="20"/>
          <w:szCs w:val="20"/>
          <w:lang w:val="en-IN"/>
        </w:rPr>
        <w:t>particular category</w:t>
      </w:r>
      <w:proofErr w:type="gramEnd"/>
      <w:r w:rsidRPr="00E01382">
        <w:rPr>
          <w:rFonts w:asciiTheme="majorHAnsi" w:hAnsiTheme="majorHAnsi" w:cstheme="majorHAnsi"/>
          <w:sz w:val="20"/>
          <w:szCs w:val="20"/>
          <w:lang w:val="en-IN"/>
        </w:rPr>
        <w:t xml:space="preserve">, 1 row is added for that category and over all ratio modified so that it is equal to TC/TN. </w:t>
      </w:r>
      <w:r w:rsidR="00574666" w:rsidRPr="00E01382">
        <w:rPr>
          <w:rFonts w:asciiTheme="majorHAnsi" w:hAnsiTheme="majorHAnsi" w:cstheme="majorHAnsi"/>
          <w:sz w:val="20"/>
          <w:szCs w:val="20"/>
          <w:lang w:val="en-IN"/>
        </w:rPr>
        <w:t>It is recommended that the</w:t>
      </w:r>
      <w:r w:rsidRPr="00E01382">
        <w:rPr>
          <w:rFonts w:asciiTheme="majorHAnsi" w:hAnsiTheme="majorHAnsi" w:cstheme="majorHAnsi"/>
          <w:sz w:val="20"/>
          <w:szCs w:val="20"/>
          <w:lang w:val="en-IN"/>
        </w:rPr>
        <w:t xml:space="preserve"> calculation of WOE </w:t>
      </w:r>
      <w:r w:rsidR="00574666" w:rsidRPr="00E01382">
        <w:rPr>
          <w:rFonts w:asciiTheme="majorHAnsi" w:hAnsiTheme="majorHAnsi" w:cstheme="majorHAnsi"/>
          <w:sz w:val="20"/>
          <w:szCs w:val="20"/>
          <w:lang w:val="en-IN"/>
        </w:rPr>
        <w:t xml:space="preserve">be done </w:t>
      </w:r>
      <w:r w:rsidRPr="00E01382">
        <w:rPr>
          <w:rFonts w:asciiTheme="majorHAnsi" w:hAnsiTheme="majorHAnsi" w:cstheme="majorHAnsi"/>
          <w:sz w:val="20"/>
          <w:szCs w:val="20"/>
          <w:lang w:val="en-IN"/>
        </w:rPr>
        <w:t>using a separate part of the training data instead of whole data, in order to avoid overfitting.</w:t>
      </w:r>
    </w:p>
    <w:p w14:paraId="0076BF47" w14:textId="661A9553" w:rsidR="00574666" w:rsidRPr="00E01382" w:rsidRDefault="00574666" w:rsidP="001B46C5">
      <w:pPr>
        <w:pStyle w:val="Heading3"/>
        <w:jc w:val="both"/>
        <w:rPr>
          <w:rFonts w:cstheme="majorHAnsi"/>
          <w:lang w:val="en-IN"/>
        </w:rPr>
      </w:pPr>
      <w:r w:rsidRPr="00E01382">
        <w:rPr>
          <w:rFonts w:cstheme="majorHAnsi"/>
          <w:lang w:val="en-IN"/>
        </w:rPr>
        <w:t>Leave One Out Encoding</w:t>
      </w:r>
    </w:p>
    <w:p w14:paraId="24DF90AF" w14:textId="433D781F" w:rsidR="007D3173" w:rsidRPr="00E01382" w:rsidRDefault="007D3173" w:rsidP="001B46C5">
      <w:pPr>
        <w:jc w:val="both"/>
        <w:rPr>
          <w:rFonts w:asciiTheme="majorHAnsi" w:hAnsiTheme="majorHAnsi" w:cstheme="majorHAnsi"/>
          <w:lang w:val="en-IN"/>
        </w:rPr>
      </w:pPr>
      <w:r w:rsidRPr="00E01382">
        <w:rPr>
          <w:rFonts w:asciiTheme="majorHAnsi" w:hAnsiTheme="majorHAnsi" w:cstheme="majorHAnsi"/>
          <w:lang w:val="en-IN"/>
        </w:rPr>
        <w:t xml:space="preserve">This method was introduced to counter the effects of outliers in the training data. </w:t>
      </w:r>
      <w:proofErr w:type="gramStart"/>
      <w:r w:rsidRPr="00E01382">
        <w:rPr>
          <w:rFonts w:asciiTheme="majorHAnsi" w:hAnsiTheme="majorHAnsi" w:cstheme="majorHAnsi"/>
          <w:lang w:val="en-IN"/>
        </w:rPr>
        <w:t>Similar to</w:t>
      </w:r>
      <w:proofErr w:type="gramEnd"/>
      <w:r w:rsidRPr="00E01382">
        <w:rPr>
          <w:rFonts w:asciiTheme="majorHAnsi" w:hAnsiTheme="majorHAnsi" w:cstheme="majorHAnsi"/>
          <w:lang w:val="en-IN"/>
        </w:rPr>
        <w:t xml:space="preserve"> Target Encoding, mean of each level is calculated for the observation’s level in question, but the observation itself is left out. This makes sure that if the observation is an outlier, it does not bring bias in the calculation of category mean.</w:t>
      </w:r>
    </w:p>
    <w:p w14:paraId="0FA8805C" w14:textId="6934C4F8" w:rsidR="007D3173" w:rsidRPr="00E01382" w:rsidRDefault="00BA58FA" w:rsidP="001B46C5">
      <w:pPr>
        <w:pStyle w:val="Heading3"/>
        <w:jc w:val="both"/>
        <w:rPr>
          <w:rFonts w:cstheme="majorHAnsi"/>
          <w:lang w:val="en-IN"/>
        </w:rPr>
      </w:pPr>
      <w:r w:rsidRPr="00E01382">
        <w:rPr>
          <w:rFonts w:cstheme="majorHAnsi"/>
          <w:lang w:val="en-IN"/>
        </w:rPr>
        <w:lastRenderedPageBreak/>
        <w:t>James-Stein Encoding</w:t>
      </w:r>
    </w:p>
    <w:p w14:paraId="01B6EFEB" w14:textId="01489C71" w:rsidR="00552D3C" w:rsidRPr="00E01382" w:rsidRDefault="00BA58FA" w:rsidP="001B46C5">
      <w:pPr>
        <w:jc w:val="both"/>
        <w:rPr>
          <w:rFonts w:asciiTheme="majorHAnsi" w:hAnsiTheme="majorHAnsi" w:cstheme="majorHAnsi"/>
          <w:lang w:val="en-IN"/>
        </w:rPr>
      </w:pPr>
      <w:r w:rsidRPr="00E01382">
        <w:rPr>
          <w:rFonts w:asciiTheme="majorHAnsi" w:hAnsiTheme="majorHAnsi" w:cstheme="majorHAnsi"/>
          <w:lang w:val="en-IN"/>
        </w:rPr>
        <w:t>The weight λ in equation 1 is a parameter that needs to be tuned explicitly. Giving more weight to a category would lead to overfitting, while giving more weight to global mean would lead to underfitting. In order to solve this problem, James-Stein encoder gives lesser weight to a category if variance in values of that category is high</w:t>
      </w:r>
      <w:r w:rsidR="007B6C71" w:rsidRPr="00E01382">
        <w:rPr>
          <w:rFonts w:asciiTheme="majorHAnsi" w:hAnsiTheme="majorHAnsi" w:cstheme="majorHAnsi"/>
          <w:lang w:val="en-IN"/>
        </w:rPr>
        <w:t xml:space="preserve"> as compared to overall variance in target.</w:t>
      </w:r>
    </w:p>
    <w:p w14:paraId="4E28D0E9" w14:textId="6694A4FD" w:rsidR="002B63ED" w:rsidRPr="00E01382" w:rsidRDefault="002B63ED" w:rsidP="001B46C5">
      <w:pPr>
        <w:pStyle w:val="Heading1"/>
        <w:jc w:val="both"/>
      </w:pPr>
      <w:r w:rsidRPr="00E01382">
        <w:t>References</w:t>
      </w:r>
    </w:p>
    <w:p w14:paraId="19FD3819" w14:textId="0856E95F" w:rsidR="00712B63" w:rsidRPr="00E01382" w:rsidRDefault="00A01358" w:rsidP="001B46C5">
      <w:pPr>
        <w:pStyle w:val="ListParagraph"/>
        <w:numPr>
          <w:ilvl w:val="0"/>
          <w:numId w:val="5"/>
        </w:numPr>
        <w:ind w:left="284" w:hanging="284"/>
        <w:jc w:val="both"/>
        <w:rPr>
          <w:rFonts w:asciiTheme="majorHAnsi" w:hAnsiTheme="majorHAnsi" w:cstheme="majorHAnsi"/>
        </w:rPr>
      </w:pPr>
      <w:proofErr w:type="spellStart"/>
      <w:r>
        <w:rPr>
          <w:rFonts w:ascii="Arial" w:hAnsi="Arial" w:cs="Arial"/>
          <w:color w:val="000000"/>
          <w:shd w:val="clear" w:color="auto" w:fill="FFFFFF"/>
        </w:rPr>
        <w:t>Micci-Barreca</w:t>
      </w:r>
      <w:proofErr w:type="spellEnd"/>
      <w:r>
        <w:rPr>
          <w:rFonts w:ascii="Arial" w:hAnsi="Arial" w:cs="Arial"/>
          <w:color w:val="000000"/>
          <w:shd w:val="clear" w:color="auto" w:fill="FFFFFF"/>
        </w:rPr>
        <w:t>, D. (2001). </w:t>
      </w:r>
      <w:r>
        <w:rPr>
          <w:rFonts w:ascii="Arial" w:hAnsi="Arial" w:cs="Arial"/>
          <w:i/>
          <w:iCs/>
          <w:color w:val="000000"/>
          <w:shd w:val="clear" w:color="auto" w:fill="FFFFFF"/>
        </w:rPr>
        <w:t>A preprocessing scheme for high-cardinality categorical attributes in classification and prediction problems. ACM SIGKDD Explorations Newsletter, 3(1), 27.</w:t>
      </w:r>
    </w:p>
    <w:p w14:paraId="79080269" w14:textId="4175AD67" w:rsidR="009B4C0F" w:rsidRPr="00E01382" w:rsidRDefault="00A01358" w:rsidP="001B46C5">
      <w:pPr>
        <w:pStyle w:val="ListParagraph"/>
        <w:numPr>
          <w:ilvl w:val="0"/>
          <w:numId w:val="5"/>
        </w:numPr>
        <w:autoSpaceDE w:val="0"/>
        <w:autoSpaceDN w:val="0"/>
        <w:adjustRightInd w:val="0"/>
        <w:spacing w:after="0" w:line="240" w:lineRule="auto"/>
        <w:ind w:left="284" w:hanging="284"/>
        <w:jc w:val="both"/>
        <w:rPr>
          <w:rFonts w:asciiTheme="majorHAnsi" w:hAnsiTheme="majorHAnsi" w:cstheme="majorHAnsi"/>
          <w:sz w:val="20"/>
          <w:szCs w:val="20"/>
          <w:lang w:val="en-IN"/>
        </w:rPr>
      </w:pPr>
      <w:proofErr w:type="spellStart"/>
      <w:r>
        <w:rPr>
          <w:rFonts w:ascii="Arial" w:hAnsi="Arial" w:cs="Arial"/>
          <w:color w:val="000000"/>
          <w:shd w:val="clear" w:color="auto" w:fill="FFFFFF"/>
        </w:rPr>
        <w:t>Moeyersoms</w:t>
      </w:r>
      <w:proofErr w:type="spellEnd"/>
      <w:r>
        <w:rPr>
          <w:rFonts w:ascii="Arial" w:hAnsi="Arial" w:cs="Arial"/>
          <w:color w:val="000000"/>
          <w:shd w:val="clear" w:color="auto" w:fill="FFFFFF"/>
        </w:rPr>
        <w:t>, J., &amp; Martens, D. (2015). </w:t>
      </w:r>
      <w:r>
        <w:rPr>
          <w:rFonts w:ascii="Arial" w:hAnsi="Arial" w:cs="Arial"/>
          <w:i/>
          <w:iCs/>
          <w:color w:val="000000"/>
          <w:shd w:val="clear" w:color="auto" w:fill="FFFFFF"/>
        </w:rPr>
        <w:t>Including high-cardinality attributes in predictive models: A case study in churn prediction in the energy sector. Decision Support Systems, 72, 72–81</w:t>
      </w:r>
    </w:p>
    <w:p w14:paraId="72D1AE8B" w14:textId="6614923C" w:rsidR="00712B63" w:rsidRPr="00E01382" w:rsidRDefault="00355590"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sz w:val="20"/>
          <w:szCs w:val="20"/>
          <w:lang w:val="en-IN"/>
        </w:rPr>
        <w:t xml:space="preserve">Entity Embeddings of Categorical Variables, Cheng Guo and Felix </w:t>
      </w:r>
      <w:proofErr w:type="spellStart"/>
      <w:r w:rsidRPr="00E01382">
        <w:rPr>
          <w:rFonts w:asciiTheme="majorHAnsi" w:hAnsiTheme="majorHAnsi" w:cstheme="majorHAnsi"/>
          <w:sz w:val="20"/>
          <w:szCs w:val="20"/>
          <w:lang w:val="en-IN"/>
        </w:rPr>
        <w:t>Berkhahn</w:t>
      </w:r>
      <w:proofErr w:type="spellEnd"/>
    </w:p>
    <w:p w14:paraId="096A2256" w14:textId="253D2D76" w:rsidR="00712B63" w:rsidRPr="00E01382" w:rsidRDefault="00552D3C"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sz w:val="20"/>
          <w:szCs w:val="20"/>
          <w:lang w:val="en-IN"/>
        </w:rPr>
        <w:t xml:space="preserve">Automatic Gradient Boosting, </w:t>
      </w:r>
      <w:proofErr w:type="spellStart"/>
      <w:r w:rsidRPr="00E01382">
        <w:rPr>
          <w:rFonts w:asciiTheme="majorHAnsi" w:hAnsiTheme="majorHAnsi" w:cstheme="majorHAnsi"/>
          <w:sz w:val="20"/>
          <w:szCs w:val="20"/>
          <w:lang w:val="en-IN"/>
        </w:rPr>
        <w:t>Janek</w:t>
      </w:r>
      <w:proofErr w:type="spellEnd"/>
      <w:r w:rsidRPr="00E01382">
        <w:rPr>
          <w:rFonts w:asciiTheme="majorHAnsi" w:hAnsiTheme="majorHAnsi" w:cstheme="majorHAnsi"/>
          <w:sz w:val="20"/>
          <w:szCs w:val="20"/>
          <w:lang w:val="en-IN"/>
        </w:rPr>
        <w:t xml:space="preserve"> Thomas, Stefan Coors, Bernd </w:t>
      </w:r>
      <w:proofErr w:type="spellStart"/>
      <w:r w:rsidRPr="00E01382">
        <w:rPr>
          <w:rFonts w:asciiTheme="majorHAnsi" w:hAnsiTheme="majorHAnsi" w:cstheme="majorHAnsi"/>
          <w:sz w:val="20"/>
          <w:szCs w:val="20"/>
          <w:lang w:val="en-IN"/>
        </w:rPr>
        <w:t>Bischl</w:t>
      </w:r>
      <w:proofErr w:type="spellEnd"/>
    </w:p>
    <w:p w14:paraId="53BAB102" w14:textId="5D0E4409" w:rsidR="00712B63" w:rsidRPr="00E01382" w:rsidRDefault="00552D3C"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color w:val="131413"/>
          <w:sz w:val="20"/>
          <w:szCs w:val="20"/>
          <w:lang w:val="en-IN"/>
        </w:rPr>
        <w:t>An efficient random forests algorithm for high dimensional data classification, Wang, Nguyen</w:t>
      </w:r>
    </w:p>
    <w:p w14:paraId="6BEC337D" w14:textId="6FF86E1F" w:rsidR="00712B63" w:rsidRPr="00A351A6" w:rsidRDefault="00A01358" w:rsidP="001B46C5">
      <w:pPr>
        <w:pStyle w:val="ListParagraph"/>
        <w:numPr>
          <w:ilvl w:val="0"/>
          <w:numId w:val="5"/>
        </w:numPr>
        <w:ind w:left="284" w:hanging="284"/>
        <w:jc w:val="both"/>
        <w:rPr>
          <w:rFonts w:asciiTheme="majorHAnsi" w:hAnsiTheme="majorHAnsi" w:cstheme="majorHAnsi"/>
        </w:rPr>
      </w:pPr>
      <w:r>
        <w:rPr>
          <w:rFonts w:ascii="Arial" w:hAnsi="Arial" w:cs="Arial"/>
          <w:color w:val="000000"/>
          <w:shd w:val="clear" w:color="auto" w:fill="FFFFFF"/>
        </w:rPr>
        <w:t xml:space="preserve">Cerda, P., &amp; </w:t>
      </w:r>
      <w:proofErr w:type="spellStart"/>
      <w:r>
        <w:rPr>
          <w:rFonts w:ascii="Arial" w:hAnsi="Arial" w:cs="Arial"/>
          <w:color w:val="000000"/>
          <w:shd w:val="clear" w:color="auto" w:fill="FFFFFF"/>
        </w:rPr>
        <w:t>Varoquaux</w:t>
      </w:r>
      <w:proofErr w:type="spellEnd"/>
      <w:r>
        <w:rPr>
          <w:rFonts w:ascii="Arial" w:hAnsi="Arial" w:cs="Arial"/>
          <w:color w:val="000000"/>
          <w:shd w:val="clear" w:color="auto" w:fill="FFFFFF"/>
        </w:rPr>
        <w:t>, G. (2020). </w:t>
      </w:r>
      <w:r>
        <w:rPr>
          <w:rFonts w:ascii="Arial" w:hAnsi="Arial" w:cs="Arial"/>
          <w:i/>
          <w:iCs/>
          <w:color w:val="000000"/>
          <w:shd w:val="clear" w:color="auto" w:fill="FFFFFF"/>
        </w:rPr>
        <w:t>Encoding high-cardinality string categorical variables. IEEE Transactions on Knowledge and Data Engineering, 1–1.</w:t>
      </w:r>
      <w:r>
        <w:rPr>
          <w:rFonts w:ascii="Arial" w:hAnsi="Arial" w:cs="Arial"/>
          <w:color w:val="000000"/>
          <w:shd w:val="clear" w:color="auto" w:fill="FFFFFF"/>
        </w:rPr>
        <w:t> doi:10.1109/tkde.2020.2992529</w:t>
      </w:r>
    </w:p>
    <w:p w14:paraId="311C6CEA" w14:textId="2E3A5F81" w:rsidR="00712B63" w:rsidRPr="00E01382" w:rsidRDefault="002B63ED"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rPr>
        <w:t>R</w:t>
      </w:r>
      <w:r w:rsidR="00E01382">
        <w:rPr>
          <w:rFonts w:asciiTheme="majorHAnsi" w:hAnsiTheme="majorHAnsi" w:cstheme="majorHAnsi"/>
        </w:rPr>
        <w:t xml:space="preserve"> Library Contrast Coding Systems For Categorical Variables</w:t>
      </w:r>
      <w:r w:rsidRPr="00E01382">
        <w:rPr>
          <w:rFonts w:asciiTheme="majorHAnsi" w:hAnsiTheme="majorHAnsi" w:cstheme="majorHAnsi"/>
        </w:rPr>
        <w:t xml:space="preserve">, </w:t>
      </w:r>
      <w:hyperlink r:id="rId9" w:anchor="HELMERT" w:history="1">
        <w:r w:rsidRPr="00E01382">
          <w:rPr>
            <w:rStyle w:val="Hyperlink"/>
            <w:rFonts w:asciiTheme="majorHAnsi" w:hAnsiTheme="majorHAnsi" w:cstheme="majorHAnsi"/>
          </w:rPr>
          <w:t>https://stats.idre.ucla.edu/r/library/r-library-contrast-coding-systems-for-categorical-variables/#HELMERT</w:t>
        </w:r>
      </w:hyperlink>
    </w:p>
    <w:p w14:paraId="4DFC916E" w14:textId="77777777" w:rsidR="00712B63" w:rsidRPr="00E01382" w:rsidRDefault="00194C7F" w:rsidP="001B46C5">
      <w:pPr>
        <w:pStyle w:val="ListParagraph"/>
        <w:numPr>
          <w:ilvl w:val="0"/>
          <w:numId w:val="5"/>
        </w:numPr>
        <w:ind w:left="284" w:hanging="284"/>
        <w:jc w:val="both"/>
        <w:rPr>
          <w:rFonts w:asciiTheme="majorHAnsi" w:hAnsiTheme="majorHAnsi" w:cstheme="majorHAnsi"/>
        </w:rPr>
      </w:pPr>
      <w:hyperlink r:id="rId10" w:history="1">
        <w:r w:rsidR="0052771A" w:rsidRPr="00E01382">
          <w:rPr>
            <w:rStyle w:val="Hyperlink"/>
            <w:rFonts w:asciiTheme="majorHAnsi" w:hAnsiTheme="majorHAnsi" w:cstheme="majorHAnsi"/>
          </w:rPr>
          <w:t>http://contrib.scikit-learn.org/category_encoders/index.html</w:t>
        </w:r>
      </w:hyperlink>
    </w:p>
    <w:p w14:paraId="1FEECEB0" w14:textId="52D22EF7" w:rsidR="001D4E2A" w:rsidRPr="00E01382" w:rsidRDefault="00194C7F" w:rsidP="001B46C5">
      <w:pPr>
        <w:pStyle w:val="ListParagraph"/>
        <w:numPr>
          <w:ilvl w:val="0"/>
          <w:numId w:val="5"/>
        </w:numPr>
        <w:ind w:left="284" w:hanging="284"/>
        <w:jc w:val="both"/>
        <w:rPr>
          <w:rFonts w:asciiTheme="majorHAnsi" w:hAnsiTheme="majorHAnsi" w:cstheme="majorHAnsi"/>
          <w:lang w:val="en-IN"/>
        </w:rPr>
      </w:pPr>
      <w:hyperlink r:id="rId11" w:history="1">
        <w:r w:rsidR="00712B63" w:rsidRPr="00E01382">
          <w:rPr>
            <w:rStyle w:val="Hyperlink"/>
            <w:rFonts w:asciiTheme="majorHAnsi" w:hAnsiTheme="majorHAnsi" w:cstheme="majorHAnsi"/>
          </w:rPr>
          <w:t>https://towardsdatascience.com/smarter-ways-to-encode-categorical-data-for-machine-learning-part-1-of-3-6dca2f71b159</w:t>
        </w:r>
      </w:hyperlink>
    </w:p>
    <w:sectPr w:rsidR="001D4E2A" w:rsidRPr="00E01382" w:rsidSect="009B4C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427"/>
    <w:multiLevelType w:val="hybridMultilevel"/>
    <w:tmpl w:val="382EA184"/>
    <w:lvl w:ilvl="0" w:tplc="DF8ED23E">
      <w:start w:val="1"/>
      <w:numFmt w:val="bullet"/>
      <w:lvlText w:val="-"/>
      <w:lvlJc w:val="left"/>
      <w:pPr>
        <w:ind w:left="1152" w:hanging="360"/>
      </w:pPr>
      <w:rPr>
        <w:rFonts w:ascii="Calibri" w:eastAsiaTheme="minorHAnsi" w:hAnsi="Calibri" w:cs="Calibri" w:hint="default"/>
      </w:rPr>
    </w:lvl>
    <w:lvl w:ilvl="1" w:tplc="40090003">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 w15:restartNumberingAfterBreak="0">
    <w:nsid w:val="228B6028"/>
    <w:multiLevelType w:val="hybridMultilevel"/>
    <w:tmpl w:val="6EDEC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A44499"/>
    <w:multiLevelType w:val="multilevel"/>
    <w:tmpl w:val="4009001F"/>
    <w:lvl w:ilvl="0">
      <w:start w:val="1"/>
      <w:numFmt w:val="decimal"/>
      <w:lvlText w:val="%1."/>
      <w:lvlJc w:val="left"/>
      <w:pPr>
        <w:ind w:left="360" w:hanging="360"/>
      </w:pPr>
      <w:rPr>
        <w:rFonts w:hint="default"/>
        <w:b/>
        <w:sz w:val="2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D67277"/>
    <w:multiLevelType w:val="hybridMultilevel"/>
    <w:tmpl w:val="BE100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8F4C33"/>
    <w:multiLevelType w:val="multilevel"/>
    <w:tmpl w:val="4009001F"/>
    <w:lvl w:ilvl="0">
      <w:start w:val="1"/>
      <w:numFmt w:val="decimal"/>
      <w:lvlText w:val="%1."/>
      <w:lvlJc w:val="left"/>
      <w:pPr>
        <w:ind w:left="360" w:hanging="360"/>
      </w:pPr>
      <w:rPr>
        <w:rFonts w:hint="default"/>
        <w:b/>
        <w:sz w:val="2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95"/>
    <w:rsid w:val="000150C7"/>
    <w:rsid w:val="00015DD8"/>
    <w:rsid w:val="00027B97"/>
    <w:rsid w:val="000359FF"/>
    <w:rsid w:val="00045E3E"/>
    <w:rsid w:val="00057E69"/>
    <w:rsid w:val="000616FE"/>
    <w:rsid w:val="000661B1"/>
    <w:rsid w:val="0007099A"/>
    <w:rsid w:val="00075C20"/>
    <w:rsid w:val="000A3233"/>
    <w:rsid w:val="000B05B6"/>
    <w:rsid w:val="000B1351"/>
    <w:rsid w:val="000D2683"/>
    <w:rsid w:val="000E1F92"/>
    <w:rsid w:val="000F4584"/>
    <w:rsid w:val="000F47DB"/>
    <w:rsid w:val="001001F8"/>
    <w:rsid w:val="00105FA0"/>
    <w:rsid w:val="001130AA"/>
    <w:rsid w:val="0011740C"/>
    <w:rsid w:val="00120D3F"/>
    <w:rsid w:val="00147430"/>
    <w:rsid w:val="00156C34"/>
    <w:rsid w:val="00157436"/>
    <w:rsid w:val="00194C7F"/>
    <w:rsid w:val="00196341"/>
    <w:rsid w:val="001B46C5"/>
    <w:rsid w:val="001C73B2"/>
    <w:rsid w:val="001C7EE1"/>
    <w:rsid w:val="001D4E2A"/>
    <w:rsid w:val="001D6D7B"/>
    <w:rsid w:val="001D72F8"/>
    <w:rsid w:val="001E4A9C"/>
    <w:rsid w:val="001E6E4F"/>
    <w:rsid w:val="00215F2B"/>
    <w:rsid w:val="002431BB"/>
    <w:rsid w:val="00263D20"/>
    <w:rsid w:val="00286F11"/>
    <w:rsid w:val="00290237"/>
    <w:rsid w:val="00295942"/>
    <w:rsid w:val="002B63ED"/>
    <w:rsid w:val="002D6AD4"/>
    <w:rsid w:val="002E33F7"/>
    <w:rsid w:val="002F160B"/>
    <w:rsid w:val="00300A1A"/>
    <w:rsid w:val="00310DEF"/>
    <w:rsid w:val="0031220A"/>
    <w:rsid w:val="00323E3E"/>
    <w:rsid w:val="00337988"/>
    <w:rsid w:val="00355590"/>
    <w:rsid w:val="003804FE"/>
    <w:rsid w:val="003B2675"/>
    <w:rsid w:val="003B3938"/>
    <w:rsid w:val="003D61CA"/>
    <w:rsid w:val="003E567D"/>
    <w:rsid w:val="00404D94"/>
    <w:rsid w:val="004125CC"/>
    <w:rsid w:val="004137B0"/>
    <w:rsid w:val="00417A92"/>
    <w:rsid w:val="00444A0E"/>
    <w:rsid w:val="00457B0D"/>
    <w:rsid w:val="00457FB2"/>
    <w:rsid w:val="0046498E"/>
    <w:rsid w:val="00490D7B"/>
    <w:rsid w:val="00495C98"/>
    <w:rsid w:val="004B74E6"/>
    <w:rsid w:val="004C129D"/>
    <w:rsid w:val="004C6BFC"/>
    <w:rsid w:val="004E77C9"/>
    <w:rsid w:val="00506FE7"/>
    <w:rsid w:val="0052771A"/>
    <w:rsid w:val="005302C2"/>
    <w:rsid w:val="00543C9F"/>
    <w:rsid w:val="0054516B"/>
    <w:rsid w:val="005505CC"/>
    <w:rsid w:val="00552D3C"/>
    <w:rsid w:val="00565122"/>
    <w:rsid w:val="00574666"/>
    <w:rsid w:val="00575387"/>
    <w:rsid w:val="00575D27"/>
    <w:rsid w:val="00575D8C"/>
    <w:rsid w:val="005B3DE0"/>
    <w:rsid w:val="005C0ABB"/>
    <w:rsid w:val="005C69E9"/>
    <w:rsid w:val="005D1E23"/>
    <w:rsid w:val="005D71A5"/>
    <w:rsid w:val="005F1DDC"/>
    <w:rsid w:val="005F321A"/>
    <w:rsid w:val="005F419A"/>
    <w:rsid w:val="005F5604"/>
    <w:rsid w:val="005F5C64"/>
    <w:rsid w:val="0062614D"/>
    <w:rsid w:val="00636271"/>
    <w:rsid w:val="006364BE"/>
    <w:rsid w:val="00642DFA"/>
    <w:rsid w:val="00650625"/>
    <w:rsid w:val="0065118B"/>
    <w:rsid w:val="00653301"/>
    <w:rsid w:val="0065429D"/>
    <w:rsid w:val="00657FE4"/>
    <w:rsid w:val="0066019A"/>
    <w:rsid w:val="00670F5C"/>
    <w:rsid w:val="00677ECE"/>
    <w:rsid w:val="00687D4C"/>
    <w:rsid w:val="006A1CEB"/>
    <w:rsid w:val="006A2A22"/>
    <w:rsid w:val="006B14B3"/>
    <w:rsid w:val="006C1BEE"/>
    <w:rsid w:val="006C35BC"/>
    <w:rsid w:val="006D17FD"/>
    <w:rsid w:val="006E6172"/>
    <w:rsid w:val="006F478E"/>
    <w:rsid w:val="006F62A3"/>
    <w:rsid w:val="006F62BF"/>
    <w:rsid w:val="006F7B83"/>
    <w:rsid w:val="007048F4"/>
    <w:rsid w:val="00712B63"/>
    <w:rsid w:val="007136F8"/>
    <w:rsid w:val="0071632C"/>
    <w:rsid w:val="00722002"/>
    <w:rsid w:val="00732A1C"/>
    <w:rsid w:val="0076218A"/>
    <w:rsid w:val="00787E5F"/>
    <w:rsid w:val="007902CA"/>
    <w:rsid w:val="0079279A"/>
    <w:rsid w:val="00794005"/>
    <w:rsid w:val="007B398F"/>
    <w:rsid w:val="007B6C71"/>
    <w:rsid w:val="007C20C9"/>
    <w:rsid w:val="007D3173"/>
    <w:rsid w:val="007E5B32"/>
    <w:rsid w:val="007F6B48"/>
    <w:rsid w:val="00805BA2"/>
    <w:rsid w:val="00805E00"/>
    <w:rsid w:val="00813BEA"/>
    <w:rsid w:val="00813EB5"/>
    <w:rsid w:val="00813FAA"/>
    <w:rsid w:val="00816A38"/>
    <w:rsid w:val="00820482"/>
    <w:rsid w:val="0082262A"/>
    <w:rsid w:val="00833304"/>
    <w:rsid w:val="00837AD7"/>
    <w:rsid w:val="00845910"/>
    <w:rsid w:val="0086505D"/>
    <w:rsid w:val="00872E91"/>
    <w:rsid w:val="008753A7"/>
    <w:rsid w:val="00880207"/>
    <w:rsid w:val="00892DF8"/>
    <w:rsid w:val="008B0F39"/>
    <w:rsid w:val="008B4E68"/>
    <w:rsid w:val="008C3533"/>
    <w:rsid w:val="008D3728"/>
    <w:rsid w:val="00921274"/>
    <w:rsid w:val="00924761"/>
    <w:rsid w:val="00935F80"/>
    <w:rsid w:val="00947C55"/>
    <w:rsid w:val="009504CF"/>
    <w:rsid w:val="00952720"/>
    <w:rsid w:val="0096273D"/>
    <w:rsid w:val="009915CB"/>
    <w:rsid w:val="009968B3"/>
    <w:rsid w:val="009B4C0F"/>
    <w:rsid w:val="009B7431"/>
    <w:rsid w:val="009E0F05"/>
    <w:rsid w:val="009F11E2"/>
    <w:rsid w:val="009F7863"/>
    <w:rsid w:val="00A00B60"/>
    <w:rsid w:val="00A01358"/>
    <w:rsid w:val="00A0298B"/>
    <w:rsid w:val="00A053A7"/>
    <w:rsid w:val="00A07623"/>
    <w:rsid w:val="00A10217"/>
    <w:rsid w:val="00A11F16"/>
    <w:rsid w:val="00A21D4E"/>
    <w:rsid w:val="00A27137"/>
    <w:rsid w:val="00A339CE"/>
    <w:rsid w:val="00A351A6"/>
    <w:rsid w:val="00A36655"/>
    <w:rsid w:val="00A41D91"/>
    <w:rsid w:val="00A41EFF"/>
    <w:rsid w:val="00A434E4"/>
    <w:rsid w:val="00A57186"/>
    <w:rsid w:val="00A80CE7"/>
    <w:rsid w:val="00A85AFF"/>
    <w:rsid w:val="00AA7E77"/>
    <w:rsid w:val="00AB5571"/>
    <w:rsid w:val="00AC686B"/>
    <w:rsid w:val="00AD2A3D"/>
    <w:rsid w:val="00AE1B8E"/>
    <w:rsid w:val="00AF6D08"/>
    <w:rsid w:val="00B15C6B"/>
    <w:rsid w:val="00B219F1"/>
    <w:rsid w:val="00B22A06"/>
    <w:rsid w:val="00B24CD1"/>
    <w:rsid w:val="00B32303"/>
    <w:rsid w:val="00B33E3E"/>
    <w:rsid w:val="00B66788"/>
    <w:rsid w:val="00B7135A"/>
    <w:rsid w:val="00B851BD"/>
    <w:rsid w:val="00B90CC9"/>
    <w:rsid w:val="00BA151A"/>
    <w:rsid w:val="00BA547E"/>
    <w:rsid w:val="00BA58FA"/>
    <w:rsid w:val="00BC069B"/>
    <w:rsid w:val="00BC2743"/>
    <w:rsid w:val="00BC41FC"/>
    <w:rsid w:val="00BC4A44"/>
    <w:rsid w:val="00BD7262"/>
    <w:rsid w:val="00BF245D"/>
    <w:rsid w:val="00BF41C8"/>
    <w:rsid w:val="00C1724F"/>
    <w:rsid w:val="00C219D7"/>
    <w:rsid w:val="00C256F8"/>
    <w:rsid w:val="00C53E2F"/>
    <w:rsid w:val="00C544AB"/>
    <w:rsid w:val="00C65E14"/>
    <w:rsid w:val="00C82116"/>
    <w:rsid w:val="00C843B8"/>
    <w:rsid w:val="00C8484A"/>
    <w:rsid w:val="00C94E46"/>
    <w:rsid w:val="00CB3E8A"/>
    <w:rsid w:val="00CC27F5"/>
    <w:rsid w:val="00CC2C1A"/>
    <w:rsid w:val="00CC396F"/>
    <w:rsid w:val="00CC3EB8"/>
    <w:rsid w:val="00CC7913"/>
    <w:rsid w:val="00CE396D"/>
    <w:rsid w:val="00CF4814"/>
    <w:rsid w:val="00D4647B"/>
    <w:rsid w:val="00D46BE4"/>
    <w:rsid w:val="00D55D3F"/>
    <w:rsid w:val="00D6489B"/>
    <w:rsid w:val="00D65374"/>
    <w:rsid w:val="00D76444"/>
    <w:rsid w:val="00D8172B"/>
    <w:rsid w:val="00DA5E37"/>
    <w:rsid w:val="00DB1292"/>
    <w:rsid w:val="00DB3896"/>
    <w:rsid w:val="00DB5BF6"/>
    <w:rsid w:val="00DF2BA1"/>
    <w:rsid w:val="00E01382"/>
    <w:rsid w:val="00E071B5"/>
    <w:rsid w:val="00E2040B"/>
    <w:rsid w:val="00E31452"/>
    <w:rsid w:val="00E34629"/>
    <w:rsid w:val="00E36EC5"/>
    <w:rsid w:val="00E433BC"/>
    <w:rsid w:val="00E7468F"/>
    <w:rsid w:val="00E7636C"/>
    <w:rsid w:val="00E95A71"/>
    <w:rsid w:val="00EA5808"/>
    <w:rsid w:val="00EB1C89"/>
    <w:rsid w:val="00EB7C58"/>
    <w:rsid w:val="00EC37C2"/>
    <w:rsid w:val="00EC43CA"/>
    <w:rsid w:val="00EC76DD"/>
    <w:rsid w:val="00EE39CC"/>
    <w:rsid w:val="00EF32FD"/>
    <w:rsid w:val="00EF3EAC"/>
    <w:rsid w:val="00F014EE"/>
    <w:rsid w:val="00F1062C"/>
    <w:rsid w:val="00F174DC"/>
    <w:rsid w:val="00F34989"/>
    <w:rsid w:val="00F4091C"/>
    <w:rsid w:val="00F425B2"/>
    <w:rsid w:val="00F45C72"/>
    <w:rsid w:val="00F52941"/>
    <w:rsid w:val="00F56681"/>
    <w:rsid w:val="00F64449"/>
    <w:rsid w:val="00F66095"/>
    <w:rsid w:val="00F679C8"/>
    <w:rsid w:val="00F72F7D"/>
    <w:rsid w:val="00F85A44"/>
    <w:rsid w:val="00FA1D0F"/>
    <w:rsid w:val="00FB27E4"/>
    <w:rsid w:val="00FC00D3"/>
    <w:rsid w:val="00FC24D7"/>
    <w:rsid w:val="00FC7C0B"/>
    <w:rsid w:val="00FC7D8D"/>
    <w:rsid w:val="00FD01CC"/>
    <w:rsid w:val="00FD1DD0"/>
    <w:rsid w:val="00FD2C93"/>
    <w:rsid w:val="00FE0348"/>
    <w:rsid w:val="00FE6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0C95"/>
  <w15:chartTrackingRefBased/>
  <w15:docId w15:val="{755612E7-8BC5-4DA9-9862-3510EB43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63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95"/>
    <w:pPr>
      <w:ind w:left="720"/>
      <w:contextualSpacing/>
    </w:pPr>
  </w:style>
  <w:style w:type="character" w:styleId="PlaceholderText">
    <w:name w:val="Placeholder Text"/>
    <w:basedOn w:val="DefaultParagraphFont"/>
    <w:uiPriority w:val="99"/>
    <w:semiHidden/>
    <w:rsid w:val="009F11E2"/>
    <w:rPr>
      <w:color w:val="808080"/>
    </w:rPr>
  </w:style>
  <w:style w:type="paragraph" w:styleId="BalloonText">
    <w:name w:val="Balloon Text"/>
    <w:basedOn w:val="Normal"/>
    <w:link w:val="BalloonTextChar"/>
    <w:uiPriority w:val="99"/>
    <w:semiHidden/>
    <w:unhideWhenUsed/>
    <w:rsid w:val="00B21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9F1"/>
    <w:rPr>
      <w:rFonts w:ascii="Segoe UI" w:hAnsi="Segoe UI" w:cs="Segoe UI"/>
      <w:sz w:val="18"/>
      <w:szCs w:val="18"/>
    </w:rPr>
  </w:style>
  <w:style w:type="character" w:styleId="Hyperlink">
    <w:name w:val="Hyperlink"/>
    <w:basedOn w:val="DefaultParagraphFont"/>
    <w:uiPriority w:val="99"/>
    <w:unhideWhenUsed/>
    <w:rsid w:val="001E6E4F"/>
    <w:rPr>
      <w:color w:val="0563C1" w:themeColor="hyperlink"/>
      <w:u w:val="single"/>
    </w:rPr>
  </w:style>
  <w:style w:type="character" w:styleId="UnresolvedMention">
    <w:name w:val="Unresolved Mention"/>
    <w:basedOn w:val="DefaultParagraphFont"/>
    <w:uiPriority w:val="99"/>
    <w:semiHidden/>
    <w:unhideWhenUsed/>
    <w:rsid w:val="001E6E4F"/>
    <w:rPr>
      <w:color w:val="605E5C"/>
      <w:shd w:val="clear" w:color="auto" w:fill="E1DFDD"/>
    </w:rPr>
  </w:style>
  <w:style w:type="character" w:customStyle="1" w:styleId="Heading1Char">
    <w:name w:val="Heading 1 Char"/>
    <w:basedOn w:val="DefaultParagraphFont"/>
    <w:link w:val="Heading1"/>
    <w:uiPriority w:val="9"/>
    <w:rsid w:val="00F409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9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76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B63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3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ardsdatascience.com/smarter-ways-to-encode-categorical-data-for-machine-learning-part-1-of-3-6dca2f71b159" TargetMode="External"/><Relationship Id="rId5" Type="http://schemas.openxmlformats.org/officeDocument/2006/relationships/numbering" Target="numbering.xml"/><Relationship Id="rId10" Type="http://schemas.openxmlformats.org/officeDocument/2006/relationships/hyperlink" Target="http://contrib.scikit-learn.org/category_encoders/index.html" TargetMode="External"/><Relationship Id="rId4" Type="http://schemas.openxmlformats.org/officeDocument/2006/relationships/customXml" Target="../customXml/item4.xml"/><Relationship Id="rId9" Type="http://schemas.openxmlformats.org/officeDocument/2006/relationships/hyperlink" Target="https://stats.idre.ucla.edu/r/library/r-library-contrast-coding-systems-for-categorical-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7B336C22940344AB5FAD5941FDEF76" ma:contentTypeVersion="4" ma:contentTypeDescription="Create a new document." ma:contentTypeScope="" ma:versionID="4b1c327babfa48fb90bc1b03662e1a27">
  <xsd:schema xmlns:xsd="http://www.w3.org/2001/XMLSchema" xmlns:xs="http://www.w3.org/2001/XMLSchema" xmlns:p="http://schemas.microsoft.com/office/2006/metadata/properties" xmlns:ns3="bc8b4d6f-303c-4da8-b5da-f1b321c668f6" targetNamespace="http://schemas.microsoft.com/office/2006/metadata/properties" ma:root="true" ma:fieldsID="1d0e08b75ba3d82cdba4e4bc769f0aaa" ns3:_="">
    <xsd:import namespace="bc8b4d6f-303c-4da8-b5da-f1b321c668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b4d6f-303c-4da8-b5da-f1b321c66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B2CE7-F2CD-4B93-B054-2E61E73B63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695CA-B070-4D51-9658-40DBFC1FE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b4d6f-303c-4da8-b5da-f1b321c668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2A4F25-C2FE-4594-A443-C789729ECF36}">
  <ds:schemaRefs>
    <ds:schemaRef ds:uri="http://schemas.microsoft.com/sharepoint/v3/contenttype/forms"/>
  </ds:schemaRefs>
</ds:datastoreItem>
</file>

<file path=customXml/itemProps4.xml><?xml version="1.0" encoding="utf-8"?>
<ds:datastoreItem xmlns:ds="http://schemas.openxmlformats.org/officeDocument/2006/customXml" ds:itemID="{C77923CA-1717-447D-B478-F91F265E1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4</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Mohan</dc:creator>
  <cp:keywords/>
  <dc:description/>
  <cp:lastModifiedBy>Nishant Mohan</cp:lastModifiedBy>
  <cp:revision>8</cp:revision>
  <dcterms:created xsi:type="dcterms:W3CDTF">2020-06-03T16:03:00Z</dcterms:created>
  <dcterms:modified xsi:type="dcterms:W3CDTF">2020-08-16T19:18:00Z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0x010100697B336C22940344AB5FAD5941FDEF76</vt:lpwstr>
  </property>
</Properties>
</file>