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79"/>
          <w:sz w:val="40"/>
          <w:szCs w:val="40"/>
        </w:rPr>
        <w:t xml:space="preserve">Property Enquiry and Lease Management System</w:t>
      </w:r>
    </w:p>
    <w:p>
      <w:pPr>
        <w:spacing w:after="80"/>
        <w:jc w:val="center"/>
      </w:pPr>
      <w:r>
        <w:rPr>
          <w:rFonts w:ascii="Calibri" w:cs="Calibri" w:eastAsia="Calibri" w:hAnsi="Calibri"/>
          <w:b/>
          <w:bCs/>
          <w:sz w:val="30"/>
          <w:szCs w:val="30"/>
        </w:rPr>
        <w:t xml:space="preserve">Requirements Document</w:t>
      </w:r>
    </w:p>
    <w:p>
      <w:pPr>
        <w:spacing w:after="400"/>
        <w:jc w:val="center"/>
      </w:pPr>
      <w:r>
        <w:rPr>
          <w:rFonts w:ascii="Calibri" w:cs="Calibri" w:eastAsia="Calibri" w:hAnsi="Calibri"/>
          <w:i/>
          <w:iCs/>
          <w:color w:val="595959"/>
          <w:sz w:val="24"/>
          <w:szCs w:val="24"/>
        </w:rPr>
        <w:t xml:space="preserve">For customer review and acceptance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Document status</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Draft for acceptance</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Version</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1.0</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Date</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14 October 2026</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Prepared by</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Mohan Naidu</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bCs/>
                <w:sz w:val="21"/>
                <w:szCs w:val="21"/>
              </w:rPr>
              <w:t xml:space="preserve">Purpose</w:t>
            </w:r>
          </w:p>
        </w:tc>
        <w:tc>
          <w:tcPr>
            <w:tcW w:type="dxa" w:w="62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Confirm what will be developed and deployed before work starts</w:t>
            </w:r>
          </w:p>
        </w:tc>
      </w:tr>
    </w:tbl>
    <w:p>
      <w:pPr>
        <w:pStyle w:val="Heading1"/>
        <w:spacing w:after="140" w:before="320"/>
      </w:pPr>
      <w:r>
        <w:rPr>
          <w:rFonts w:ascii="Calibri" w:cs="Calibri" w:eastAsia="Calibri" w:hAnsi="Calibri"/>
          <w:b/>
          <w:bCs/>
          <w:color w:val="1F4E79"/>
          <w:sz w:val="28"/>
          <w:szCs w:val="28"/>
        </w:rPr>
        <w:t xml:space="preserve">1. Purpose</w:t>
      </w:r>
    </w:p>
    <w:p>
      <w:pPr>
        <w:spacing w:after="120"/>
      </w:pPr>
      <w:r>
        <w:rPr>
          <w:rFonts w:ascii="Calibri" w:cs="Calibri" w:eastAsia="Calibri" w:hAnsi="Calibri"/>
          <w:sz w:val="22"/>
          <w:szCs w:val="22"/>
        </w:rPr>
        <w:t xml:space="preserve">This document records the agreed requirements for a system that tracks property enquiries through to an executed lease, prepares the lease from the customer’s approved draft, routes it for approval, and hands the signed lease to Finance as an Excel file for Oracle upload.</w:t>
      </w:r>
    </w:p>
    <w:p>
      <w:pPr>
        <w:spacing w:after="120"/>
      </w:pPr>
      <w:r>
        <w:rPr>
          <w:rFonts w:ascii="Calibri" w:cs="Calibri" w:eastAsia="Calibri" w:hAnsi="Calibri"/>
          <w:sz w:val="22"/>
          <w:szCs w:val="22"/>
        </w:rPr>
        <w:t xml:space="preserve">Commercial price is covered in a separate quotation. This document is for scope acceptance only.</w:t>
      </w:r>
    </w:p>
    <w:p>
      <w:pPr>
        <w:pStyle w:val="Heading1"/>
        <w:spacing w:after="140" w:before="320"/>
      </w:pPr>
      <w:r>
        <w:rPr>
          <w:rFonts w:ascii="Calibri" w:cs="Calibri" w:eastAsia="Calibri" w:hAnsi="Calibri"/>
          <w:b/>
          <w:bCs/>
          <w:color w:val="1F4E79"/>
          <w:sz w:val="28"/>
          <w:szCs w:val="28"/>
        </w:rPr>
        <w:t xml:space="preserve">2. What Will Be Delivered</w:t>
      </w:r>
    </w:p>
    <w:p>
      <w:pPr>
        <w:spacing w:after="120"/>
      </w:pPr>
      <w:r>
        <w:rPr>
          <w:rFonts w:ascii="Calibri" w:cs="Calibri" w:eastAsia="Calibri" w:hAnsi="Calibri"/>
          <w:sz w:val="22"/>
          <w:szCs w:val="22"/>
        </w:rPr>
        <w:t xml:space="preserve">A web application, deployed on the customer’s server, covering:</w:t>
      </w:r>
    </w:p>
    <w:p>
      <w:pPr>
        <w:pStyle w:val="ListParagraph"/>
        <w:numPr>
          <w:ilvl w:val="0"/>
          <w:numId w:val="2"/>
        </w:numPr>
        <w:spacing w:after="60"/>
      </w:pPr>
      <w:r>
        <w:rPr>
          <w:rFonts w:ascii="Calibri" w:cs="Calibri" w:eastAsia="Calibri" w:hAnsi="Calibri"/>
          <w:sz w:val="22"/>
          <w:szCs w:val="22"/>
        </w:rPr>
        <w:t xml:space="preserve">Enquiry tracking</w:t>
      </w:r>
    </w:p>
    <w:p>
      <w:pPr>
        <w:pStyle w:val="ListParagraph"/>
        <w:numPr>
          <w:ilvl w:val="0"/>
          <w:numId w:val="2"/>
        </w:numPr>
        <w:spacing w:after="60"/>
      </w:pPr>
      <w:r>
        <w:rPr>
          <w:rFonts w:ascii="Calibri" w:cs="Calibri" w:eastAsia="Calibri" w:hAnsi="Calibri"/>
          <w:sz w:val="22"/>
          <w:szCs w:val="22"/>
        </w:rPr>
        <w:t xml:space="preserve">Lease preparation from the approved draft</w:t>
      </w:r>
    </w:p>
    <w:p>
      <w:pPr>
        <w:pStyle w:val="ListParagraph"/>
        <w:numPr>
          <w:ilvl w:val="0"/>
          <w:numId w:val="2"/>
        </w:numPr>
        <w:spacing w:after="60"/>
      </w:pPr>
      <w:r>
        <w:rPr>
          <w:rFonts w:ascii="Calibri" w:cs="Calibri" w:eastAsia="Calibri" w:hAnsi="Calibri"/>
          <w:sz w:val="22"/>
          <w:szCs w:val="22"/>
        </w:rPr>
        <w:t xml:space="preserve">Online approval</w:t>
      </w:r>
    </w:p>
    <w:p>
      <w:pPr>
        <w:pStyle w:val="ListParagraph"/>
        <w:numPr>
          <w:ilvl w:val="0"/>
          <w:numId w:val="2"/>
        </w:numPr>
        <w:spacing w:after="60"/>
      </w:pPr>
      <w:r>
        <w:rPr>
          <w:rFonts w:ascii="Calibri" w:cs="Calibri" w:eastAsia="Calibri" w:hAnsi="Calibri"/>
          <w:sz w:val="22"/>
          <w:szCs w:val="22"/>
        </w:rPr>
        <w:t xml:space="preserve">Signed-lease handover to Finance, with Excel export</w:t>
      </w:r>
    </w:p>
    <w:p>
      <w:pPr>
        <w:pStyle w:val="ListParagraph"/>
        <w:numPr>
          <w:ilvl w:val="0"/>
          <w:numId w:val="2"/>
        </w:numPr>
        <w:spacing w:after="60"/>
      </w:pPr>
      <w:r>
        <w:rPr>
          <w:rFonts w:ascii="Calibri" w:cs="Calibri" w:eastAsia="Calibri" w:hAnsi="Calibri"/>
          <w:sz w:val="22"/>
          <w:szCs w:val="22"/>
        </w:rPr>
        <w:t xml:space="preserve">Opening dashboard from the customer’s buildings and units list</w:t>
      </w:r>
    </w:p>
    <w:p>
      <w:pPr>
        <w:pStyle w:val="ListParagraph"/>
        <w:numPr>
          <w:ilvl w:val="0"/>
          <w:numId w:val="2"/>
        </w:numPr>
        <w:spacing w:after="60"/>
      </w:pPr>
      <w:r>
        <w:rPr>
          <w:rFonts w:ascii="Calibri" w:cs="Calibri" w:eastAsia="Calibri" w:hAnsi="Calibri"/>
          <w:sz w:val="22"/>
          <w:szCs w:val="22"/>
        </w:rPr>
        <w:t xml:space="preserve">Renewal and expiry alerts, Arabic and English screens, and access from a phone browser</w:t>
      </w:r>
    </w:p>
    <w:p>
      <w:pPr>
        <w:pStyle w:val="Heading1"/>
        <w:spacing w:after="140" w:before="320"/>
      </w:pPr>
      <w:r>
        <w:rPr>
          <w:rFonts w:ascii="Calibri" w:cs="Calibri" w:eastAsia="Calibri" w:hAnsi="Calibri"/>
          <w:b/>
          <w:bCs/>
          <w:color w:val="1F4E79"/>
          <w:sz w:val="28"/>
          <w:szCs w:val="28"/>
        </w:rPr>
        <w:t xml:space="preserve">3. Enquiry Tracking</w:t>
      </w:r>
    </w:p>
    <w:p>
      <w:pPr>
        <w:pStyle w:val="Heading2"/>
        <w:spacing w:after="100" w:before="200"/>
      </w:pPr>
      <w:r>
        <w:rPr>
          <w:rFonts w:ascii="Calibri" w:cs="Calibri" w:eastAsia="Calibri" w:hAnsi="Calibri"/>
          <w:b/>
          <w:bCs/>
          <w:color w:val="1F4E79"/>
          <w:sz w:val="24"/>
          <w:szCs w:val="24"/>
        </w:rPr>
        <w:t xml:space="preserve">3.1 Enquiry sources</w:t>
      </w:r>
    </w:p>
    <w:p>
      <w:pPr>
        <w:spacing w:after="120"/>
      </w:pPr>
      <w:r>
        <w:rPr>
          <w:rFonts w:ascii="Calibri" w:cs="Calibri" w:eastAsia="Calibri" w:hAnsi="Calibri"/>
          <w:sz w:val="22"/>
          <w:szCs w:val="22"/>
        </w:rPr>
        <w:t xml:space="preserve">The system will record every enquiry from:</w:t>
      </w:r>
    </w:p>
    <w:p>
      <w:pPr>
        <w:pStyle w:val="ListParagraph"/>
        <w:numPr>
          <w:ilvl w:val="0"/>
          <w:numId w:val="3"/>
        </w:numPr>
        <w:spacing w:after="60"/>
      </w:pPr>
      <w:r>
        <w:rPr>
          <w:rFonts w:ascii="Calibri" w:cs="Calibri" w:eastAsia="Calibri" w:hAnsi="Calibri"/>
          <w:sz w:val="22"/>
          <w:szCs w:val="22"/>
        </w:rPr>
        <w:t xml:space="preserve">Phone call</w:t>
      </w:r>
    </w:p>
    <w:p>
      <w:pPr>
        <w:pStyle w:val="ListParagraph"/>
        <w:numPr>
          <w:ilvl w:val="0"/>
          <w:numId w:val="3"/>
        </w:numPr>
        <w:spacing w:after="60"/>
      </w:pPr>
      <w:r>
        <w:rPr>
          <w:rFonts w:ascii="Calibri" w:cs="Calibri" w:eastAsia="Calibri" w:hAnsi="Calibri"/>
          <w:sz w:val="22"/>
          <w:szCs w:val="22"/>
        </w:rPr>
        <w:t xml:space="preserve">Email</w:t>
      </w:r>
    </w:p>
    <w:p>
      <w:pPr>
        <w:pStyle w:val="ListParagraph"/>
        <w:numPr>
          <w:ilvl w:val="0"/>
          <w:numId w:val="3"/>
        </w:numPr>
        <w:spacing w:after="60"/>
      </w:pPr>
      <w:r>
        <w:rPr>
          <w:rFonts w:ascii="Calibri" w:cs="Calibri" w:eastAsia="Calibri" w:hAnsi="Calibri"/>
          <w:sz w:val="22"/>
          <w:szCs w:val="22"/>
        </w:rPr>
        <w:t xml:space="preserve">Walk-in or direct meeting</w:t>
      </w:r>
    </w:p>
    <w:p>
      <w:pPr>
        <w:pStyle w:val="ListParagraph"/>
        <w:numPr>
          <w:ilvl w:val="0"/>
          <w:numId w:val="3"/>
        </w:numPr>
        <w:spacing w:after="60"/>
      </w:pPr>
      <w:r>
        <w:rPr>
          <w:rFonts w:ascii="Calibri" w:cs="Calibri" w:eastAsia="Calibri" w:hAnsi="Calibri"/>
          <w:sz w:val="22"/>
          <w:szCs w:val="22"/>
        </w:rPr>
        <w:t xml:space="preserve">Property website</w:t>
      </w:r>
    </w:p>
    <w:p>
      <w:pPr>
        <w:pStyle w:val="Heading2"/>
        <w:spacing w:after="100" w:before="200"/>
      </w:pPr>
      <w:r>
        <w:rPr>
          <w:rFonts w:ascii="Calibri" w:cs="Calibri" w:eastAsia="Calibri" w:hAnsi="Calibri"/>
          <w:b/>
          <w:bCs/>
          <w:color w:val="1F4E79"/>
          <w:sz w:val="24"/>
          <w:szCs w:val="24"/>
        </w:rPr>
        <w:t xml:space="preserve">3.2 Information captured</w:t>
      </w:r>
    </w:p>
    <w:p>
      <w:pPr>
        <w:pStyle w:val="ListParagraph"/>
        <w:numPr>
          <w:ilvl w:val="0"/>
          <w:numId w:val="3"/>
        </w:numPr>
        <w:spacing w:after="60"/>
      </w:pPr>
      <w:r>
        <w:rPr>
          <w:rFonts w:ascii="Calibri" w:cs="Calibri" w:eastAsia="Calibri" w:hAnsi="Calibri"/>
          <w:sz w:val="22"/>
          <w:szCs w:val="22"/>
        </w:rPr>
        <w:t xml:space="preserve">Date</w:t>
      </w:r>
    </w:p>
    <w:p>
      <w:pPr>
        <w:pStyle w:val="ListParagraph"/>
        <w:numPr>
          <w:ilvl w:val="0"/>
          <w:numId w:val="3"/>
        </w:numPr>
        <w:spacing w:after="60"/>
      </w:pPr>
      <w:r>
        <w:rPr>
          <w:rFonts w:ascii="Calibri" w:cs="Calibri" w:eastAsia="Calibri" w:hAnsi="Calibri"/>
          <w:sz w:val="22"/>
          <w:szCs w:val="22"/>
        </w:rPr>
        <w:t xml:space="preserve">Source</w:t>
      </w:r>
    </w:p>
    <w:p>
      <w:pPr>
        <w:pStyle w:val="ListParagraph"/>
        <w:numPr>
          <w:ilvl w:val="0"/>
          <w:numId w:val="3"/>
        </w:numPr>
        <w:spacing w:after="60"/>
      </w:pPr>
      <w:r>
        <w:rPr>
          <w:rFonts w:ascii="Calibri" w:cs="Calibri" w:eastAsia="Calibri" w:hAnsi="Calibri"/>
          <w:sz w:val="22"/>
          <w:szCs w:val="22"/>
        </w:rPr>
        <w:t xml:space="preserve">Customer name</w:t>
      </w:r>
    </w:p>
    <w:p>
      <w:pPr>
        <w:pStyle w:val="ListParagraph"/>
        <w:numPr>
          <w:ilvl w:val="0"/>
          <w:numId w:val="3"/>
        </w:numPr>
        <w:spacing w:after="60"/>
      </w:pPr>
      <w:r>
        <w:rPr>
          <w:rFonts w:ascii="Calibri" w:cs="Calibri" w:eastAsia="Calibri" w:hAnsi="Calibri"/>
          <w:sz w:val="22"/>
          <w:szCs w:val="22"/>
        </w:rPr>
        <w:t xml:space="preserve">Contact details</w:t>
      </w:r>
    </w:p>
    <w:p>
      <w:pPr>
        <w:pStyle w:val="ListParagraph"/>
        <w:numPr>
          <w:ilvl w:val="0"/>
          <w:numId w:val="3"/>
        </w:numPr>
        <w:spacing w:after="60"/>
      </w:pPr>
      <w:r>
        <w:rPr>
          <w:rFonts w:ascii="Calibri" w:cs="Calibri" w:eastAsia="Calibri" w:hAnsi="Calibri"/>
          <w:sz w:val="22"/>
          <w:szCs w:val="22"/>
        </w:rPr>
        <w:t xml:space="preserve">Unit type and building preference</w:t>
      </w:r>
    </w:p>
    <w:p>
      <w:pPr>
        <w:pStyle w:val="ListParagraph"/>
        <w:numPr>
          <w:ilvl w:val="0"/>
          <w:numId w:val="3"/>
        </w:numPr>
        <w:spacing w:after="60"/>
      </w:pPr>
      <w:r>
        <w:rPr>
          <w:rFonts w:ascii="Calibri" w:cs="Calibri" w:eastAsia="Calibri" w:hAnsi="Calibri"/>
          <w:sz w:val="22"/>
          <w:szCs w:val="22"/>
        </w:rPr>
        <w:t xml:space="preserve">Budget</w:t>
      </w:r>
    </w:p>
    <w:p>
      <w:pPr>
        <w:pStyle w:val="ListParagraph"/>
        <w:numPr>
          <w:ilvl w:val="0"/>
          <w:numId w:val="3"/>
        </w:numPr>
        <w:spacing w:after="60"/>
      </w:pPr>
      <w:r>
        <w:rPr>
          <w:rFonts w:ascii="Calibri" w:cs="Calibri" w:eastAsia="Calibri" w:hAnsi="Calibri"/>
          <w:sz w:val="22"/>
          <w:szCs w:val="22"/>
        </w:rPr>
        <w:t xml:space="preserve">Required move-in date</w:t>
      </w:r>
    </w:p>
    <w:p>
      <w:pPr>
        <w:pStyle w:val="Heading2"/>
        <w:spacing w:after="100" w:before="200"/>
      </w:pPr>
      <w:r>
        <w:rPr>
          <w:rFonts w:ascii="Calibri" w:cs="Calibri" w:eastAsia="Calibri" w:hAnsi="Calibri"/>
          <w:b/>
          <w:bCs/>
          <w:color w:val="1F4E79"/>
          <w:sz w:val="24"/>
          <w:szCs w:val="24"/>
        </w:rPr>
        <w:t xml:space="preserve">3.3 Status pipeline</w:t>
      </w:r>
    </w:p>
    <w:p>
      <w:pPr>
        <w:spacing w:after="80"/>
      </w:pPr>
      <w:r>
        <w:rPr>
          <w:rFonts w:ascii="Calibri" w:cs="Calibri" w:eastAsia="Calibri" w:hAnsi="Calibri"/>
          <w:b/>
          <w:bCs/>
          <w:sz w:val="22"/>
          <w:szCs w:val="22"/>
        </w:rPr>
        <w:t xml:space="preserve">New → Contacted → Viewing Scheduled → Negotiation → Lease Agreed → Lease Executed</w:t>
      </w:r>
    </w:p>
    <w:p>
      <w:pPr>
        <w:spacing w:after="120"/>
      </w:pPr>
      <w:r>
        <w:rPr>
          <w:rFonts w:ascii="Calibri" w:cs="Calibri" w:eastAsia="Calibri" w:hAnsi="Calibri"/>
          <w:sz w:val="22"/>
          <w:szCs w:val="22"/>
        </w:rPr>
        <w:t xml:space="preserve">or Lost, with a reason for the loss.</w:t>
      </w:r>
    </w:p>
    <w:p>
      <w:pPr>
        <w:pStyle w:val="Heading2"/>
        <w:spacing w:after="100" w:before="200"/>
      </w:pPr>
      <w:r>
        <w:rPr>
          <w:rFonts w:ascii="Calibri" w:cs="Calibri" w:eastAsia="Calibri" w:hAnsi="Calibri"/>
          <w:b/>
          <w:bCs/>
          <w:color w:val="1F4E79"/>
          <w:sz w:val="24"/>
          <w:szCs w:val="24"/>
        </w:rPr>
        <w:t xml:space="preserve">3.4 Follow-up, reports and offer letter</w:t>
      </w:r>
    </w:p>
    <w:p>
      <w:pPr>
        <w:pStyle w:val="ListParagraph"/>
        <w:numPr>
          <w:ilvl w:val="0"/>
          <w:numId w:val="3"/>
        </w:numPr>
        <w:spacing w:after="60"/>
      </w:pPr>
      <w:r>
        <w:rPr>
          <w:rFonts w:ascii="Calibri" w:cs="Calibri" w:eastAsia="Calibri" w:hAnsi="Calibri"/>
          <w:sz w:val="22"/>
          <w:szCs w:val="22"/>
        </w:rPr>
        <w:t xml:space="preserve">Follow-up reminders</w:t>
      </w:r>
    </w:p>
    <w:p>
      <w:pPr>
        <w:pStyle w:val="ListParagraph"/>
        <w:numPr>
          <w:ilvl w:val="0"/>
          <w:numId w:val="3"/>
        </w:numPr>
        <w:spacing w:after="60"/>
      </w:pPr>
      <w:r>
        <w:rPr>
          <w:rFonts w:ascii="Calibri" w:cs="Calibri" w:eastAsia="Calibri" w:hAnsi="Calibri"/>
          <w:sz w:val="22"/>
          <w:szCs w:val="22"/>
        </w:rPr>
        <w:t xml:space="preserve">Assignment of each enquiry to a named staff member</w:t>
      </w:r>
    </w:p>
    <w:p>
      <w:pPr>
        <w:pStyle w:val="ListParagraph"/>
        <w:numPr>
          <w:ilvl w:val="0"/>
          <w:numId w:val="3"/>
        </w:numPr>
        <w:spacing w:after="60"/>
      </w:pPr>
      <w:r>
        <w:rPr>
          <w:rFonts w:ascii="Calibri" w:cs="Calibri" w:eastAsia="Calibri" w:hAnsi="Calibri"/>
          <w:sz w:val="22"/>
          <w:szCs w:val="22"/>
        </w:rPr>
        <w:t xml:space="preserve">Reports for daily, weekly, and monthly enquiry volume</w:t>
      </w:r>
    </w:p>
    <w:p>
      <w:pPr>
        <w:pStyle w:val="ListParagraph"/>
        <w:numPr>
          <w:ilvl w:val="0"/>
          <w:numId w:val="3"/>
        </w:numPr>
        <w:spacing w:after="60"/>
      </w:pPr>
      <w:r>
        <w:rPr>
          <w:rFonts w:ascii="Calibri" w:cs="Calibri" w:eastAsia="Calibri" w:hAnsi="Calibri"/>
          <w:sz w:val="22"/>
          <w:szCs w:val="22"/>
        </w:rPr>
        <w:t xml:space="preserve">Conversion from enquiry to executed lease</w:t>
      </w:r>
    </w:p>
    <w:p>
      <w:pPr>
        <w:pStyle w:val="ListParagraph"/>
        <w:numPr>
          <w:ilvl w:val="0"/>
          <w:numId w:val="3"/>
        </w:numPr>
        <w:spacing w:after="60"/>
      </w:pPr>
      <w:r>
        <w:rPr>
          <w:rFonts w:ascii="Calibri" w:cs="Calibri" w:eastAsia="Calibri" w:hAnsi="Calibri"/>
          <w:sz w:val="22"/>
          <w:szCs w:val="22"/>
        </w:rPr>
        <w:t xml:space="preserve">Performance by source, building, and staff member</w:t>
      </w:r>
    </w:p>
    <w:p>
      <w:pPr>
        <w:pStyle w:val="ListParagraph"/>
        <w:numPr>
          <w:ilvl w:val="0"/>
          <w:numId w:val="3"/>
        </w:numPr>
        <w:spacing w:after="60"/>
      </w:pPr>
      <w:r>
        <w:rPr>
          <w:rFonts w:ascii="Calibri" w:cs="Calibri" w:eastAsia="Calibri" w:hAnsi="Calibri"/>
          <w:sz w:val="22"/>
          <w:szCs w:val="22"/>
        </w:rPr>
        <w:t xml:space="preserve">Generation and issue of an offer letter to the enquirer</w:t>
      </w:r>
    </w:p>
    <w:p>
      <w:pPr>
        <w:pStyle w:val="Heading1"/>
        <w:spacing w:after="140" w:before="320"/>
      </w:pPr>
      <w:r>
        <w:rPr>
          <w:rFonts w:ascii="Calibri" w:cs="Calibri" w:eastAsia="Calibri" w:hAnsi="Calibri"/>
          <w:b/>
          <w:bCs/>
          <w:color w:val="1F4E79"/>
          <w:sz w:val="28"/>
          <w:szCs w:val="28"/>
        </w:rPr>
        <w:t xml:space="preserve">4. Lease Agreement Preparation</w:t>
      </w:r>
    </w:p>
    <w:p>
      <w:pPr>
        <w:spacing w:after="120"/>
      </w:pPr>
      <w:r>
        <w:rPr>
          <w:rFonts w:ascii="Calibri" w:cs="Calibri" w:eastAsia="Calibri" w:hAnsi="Calibri"/>
          <w:sz w:val="22"/>
          <w:szCs w:val="22"/>
        </w:rPr>
        <w:t xml:space="preserve">When an enquiry is agreed and the lease is to be prepared, the system will generate the lease from the customer’s lawyer-approved standard draft.</w:t>
      </w:r>
    </w:p>
    <w:p>
      <w:pPr>
        <w:spacing w:after="120"/>
      </w:pPr>
      <w:r>
        <w:rPr>
          <w:rFonts w:ascii="Calibri" w:cs="Calibri" w:eastAsia="Calibri" w:hAnsi="Calibri"/>
          <w:sz w:val="22"/>
          <w:szCs w:val="22"/>
        </w:rPr>
        <w:t xml:space="preserve">These fields will fill in automatically from the enquiry and unit records:</w:t>
      </w:r>
    </w:p>
    <w:p>
      <w:pPr>
        <w:pStyle w:val="ListParagraph"/>
        <w:numPr>
          <w:ilvl w:val="0"/>
          <w:numId w:val="3"/>
        </w:numPr>
        <w:spacing w:after="60"/>
      </w:pPr>
      <w:r>
        <w:rPr>
          <w:rFonts w:ascii="Calibri" w:cs="Calibri" w:eastAsia="Calibri" w:hAnsi="Calibri"/>
          <w:sz w:val="22"/>
          <w:szCs w:val="22"/>
        </w:rPr>
        <w:t xml:space="preserve">Tenant</w:t>
      </w:r>
    </w:p>
    <w:p>
      <w:pPr>
        <w:pStyle w:val="ListParagraph"/>
        <w:numPr>
          <w:ilvl w:val="0"/>
          <w:numId w:val="3"/>
        </w:numPr>
        <w:spacing w:after="60"/>
      </w:pPr>
      <w:r>
        <w:rPr>
          <w:rFonts w:ascii="Calibri" w:cs="Calibri" w:eastAsia="Calibri" w:hAnsi="Calibri"/>
          <w:sz w:val="22"/>
          <w:szCs w:val="22"/>
        </w:rPr>
        <w:t xml:space="preserve">Unit</w:t>
      </w:r>
    </w:p>
    <w:p>
      <w:pPr>
        <w:pStyle w:val="ListParagraph"/>
        <w:numPr>
          <w:ilvl w:val="0"/>
          <w:numId w:val="3"/>
        </w:numPr>
        <w:spacing w:after="60"/>
      </w:pPr>
      <w:r>
        <w:rPr>
          <w:rFonts w:ascii="Calibri" w:cs="Calibri" w:eastAsia="Calibri" w:hAnsi="Calibri"/>
          <w:sz w:val="22"/>
          <w:szCs w:val="22"/>
        </w:rPr>
        <w:t xml:space="preserve">Rent</w:t>
      </w:r>
    </w:p>
    <w:p>
      <w:pPr>
        <w:pStyle w:val="ListParagraph"/>
        <w:numPr>
          <w:ilvl w:val="0"/>
          <w:numId w:val="3"/>
        </w:numPr>
        <w:spacing w:after="60"/>
      </w:pPr>
      <w:r>
        <w:rPr>
          <w:rFonts w:ascii="Calibri" w:cs="Calibri" w:eastAsia="Calibri" w:hAnsi="Calibri"/>
          <w:sz w:val="22"/>
          <w:szCs w:val="22"/>
        </w:rPr>
        <w:t xml:space="preserve">Lease period</w:t>
      </w:r>
    </w:p>
    <w:p>
      <w:pPr>
        <w:pStyle w:val="ListParagraph"/>
        <w:numPr>
          <w:ilvl w:val="0"/>
          <w:numId w:val="3"/>
        </w:numPr>
        <w:spacing w:after="60"/>
      </w:pPr>
      <w:r>
        <w:rPr>
          <w:rFonts w:ascii="Calibri" w:cs="Calibri" w:eastAsia="Calibri" w:hAnsi="Calibri"/>
          <w:sz w:val="22"/>
          <w:szCs w:val="22"/>
        </w:rPr>
        <w:t xml:space="preserve">Deposit</w:t>
      </w:r>
    </w:p>
    <w:p>
      <w:pPr>
        <w:pStyle w:val="ListParagraph"/>
        <w:numPr>
          <w:ilvl w:val="0"/>
          <w:numId w:val="3"/>
        </w:numPr>
        <w:spacing w:after="60"/>
      </w:pPr>
      <w:r>
        <w:rPr>
          <w:rFonts w:ascii="Calibri" w:cs="Calibri" w:eastAsia="Calibri" w:hAnsi="Calibri"/>
          <w:sz w:val="22"/>
          <w:szCs w:val="22"/>
        </w:rPr>
        <w:t xml:space="preserve">Other fields defined in the approved draft</w:t>
      </w:r>
    </w:p>
    <w:p>
      <w:pPr>
        <w:spacing w:after="120" w:before="120"/>
      </w:pPr>
      <w:r>
        <w:rPr>
          <w:rFonts w:ascii="Calibri" w:cs="Calibri" w:eastAsia="Calibri" w:hAnsi="Calibri"/>
          <w:sz w:val="22"/>
          <w:szCs w:val="22"/>
        </w:rPr>
        <w:t xml:space="preserve">Authorised users can edit the generated draft. Each saved version will record:</w:t>
      </w:r>
    </w:p>
    <w:p>
      <w:pPr>
        <w:pStyle w:val="ListParagraph"/>
        <w:numPr>
          <w:ilvl w:val="0"/>
          <w:numId w:val="3"/>
        </w:numPr>
        <w:spacing w:after="60"/>
      </w:pPr>
      <w:r>
        <w:rPr>
          <w:rFonts w:ascii="Calibri" w:cs="Calibri" w:eastAsia="Calibri" w:hAnsi="Calibri"/>
          <w:sz w:val="22"/>
          <w:szCs w:val="22"/>
        </w:rPr>
        <w:t xml:space="preserve">Who edited it</w:t>
      </w:r>
    </w:p>
    <w:p>
      <w:pPr>
        <w:pStyle w:val="ListParagraph"/>
        <w:numPr>
          <w:ilvl w:val="0"/>
          <w:numId w:val="3"/>
        </w:numPr>
        <w:spacing w:after="60"/>
      </w:pPr>
      <w:r>
        <w:rPr>
          <w:rFonts w:ascii="Calibri" w:cs="Calibri" w:eastAsia="Calibri" w:hAnsi="Calibri"/>
          <w:sz w:val="22"/>
          <w:szCs w:val="22"/>
        </w:rPr>
        <w:t xml:space="preserve">Date and time</w:t>
      </w:r>
    </w:p>
    <w:p>
      <w:pPr>
        <w:pStyle w:val="ListParagraph"/>
        <w:numPr>
          <w:ilvl w:val="0"/>
          <w:numId w:val="3"/>
        </w:numPr>
        <w:spacing w:after="60"/>
      </w:pPr>
      <w:r>
        <w:rPr>
          <w:rFonts w:ascii="Calibri" w:cs="Calibri" w:eastAsia="Calibri" w:hAnsi="Calibri"/>
          <w:sz w:val="22"/>
          <w:szCs w:val="22"/>
        </w:rPr>
        <w:t xml:space="preserve">What text was changed</w:t>
      </w:r>
    </w:p>
    <w:p>
      <w:pPr>
        <w:pStyle w:val="Heading1"/>
        <w:spacing w:after="140" w:before="320"/>
      </w:pPr>
      <w:r>
        <w:rPr>
          <w:rFonts w:ascii="Calibri" w:cs="Calibri" w:eastAsia="Calibri" w:hAnsi="Calibri"/>
          <w:b/>
          <w:bCs/>
          <w:color w:val="1F4E79"/>
          <w:sz w:val="28"/>
          <w:szCs w:val="28"/>
        </w:rPr>
        <w:t xml:space="preserve">5. Online Approval</w:t>
      </w:r>
    </w:p>
    <w:p>
      <w:pPr>
        <w:pStyle w:val="ListParagraph"/>
        <w:numPr>
          <w:ilvl w:val="0"/>
          <w:numId w:val="3"/>
        </w:numPr>
        <w:spacing w:after="60"/>
      </w:pPr>
      <w:r>
        <w:rPr>
          <w:rFonts w:ascii="Calibri" w:cs="Calibri" w:eastAsia="Calibri" w:hAnsi="Calibri"/>
          <w:sz w:val="22"/>
          <w:szCs w:val="22"/>
        </w:rPr>
        <w:t xml:space="preserve">The customer can configure the approval path, from the preparer to the final approver.</w:t>
      </w:r>
    </w:p>
    <w:p>
      <w:pPr>
        <w:pStyle w:val="ListParagraph"/>
        <w:numPr>
          <w:ilvl w:val="0"/>
          <w:numId w:val="3"/>
        </w:numPr>
        <w:spacing w:after="60"/>
      </w:pPr>
      <w:r>
        <w:rPr>
          <w:rFonts w:ascii="Calibri" w:cs="Calibri" w:eastAsia="Calibri" w:hAnsi="Calibri"/>
          <w:sz w:val="22"/>
          <w:szCs w:val="22"/>
        </w:rPr>
        <w:t xml:space="preserve">An approver can approve, reject, or send back with comments.</w:t>
      </w:r>
    </w:p>
    <w:p>
      <w:pPr>
        <w:pStyle w:val="ListParagraph"/>
        <w:numPr>
          <w:ilvl w:val="0"/>
          <w:numId w:val="3"/>
        </w:numPr>
        <w:spacing w:after="60"/>
      </w:pPr>
      <w:r>
        <w:rPr>
          <w:rFonts w:ascii="Calibri" w:cs="Calibri" w:eastAsia="Calibri" w:hAnsi="Calibri"/>
          <w:sz w:val="22"/>
          <w:szCs w:val="22"/>
        </w:rPr>
        <w:t xml:space="preserve">The system will send email and in-app notifications.</w:t>
      </w:r>
    </w:p>
    <w:p>
      <w:pPr>
        <w:pStyle w:val="ListParagraph"/>
        <w:numPr>
          <w:ilvl w:val="0"/>
          <w:numId w:val="3"/>
        </w:numPr>
        <w:spacing w:after="60"/>
      </w:pPr>
      <w:r>
        <w:rPr>
          <w:rFonts w:ascii="Calibri" w:cs="Calibri" w:eastAsia="Calibri" w:hAnsi="Calibri"/>
          <w:sz w:val="22"/>
          <w:szCs w:val="22"/>
        </w:rPr>
        <w:t xml:space="preserve">Pending items will be reminded.</w:t>
      </w:r>
    </w:p>
    <w:p>
      <w:pPr>
        <w:pStyle w:val="ListParagraph"/>
        <w:numPr>
          <w:ilvl w:val="0"/>
          <w:numId w:val="3"/>
        </w:numPr>
        <w:spacing w:after="60"/>
      </w:pPr>
      <w:r>
        <w:rPr>
          <w:rFonts w:ascii="Calibri" w:cs="Calibri" w:eastAsia="Calibri" w:hAnsi="Calibri"/>
          <w:sz w:val="22"/>
          <w:szCs w:val="22"/>
        </w:rPr>
        <w:t xml:space="preserve">Delayed items will escalate.</w:t>
      </w:r>
    </w:p>
    <w:p>
      <w:pPr>
        <w:pStyle w:val="ListParagraph"/>
        <w:numPr>
          <w:ilvl w:val="0"/>
          <w:numId w:val="3"/>
        </w:numPr>
        <w:spacing w:after="60"/>
      </w:pPr>
      <w:r>
        <w:rPr>
          <w:rFonts w:ascii="Calibri" w:cs="Calibri" w:eastAsia="Calibri" w:hAnsi="Calibri"/>
          <w:sz w:val="22"/>
          <w:szCs w:val="22"/>
        </w:rPr>
        <w:t xml:space="preserve">Every action will be stored with date, time, and user.</w:t>
      </w:r>
    </w:p>
    <w:p>
      <w:pPr>
        <w:pStyle w:val="Heading1"/>
        <w:spacing w:after="140" w:before="320"/>
      </w:pPr>
      <w:r>
        <w:rPr>
          <w:rFonts w:ascii="Calibri" w:cs="Calibri" w:eastAsia="Calibri" w:hAnsi="Calibri"/>
          <w:b/>
          <w:bCs/>
          <w:color w:val="1F4E79"/>
          <w:sz w:val="28"/>
          <w:szCs w:val="28"/>
        </w:rPr>
        <w:t xml:space="preserve">6. Signing and Handover to Finance</w:t>
      </w:r>
    </w:p>
    <w:p>
      <w:pPr>
        <w:pStyle w:val="ListParagraph"/>
        <w:numPr>
          <w:ilvl w:val="0"/>
          <w:numId w:val="3"/>
        </w:numPr>
        <w:spacing w:after="60"/>
      </w:pPr>
      <w:r>
        <w:rPr>
          <w:rFonts w:ascii="Calibri" w:cs="Calibri" w:eastAsia="Calibri" w:hAnsi="Calibri"/>
          <w:sz w:val="22"/>
          <w:szCs w:val="22"/>
        </w:rPr>
        <w:t xml:space="preserve">After final approval, the signed lease is uploaded to the system.</w:t>
      </w:r>
    </w:p>
    <w:p>
      <w:pPr>
        <w:pStyle w:val="ListParagraph"/>
        <w:numPr>
          <w:ilvl w:val="0"/>
          <w:numId w:val="3"/>
        </w:numPr>
        <w:spacing w:after="60"/>
      </w:pPr>
      <w:r>
        <w:rPr>
          <w:rFonts w:ascii="Calibri" w:cs="Calibri" w:eastAsia="Calibri" w:hAnsi="Calibri"/>
          <w:sz w:val="22"/>
          <w:szCs w:val="22"/>
        </w:rPr>
        <w:t xml:space="preserve">Finance is notified automatically and can open the signed documents.</w:t>
      </w:r>
    </w:p>
    <w:p>
      <w:pPr>
        <w:pStyle w:val="ListParagraph"/>
        <w:numPr>
          <w:ilvl w:val="0"/>
          <w:numId w:val="3"/>
        </w:numPr>
        <w:spacing w:after="60"/>
      </w:pPr>
      <w:r>
        <w:rPr>
          <w:rFonts w:ascii="Calibri" w:cs="Calibri" w:eastAsia="Calibri" w:hAnsi="Calibri"/>
          <w:sz w:val="22"/>
          <w:szCs w:val="22"/>
        </w:rPr>
        <w:t xml:space="preserve">Finance can export the lease details to Excel.</w:t>
      </w:r>
    </w:p>
    <w:p>
      <w:pPr>
        <w:pStyle w:val="ListParagraph"/>
        <w:numPr>
          <w:ilvl w:val="0"/>
          <w:numId w:val="3"/>
        </w:numPr>
        <w:spacing w:after="60"/>
      </w:pPr>
      <w:r>
        <w:rPr>
          <w:rFonts w:ascii="Calibri" w:cs="Calibri" w:eastAsia="Calibri" w:hAnsi="Calibri"/>
          <w:sz w:val="22"/>
          <w:szCs w:val="22"/>
        </w:rPr>
        <w:t xml:space="preserve">The Excel columns will follow the layout Finance specifies for Oracle upload.</w:t>
      </w:r>
    </w:p>
    <w:p>
      <w:pPr>
        <w:shd w:fill="FFF4E5" w:color="auto" w:val="clear"/>
        <w:spacing w:after="120" w:before="160"/>
      </w:pPr>
      <w:r>
        <w:rPr>
          <w:rFonts w:ascii="Calibri" w:cs="Calibri" w:eastAsia="Calibri" w:hAnsi="Calibri"/>
          <w:b/>
          <w:bCs/>
          <w:sz w:val="22"/>
          <w:szCs w:val="22"/>
        </w:rPr>
        <w:t xml:space="preserve">Note: </w:t>
      </w:r>
      <w:r>
        <w:rPr>
          <w:rFonts w:ascii="Calibri" w:cs="Calibri" w:eastAsia="Calibri" w:hAnsi="Calibri"/>
          <w:sz w:val="22"/>
          <w:szCs w:val="22"/>
        </w:rPr>
        <w:t xml:space="preserve">There is no connection to Oracle. The customer uploads the Excel file to Oracle outside this system.</w:t>
      </w:r>
    </w:p>
    <w:p>
      <w:pPr>
        <w:pStyle w:val="Heading1"/>
        <w:spacing w:after="140" w:before="320"/>
      </w:pPr>
      <w:r>
        <w:rPr>
          <w:rFonts w:ascii="Calibri" w:cs="Calibri" w:eastAsia="Calibri" w:hAnsi="Calibri"/>
          <w:b/>
          <w:bCs/>
          <w:color w:val="1F4E79"/>
          <w:sz w:val="28"/>
          <w:szCs w:val="28"/>
        </w:rPr>
        <w:t xml:space="preserve">7. Opening Dashboard</w:t>
      </w:r>
    </w:p>
    <w:p>
      <w:pPr>
        <w:spacing w:after="120"/>
      </w:pPr>
      <w:r>
        <w:rPr>
          <w:rFonts w:ascii="Calibri" w:cs="Calibri" w:eastAsia="Calibri" w:hAnsi="Calibri"/>
          <w:sz w:val="22"/>
          <w:szCs w:val="22"/>
        </w:rPr>
        <w:t xml:space="preserve">The customer will provide an Excel file of buildings, flats, and locations. That file will be used to set up the opening dashboard.</w:t>
      </w:r>
    </w:p>
    <w:p>
      <w:pPr>
        <w:spacing w:after="120"/>
      </w:pPr>
      <w:r>
        <w:rPr>
          <w:rFonts w:ascii="Calibri" w:cs="Calibri" w:eastAsia="Calibri" w:hAnsi="Calibri"/>
          <w:sz w:val="22"/>
          <w:szCs w:val="22"/>
        </w:rPr>
        <w:t xml:space="preserve">The dashboard will show:</w:t>
      </w:r>
    </w:p>
    <w:p>
      <w:pPr>
        <w:pStyle w:val="ListParagraph"/>
        <w:numPr>
          <w:ilvl w:val="0"/>
          <w:numId w:val="3"/>
        </w:numPr>
        <w:spacing w:after="60"/>
      </w:pPr>
      <w:r>
        <w:rPr>
          <w:rFonts w:ascii="Calibri" w:cs="Calibri" w:eastAsia="Calibri" w:hAnsi="Calibri"/>
          <w:sz w:val="22"/>
          <w:szCs w:val="22"/>
        </w:rPr>
        <w:t xml:space="preserve">Building, floor, and unit, with status Vacant, Reserved, or Leased</w:t>
      </w:r>
    </w:p>
    <w:p>
      <w:pPr>
        <w:pStyle w:val="ListParagraph"/>
        <w:numPr>
          <w:ilvl w:val="0"/>
          <w:numId w:val="3"/>
        </w:numPr>
        <w:spacing w:after="60"/>
      </w:pPr>
      <w:r>
        <w:rPr>
          <w:rFonts w:ascii="Calibri" w:cs="Calibri" w:eastAsia="Calibri" w:hAnsi="Calibri"/>
          <w:sz w:val="22"/>
          <w:szCs w:val="22"/>
        </w:rPr>
        <w:t xml:space="preserve">Total enquiries by source and by building</w:t>
      </w:r>
    </w:p>
    <w:p>
      <w:pPr>
        <w:pStyle w:val="ListParagraph"/>
        <w:numPr>
          <w:ilvl w:val="0"/>
          <w:numId w:val="3"/>
        </w:numPr>
        <w:spacing w:after="60"/>
      </w:pPr>
      <w:r>
        <w:rPr>
          <w:rFonts w:ascii="Calibri" w:cs="Calibri" w:eastAsia="Calibri" w:hAnsi="Calibri"/>
          <w:sz w:val="22"/>
          <w:szCs w:val="22"/>
        </w:rPr>
        <w:t xml:space="preserve">Leases pending approval</w:t>
      </w:r>
    </w:p>
    <w:p>
      <w:pPr>
        <w:pStyle w:val="ListParagraph"/>
        <w:numPr>
          <w:ilvl w:val="0"/>
          <w:numId w:val="3"/>
        </w:numPr>
        <w:spacing w:after="60"/>
      </w:pPr>
      <w:r>
        <w:rPr>
          <w:rFonts w:ascii="Calibri" w:cs="Calibri" w:eastAsia="Calibri" w:hAnsi="Calibri"/>
          <w:sz w:val="22"/>
          <w:szCs w:val="22"/>
        </w:rPr>
        <w:t xml:space="preserve">Leases executed</w:t>
      </w:r>
    </w:p>
    <w:p>
      <w:pPr>
        <w:pStyle w:val="ListParagraph"/>
        <w:numPr>
          <w:ilvl w:val="0"/>
          <w:numId w:val="3"/>
        </w:numPr>
        <w:spacing w:after="60"/>
      </w:pPr>
      <w:r>
        <w:rPr>
          <w:rFonts w:ascii="Calibri" w:cs="Calibri" w:eastAsia="Calibri" w:hAnsi="Calibri"/>
          <w:sz w:val="22"/>
          <w:szCs w:val="22"/>
        </w:rPr>
        <w:t xml:space="preserve">Upcoming lease expiries</w:t>
      </w:r>
    </w:p>
    <w:p>
      <w:pPr>
        <w:pStyle w:val="ListParagraph"/>
        <w:numPr>
          <w:ilvl w:val="0"/>
          <w:numId w:val="3"/>
        </w:numPr>
        <w:spacing w:after="60"/>
      </w:pPr>
      <w:r>
        <w:rPr>
          <w:rFonts w:ascii="Calibri" w:cs="Calibri" w:eastAsia="Calibri" w:hAnsi="Calibri"/>
          <w:sz w:val="22"/>
          <w:szCs w:val="22"/>
        </w:rPr>
        <w:t xml:space="preserve">Search and filters</w:t>
      </w:r>
    </w:p>
    <w:p>
      <w:pPr>
        <w:pStyle w:val="ListParagraph"/>
        <w:numPr>
          <w:ilvl w:val="0"/>
          <w:numId w:val="3"/>
        </w:numPr>
        <w:spacing w:after="60"/>
      </w:pPr>
      <w:r>
        <w:rPr>
          <w:rFonts w:ascii="Calibri" w:cs="Calibri" w:eastAsia="Calibri" w:hAnsi="Calibri"/>
          <w:sz w:val="22"/>
          <w:szCs w:val="22"/>
        </w:rPr>
        <w:t xml:space="preserve">Export to Excel and PDF</w:t>
      </w:r>
    </w:p>
    <w:p>
      <w:pPr>
        <w:pStyle w:val="Heading1"/>
        <w:spacing w:after="140" w:before="320"/>
      </w:pPr>
      <w:r>
        <w:rPr>
          <w:rFonts w:ascii="Calibri" w:cs="Calibri" w:eastAsia="Calibri" w:hAnsi="Calibri"/>
          <w:b/>
          <w:bCs/>
          <w:color w:val="1F4E79"/>
          <w:sz w:val="28"/>
          <w:szCs w:val="28"/>
        </w:rPr>
        <w:t xml:space="preserve">8. Other Required Features</w:t>
      </w:r>
    </w:p>
    <w:p>
      <w:pPr>
        <w:pStyle w:val="ListParagraph"/>
        <w:numPr>
          <w:ilvl w:val="0"/>
          <w:numId w:val="3"/>
        </w:numPr>
        <w:spacing w:after="60"/>
      </w:pPr>
      <w:r>
        <w:rPr>
          <w:rFonts w:ascii="Calibri" w:cs="Calibri" w:eastAsia="Calibri" w:hAnsi="Calibri"/>
          <w:sz w:val="22"/>
          <w:szCs w:val="22"/>
        </w:rPr>
        <w:t xml:space="preserve">Alerts for lease renewal and lease expiry</w:t>
      </w:r>
    </w:p>
    <w:p>
      <w:pPr>
        <w:pStyle w:val="ListParagraph"/>
        <w:numPr>
          <w:ilvl w:val="0"/>
          <w:numId w:val="3"/>
        </w:numPr>
        <w:spacing w:after="60"/>
      </w:pPr>
      <w:r>
        <w:rPr>
          <w:rFonts w:ascii="Calibri" w:cs="Calibri" w:eastAsia="Calibri" w:hAnsi="Calibri"/>
          <w:sz w:val="22"/>
          <w:szCs w:val="22"/>
        </w:rPr>
        <w:t xml:space="preserve">Screens in Arabic and English</w:t>
      </w:r>
    </w:p>
    <w:p>
      <w:pPr>
        <w:pStyle w:val="ListParagraph"/>
        <w:numPr>
          <w:ilvl w:val="0"/>
          <w:numId w:val="3"/>
        </w:numPr>
        <w:spacing w:after="60"/>
      </w:pPr>
      <w:r>
        <w:rPr>
          <w:rFonts w:ascii="Calibri" w:cs="Calibri" w:eastAsia="Calibri" w:hAnsi="Calibri"/>
          <w:sz w:val="22"/>
          <w:szCs w:val="22"/>
        </w:rPr>
        <w:t xml:space="preserve">Access from a phone or tablet browser so caretakers and other authorised users can enter details</w:t>
      </w:r>
    </w:p>
    <w:p>
      <w:pPr>
        <w:pStyle w:val="ListParagraph"/>
        <w:numPr>
          <w:ilvl w:val="0"/>
          <w:numId w:val="3"/>
        </w:numPr>
        <w:spacing w:after="60"/>
      </w:pPr>
      <w:r>
        <w:rPr>
          <w:rFonts w:ascii="Calibri" w:cs="Calibri" w:eastAsia="Calibri" w:hAnsi="Calibri"/>
          <w:sz w:val="22"/>
          <w:szCs w:val="22"/>
        </w:rPr>
        <w:t xml:space="preserve">Login by role, so users see only what they are allowed to see</w:t>
      </w:r>
    </w:p>
    <w:p>
      <w:pPr>
        <w:pStyle w:val="ListParagraph"/>
        <w:numPr>
          <w:ilvl w:val="0"/>
          <w:numId w:val="3"/>
        </w:numPr>
        <w:spacing w:after="60"/>
      </w:pPr>
      <w:r>
        <w:rPr>
          <w:rFonts w:ascii="Calibri" w:cs="Calibri" w:eastAsia="Calibri" w:hAnsi="Calibri"/>
          <w:sz w:val="22"/>
          <w:szCs w:val="22"/>
        </w:rPr>
        <w:t xml:space="preserve">Backup of the application database on the customer’s server</w:t>
      </w:r>
    </w:p>
    <w:p>
      <w:pPr>
        <w:pStyle w:val="Heading1"/>
        <w:spacing w:after="140" w:before="320"/>
      </w:pPr>
      <w:r>
        <w:rPr>
          <w:rFonts w:ascii="Calibri" w:cs="Calibri" w:eastAsia="Calibri" w:hAnsi="Calibri"/>
          <w:b/>
          <w:bCs/>
          <w:color w:val="1F4E79"/>
          <w:sz w:val="28"/>
          <w:szCs w:val="28"/>
        </w:rPr>
        <w:t xml:space="preserve">9. Deployment and Hosting</w:t>
      </w:r>
    </w:p>
    <w:p>
      <w:pPr>
        <w:pStyle w:val="ListParagraph"/>
        <w:numPr>
          <w:ilvl w:val="0"/>
          <w:numId w:val="3"/>
        </w:numPr>
        <w:spacing w:after="60"/>
      </w:pPr>
      <w:r>
        <w:rPr>
          <w:rFonts w:ascii="Calibri" w:cs="Calibri" w:eastAsia="Calibri" w:hAnsi="Calibri"/>
          <w:sz w:val="22"/>
          <w:szCs w:val="22"/>
        </w:rPr>
        <w:t xml:space="preserve">The supplier develops the system and deploys it on the customer’s server.</w:t>
      </w:r>
    </w:p>
    <w:p>
      <w:pPr>
        <w:pStyle w:val="ListParagraph"/>
        <w:numPr>
          <w:ilvl w:val="0"/>
          <w:numId w:val="3"/>
        </w:numPr>
        <w:spacing w:after="60"/>
      </w:pPr>
      <w:r>
        <w:rPr>
          <w:rFonts w:ascii="Calibri" w:cs="Calibri" w:eastAsia="Calibri" w:hAnsi="Calibri"/>
          <w:sz w:val="22"/>
          <w:szCs w:val="22"/>
        </w:rPr>
        <w:t xml:space="preserve">The customer provides the server, database, network access, and email account used for notifications.</w:t>
      </w:r>
    </w:p>
    <w:p>
      <w:pPr>
        <w:pStyle w:val="ListParagraph"/>
        <w:numPr>
          <w:ilvl w:val="0"/>
          <w:numId w:val="3"/>
        </w:numPr>
        <w:spacing w:after="60"/>
      </w:pPr>
      <w:r>
        <w:rPr>
          <w:rFonts w:ascii="Calibri" w:cs="Calibri" w:eastAsia="Calibri" w:hAnsi="Calibri"/>
          <w:sz w:val="22"/>
          <w:szCs w:val="22"/>
        </w:rPr>
        <w:t xml:space="preserve">Hosting charges, server licences, and day-to-day server operation are outside this work.</w:t>
      </w:r>
    </w:p>
    <w:p>
      <w:pPr>
        <w:pStyle w:val="Heading1"/>
        <w:spacing w:after="140" w:before="320"/>
      </w:pPr>
      <w:r>
        <w:rPr>
          <w:rFonts w:ascii="Calibri" w:cs="Calibri" w:eastAsia="Calibri" w:hAnsi="Calibri"/>
          <w:b/>
          <w:bCs/>
          <w:color w:val="1F4E79"/>
          <w:sz w:val="28"/>
          <w:szCs w:val="28"/>
        </w:rPr>
        <w:t xml:space="preserve">10. Out of Scope</w:t>
      </w:r>
    </w:p>
    <w:p>
      <w:pPr>
        <w:pStyle w:val="ListParagraph"/>
        <w:numPr>
          <w:ilvl w:val="0"/>
          <w:numId w:val="3"/>
        </w:numPr>
        <w:spacing w:after="60"/>
      </w:pPr>
      <w:r>
        <w:rPr>
          <w:rFonts w:ascii="Calibri" w:cs="Calibri" w:eastAsia="Calibri" w:hAnsi="Calibri"/>
          <w:sz w:val="22"/>
          <w:szCs w:val="22"/>
        </w:rPr>
        <w:t xml:space="preserve">Live Oracle integration</w:t>
      </w:r>
    </w:p>
    <w:p>
      <w:pPr>
        <w:pStyle w:val="ListParagraph"/>
        <w:numPr>
          <w:ilvl w:val="0"/>
          <w:numId w:val="3"/>
        </w:numPr>
        <w:spacing w:after="60"/>
      </w:pPr>
      <w:r>
        <w:rPr>
          <w:rFonts w:ascii="Calibri" w:cs="Calibri" w:eastAsia="Calibri" w:hAnsi="Calibri"/>
          <w:sz w:val="22"/>
          <w:szCs w:val="22"/>
        </w:rPr>
        <w:t xml:space="preserve">Hosting and server rental</w:t>
      </w:r>
    </w:p>
    <w:p>
      <w:pPr>
        <w:pStyle w:val="ListParagraph"/>
        <w:numPr>
          <w:ilvl w:val="0"/>
          <w:numId w:val="3"/>
        </w:numPr>
        <w:spacing w:after="60"/>
      </w:pPr>
      <w:r>
        <w:rPr>
          <w:rFonts w:ascii="Calibri" w:cs="Calibri" w:eastAsia="Calibri" w:hAnsi="Calibri"/>
          <w:sz w:val="22"/>
          <w:szCs w:val="22"/>
        </w:rPr>
        <w:t xml:space="preserve">Native iPhone or Android applications</w:t>
      </w:r>
    </w:p>
    <w:p>
      <w:pPr>
        <w:pStyle w:val="ListParagraph"/>
        <w:numPr>
          <w:ilvl w:val="0"/>
          <w:numId w:val="3"/>
        </w:numPr>
        <w:spacing w:after="60"/>
      </w:pPr>
      <w:r>
        <w:rPr>
          <w:rFonts w:ascii="Calibri" w:cs="Calibri" w:eastAsia="Calibri" w:hAnsi="Calibri"/>
          <w:sz w:val="22"/>
          <w:szCs w:val="22"/>
        </w:rPr>
        <w:t xml:space="preserve">Building or redesigning the property website</w:t>
      </w:r>
    </w:p>
    <w:p>
      <w:pPr>
        <w:pStyle w:val="ListParagraph"/>
        <w:numPr>
          <w:ilvl w:val="0"/>
          <w:numId w:val="3"/>
        </w:numPr>
        <w:spacing w:after="60"/>
      </w:pPr>
      <w:r>
        <w:rPr>
          <w:rFonts w:ascii="Calibri" w:cs="Calibri" w:eastAsia="Calibri" w:hAnsi="Calibri"/>
          <w:sz w:val="22"/>
          <w:szCs w:val="22"/>
        </w:rPr>
        <w:t xml:space="preserve">Rent collection, tenant portal, maintenance tickets, and accounting</w:t>
      </w:r>
    </w:p>
    <w:p>
      <w:pPr>
        <w:pStyle w:val="ListParagraph"/>
        <w:numPr>
          <w:ilvl w:val="0"/>
          <w:numId w:val="3"/>
        </w:numPr>
        <w:spacing w:after="60"/>
      </w:pPr>
      <w:r>
        <w:rPr>
          <w:rFonts w:ascii="Calibri" w:cs="Calibri" w:eastAsia="Calibri" w:hAnsi="Calibri"/>
          <w:sz w:val="22"/>
          <w:szCs w:val="22"/>
        </w:rPr>
        <w:t xml:space="preserve">Microsoft Word redline editing inside the lease document</w:t>
      </w:r>
    </w:p>
    <w:p>
      <w:pPr>
        <w:pStyle w:val="ListParagraph"/>
        <w:numPr>
          <w:ilvl w:val="0"/>
          <w:numId w:val="3"/>
        </w:numPr>
        <w:spacing w:after="60"/>
      </w:pPr>
      <w:r>
        <w:rPr>
          <w:rFonts w:ascii="Calibri" w:cs="Calibri" w:eastAsia="Calibri" w:hAnsi="Calibri"/>
          <w:sz w:val="22"/>
          <w:szCs w:val="22"/>
        </w:rPr>
        <w:t xml:space="preserve">Arabic legal wording of the lease, unless the customer supplies an approved Arabic draft under a separate change</w:t>
      </w:r>
    </w:p>
    <w:p>
      <w:pPr>
        <w:pStyle w:val="Heading1"/>
        <w:spacing w:after="140" w:before="320"/>
      </w:pPr>
      <w:r>
        <w:rPr>
          <w:rFonts w:ascii="Calibri" w:cs="Calibri" w:eastAsia="Calibri" w:hAnsi="Calibri"/>
          <w:b/>
          <w:bCs/>
          <w:color w:val="1F4E79"/>
          <w:sz w:val="28"/>
          <w:szCs w:val="28"/>
        </w:rPr>
        <w:t xml:space="preserve">11. Items the Customer Must Provide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4513"/>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Why it is needed</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Buildings, flats, and locations Excel</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Opening dashboard and unit register</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Lawyer-approved lease draft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Lease generation</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Offer-letter format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Offer letter</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Excel column layout required for Oracle</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Finance export</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Approval levels and approver names</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Approval setup</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Staff who will log in, by role</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User setup</w:t>
            </w:r>
          </w:p>
        </w:tc>
      </w:tr>
      <w:tr>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Server and database ready for deployment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Go-live</w:t>
            </w:r>
          </w:p>
        </w:tc>
      </w:tr>
    </w:tbl>
    <w:p>
      <w:pPr>
        <w:spacing w:after="120" w:before="120"/>
      </w:pPr>
      <w:r>
        <w:rPr>
          <w:rFonts w:ascii="Calibri" w:cs="Calibri" w:eastAsia="Calibri" w:hAnsi="Calibri"/>
          <w:sz w:val="22"/>
          <w:szCs w:val="22"/>
        </w:rPr>
        <w:t xml:space="preserve">Work on the related feature starts only after that item is received.</w:t>
      </w:r>
    </w:p>
    <w:p>
      <w:pPr>
        <w:pStyle w:val="Heading1"/>
        <w:spacing w:after="140" w:before="320"/>
      </w:pPr>
      <w:r>
        <w:rPr>
          <w:rFonts w:ascii="Calibri" w:cs="Calibri" w:eastAsia="Calibri" w:hAnsi="Calibri"/>
          <w:b/>
          <w:bCs/>
          <w:color w:val="1F4E79"/>
          <w:sz w:val="28"/>
          <w:szCs w:val="28"/>
        </w:rPr>
        <w:t xml:space="preserve">12. Acceptance</w:t>
      </w:r>
    </w:p>
    <w:p>
      <w:pPr>
        <w:spacing w:after="120"/>
      </w:pPr>
      <w:r>
        <w:rPr>
          <w:rFonts w:ascii="Calibri" w:cs="Calibri" w:eastAsia="Calibri" w:hAnsi="Calibri"/>
          <w:sz w:val="22"/>
          <w:szCs w:val="22"/>
        </w:rPr>
        <w:t xml:space="preserve">The customer accepts this document when the points below are agreed:</w:t>
      </w:r>
    </w:p>
    <w:p>
      <w:pPr>
        <w:pStyle w:val="ListParagraph"/>
        <w:numPr>
          <w:ilvl w:val="0"/>
          <w:numId w:val="4"/>
        </w:numPr>
        <w:spacing w:after="60"/>
      </w:pPr>
      <w:r>
        <w:rPr>
          <w:rFonts w:ascii="Calibri" w:cs="Calibri" w:eastAsia="Calibri" w:hAnsi="Calibri"/>
          <w:sz w:val="22"/>
          <w:szCs w:val="22"/>
        </w:rPr>
        <w:t xml:space="preserve">Enquiries can be recorded from all four sources, moved through the status pipeline, assigned, reminded, and reported.</w:t>
      </w:r>
    </w:p>
    <w:p>
      <w:pPr>
        <w:pStyle w:val="ListParagraph"/>
        <w:numPr>
          <w:ilvl w:val="0"/>
          <w:numId w:val="4"/>
        </w:numPr>
        <w:spacing w:after="60"/>
      </w:pPr>
      <w:r>
        <w:rPr>
          <w:rFonts w:ascii="Calibri" w:cs="Calibri" w:eastAsia="Calibri" w:hAnsi="Calibri"/>
          <w:sz w:val="22"/>
          <w:szCs w:val="22"/>
        </w:rPr>
        <w:t xml:space="preserve">An offer letter can be generated and issued.</w:t>
      </w:r>
    </w:p>
    <w:p>
      <w:pPr>
        <w:pStyle w:val="ListParagraph"/>
        <w:numPr>
          <w:ilvl w:val="0"/>
          <w:numId w:val="4"/>
        </w:numPr>
        <w:spacing w:after="60"/>
      </w:pPr>
      <w:r>
        <w:rPr>
          <w:rFonts w:ascii="Calibri" w:cs="Calibri" w:eastAsia="Calibri" w:hAnsi="Calibri"/>
          <w:sz w:val="22"/>
          <w:szCs w:val="22"/>
        </w:rPr>
        <w:t xml:space="preserve">A lease can be generated from the approved draft, edited, and saved with version history.</w:t>
      </w:r>
    </w:p>
    <w:p>
      <w:pPr>
        <w:pStyle w:val="ListParagraph"/>
        <w:numPr>
          <w:ilvl w:val="0"/>
          <w:numId w:val="4"/>
        </w:numPr>
        <w:spacing w:after="60"/>
      </w:pPr>
      <w:r>
        <w:rPr>
          <w:rFonts w:ascii="Calibri" w:cs="Calibri" w:eastAsia="Calibri" w:hAnsi="Calibri"/>
          <w:sz w:val="22"/>
          <w:szCs w:val="22"/>
        </w:rPr>
        <w:t xml:space="preserve">A configurable approval path supports approve, reject, and send back, with notifications and a full action history.</w:t>
      </w:r>
    </w:p>
    <w:p>
      <w:pPr>
        <w:pStyle w:val="ListParagraph"/>
        <w:numPr>
          <w:ilvl w:val="0"/>
          <w:numId w:val="4"/>
        </w:numPr>
        <w:spacing w:after="60"/>
      </w:pPr>
      <w:r>
        <w:rPr>
          <w:rFonts w:ascii="Calibri" w:cs="Calibri" w:eastAsia="Calibri" w:hAnsi="Calibri"/>
          <w:sz w:val="22"/>
          <w:szCs w:val="22"/>
        </w:rPr>
        <w:t xml:space="preserve">A signed lease can be uploaded, Finance is notified, and lease details export to Excel in the agreed Oracle upload layout.</w:t>
      </w:r>
    </w:p>
    <w:p>
      <w:pPr>
        <w:pStyle w:val="ListParagraph"/>
        <w:numPr>
          <w:ilvl w:val="0"/>
          <w:numId w:val="4"/>
        </w:numPr>
        <w:spacing w:after="60"/>
      </w:pPr>
      <w:r>
        <w:rPr>
          <w:rFonts w:ascii="Calibri" w:cs="Calibri" w:eastAsia="Calibri" w:hAnsi="Calibri"/>
          <w:sz w:val="22"/>
          <w:szCs w:val="22"/>
        </w:rPr>
        <w:t xml:space="preserve">The dashboard shows units, enquiry totals, approvals, executed leases, and upcoming expiries, with search, filters, and Excel and PDF export.</w:t>
      </w:r>
    </w:p>
    <w:p>
      <w:pPr>
        <w:pStyle w:val="ListParagraph"/>
        <w:numPr>
          <w:ilvl w:val="0"/>
          <w:numId w:val="4"/>
        </w:numPr>
        <w:spacing w:after="60"/>
      </w:pPr>
      <w:r>
        <w:rPr>
          <w:rFonts w:ascii="Calibri" w:cs="Calibri" w:eastAsia="Calibri" w:hAnsi="Calibri"/>
          <w:sz w:val="22"/>
          <w:szCs w:val="22"/>
        </w:rPr>
        <w:t xml:space="preserve">Renewal and expiry alerts work, screens are available in Arabic and English, and authorised users can enter data from a phone browser.</w:t>
      </w:r>
    </w:p>
    <w:p>
      <w:pPr>
        <w:pStyle w:val="ListParagraph"/>
        <w:numPr>
          <w:ilvl w:val="0"/>
          <w:numId w:val="4"/>
        </w:numPr>
        <w:spacing w:after="60"/>
      </w:pPr>
      <w:r>
        <w:rPr>
          <w:rFonts w:ascii="Calibri" w:cs="Calibri" w:eastAsia="Calibri" w:hAnsi="Calibri"/>
          <w:sz w:val="22"/>
          <w:szCs w:val="22"/>
        </w:rPr>
        <w:t xml:space="preserve">The system is deployed on the customer’s server.</w:t>
      </w:r>
    </w:p>
    <w:p>
      <w:pPr>
        <w:pStyle w:val="Heading1"/>
        <w:spacing w:after="140" w:before="320"/>
      </w:pPr>
      <w:r>
        <w:rPr>
          <w:rFonts w:ascii="Calibri" w:cs="Calibri" w:eastAsia="Calibri" w:hAnsi="Calibri"/>
          <w:b/>
          <w:bCs/>
          <w:color w:val="1F4E79"/>
          <w:sz w:val="28"/>
          <w:szCs w:val="28"/>
        </w:rPr>
        <w:t xml:space="preserve">13.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26"/>
        <w:gridCol w:w="2700"/>
        <w:gridCol w:w="180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
            </w:r>
          </w:p>
        </w:tc>
        <w:tc>
          <w:tcPr>
            <w:tcW w:type="dxa" w:w="2726"/>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Name</w:t>
            </w:r>
          </w:p>
        </w:tc>
        <w:tc>
          <w:tcPr>
            <w:tcW w:type="dxa" w:w="2700"/>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Signature</w:t>
            </w:r>
          </w:p>
        </w:tc>
        <w:tc>
          <w:tcPr>
            <w:tcW w:type="dxa" w:w="1800"/>
            <w:tcBorders>
              <w:top w:val="single" w:color="A6A6A6" w:sz="4"/>
              <w:left w:val="single" w:color="A6A6A6" w:sz="4"/>
              <w:bottom w:val="single" w:color="A6A6A6" w:sz="4"/>
              <w:right w:val="single" w:color="A6A6A6"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Date</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Customer</w:t>
            </w:r>
          </w:p>
        </w:tc>
        <w:tc>
          <w:tcPr>
            <w:tcW w:type="dxa" w:w="27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Supplier</w:t>
            </w:r>
          </w:p>
        </w:tc>
        <w:tc>
          <w:tcPr>
            <w:tcW w:type="dxa" w:w="27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bl>
    <w:p>
      <w:pPr>
        <w:spacing w:after="120"/>
      </w:pPr>
    </w:p>
    <w:p>
      <w:pPr>
        <w:spacing w:after="120"/>
        <w:rPr>
          <w:i/>
          <w:iCs/>
        </w:rPr>
      </w:pPr>
      <w:r>
        <w:rPr>
          <w:rFonts w:ascii="Calibri" w:cs="Calibri" w:eastAsia="Calibri" w:hAnsi="Calibri"/>
          <w:i/>
          <w:iCs/>
          <w:sz w:val="22"/>
          <w:szCs w:val="22"/>
        </w:rPr>
        <w:t xml:space="preserve">Accepted changes after sign-off will be handled as a written change to this document.</w:t>
      </w: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Requirements Document v1.0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Enquiry and Lease Management System - Requirements Document</dc:title>
  <dc:creator>Mohan Naidu</dc:creator>
  <cp:lastModifiedBy>Un-named</cp:lastModifiedBy>
  <cp:revision>1</cp:revision>
  <dcterms:created xsi:type="dcterms:W3CDTF">2026-10-14T08:11:45.243Z</dcterms:created>
  <dcterms:modified xsi:type="dcterms:W3CDTF">2026-10-14T08:11:45.257Z</dcterms:modified>
</cp:coreProperties>
</file>

<file path=docProps/custom.xml><?xml version="1.0" encoding="utf-8"?>
<Properties xmlns="http://schemas.openxmlformats.org/officeDocument/2006/custom-properties" xmlns:vt="http://schemas.openxmlformats.org/officeDocument/2006/docPropsVTypes"/>
</file>