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b/>
          <w:bCs/>
          <w:color w:val="1F4E79"/>
          <w:sz w:val="56"/>
          <w:szCs w:val="56"/>
        </w:rPr>
        <w:t xml:space="preserve">SCOPE OF WORK</w:t>
      </w:r>
    </w:p>
    <w:p>
      <w:pPr>
        <w:spacing w:after="120" w:before="0"/>
        <w:jc w:val="center"/>
      </w:pPr>
      <w:r>
        <w:rPr>
          <w:b/>
          <w:bCs/>
          <w:color w:val="2E75B6"/>
          <w:sz w:val="36"/>
          <w:szCs w:val="36"/>
        </w:rPr>
        <w:t xml:space="preserve">Enquiry Management System (EMS)</w:t>
      </w:r>
    </w:p>
    <w:p>
      <w:pPr>
        <w:spacing w:after="80" w:before="0"/>
        <w:jc w:val="center"/>
      </w:pPr>
      <w:r>
        <w:rPr>
          <w:color w:val="1A1A1A"/>
          <w:sz w:val="26"/>
          <w:szCs w:val="26"/>
        </w:rPr>
        <w:t xml:space="preserve">Almoayyed Contracting Group</w:t>
      </w:r>
    </w:p>
    <w:p>
      <w:pPr>
        <w:spacing w:after="80" w:before="0"/>
        <w:jc w:val="center"/>
      </w:pPr>
      <w:r>
        <w:rPr>
          <w:i/>
          <w:iCs/>
          <w:color w:val="555555"/>
          <w:sz w:val="22"/>
          <w:szCs w:val="22"/>
        </w:rPr>
        <w:t xml:space="preserve">Document Type: Tender Scope of Work  |  Date: August 2026</w:t>
      </w:r>
    </w:p>
    <w:p>
      <w:pPr>
        <w:spacing w:after="600" w:before="0"/>
        <w:jc w:val="center"/>
      </w:pPr>
      <w:r>
        <w:rPr>
          <w:i/>
          <w:iCs/>
          <w:color w:val="555555"/>
          <w:sz w:val="22"/>
          <w:szCs w:val="22"/>
        </w:rPr>
        <w:t xml:space="preserve">Prepared by: Mohan Naidu</w:t>
      </w: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1. Project Overview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The Enquiry Management System (EMS) is a custom, full-stack web application that manages the complete sales and enquiry lifecycle for Almoayyed Contracting Group — from initial customer contact through pricing, formal quotation, multi-level approval, pipeline tracking, and management reporting.</w:t>
      </w:r>
    </w:p>
    <w:p>
      <w:pPr>
        <w:spacing w:after="80" w:before="80"/>
      </w:pPr>
      <w:r>
        <w:rPr>
          <w:color w:val="1A1A1A"/>
          <w:sz w:val="22"/>
          <w:szCs w:val="22"/>
        </w:rPr>
        <w:t xml:space="preserve">The system is to be developed as an internal enterprise platform accessible via a web browser, hosted on company infrastructure, and integrated with the organisation's Microsoft SQL Server database environment.</w:t>
      </w: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2. Technology Stack</w:t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19 (JSX / TSX)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Node.js 22, Express 5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Microsoft SQL Server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JWT-based session management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Integration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SMTP / Outlook draft generation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PDF Export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Server-side A4 protected PDF rendering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IIS (Windows Server)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3. Modules &amp; Functional Scope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1 — Authentication &amp; User Management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Email-based login with hashed password storage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First-time password setup flow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Role-based access control (Admin, Sales Engineer, Division Manager, Approver)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User master management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2 — Enquiry Management (Core)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Register new enquiries with full customer, stakeholder, and project details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Assign multiple customers per enquiry (for split-quote scenarios)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Assign Lead Job and Sub-Jobs with automatic Division/Department code derivation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Upload and manage received documents and attachments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Modify and version-track existing enquiries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Auto-generate unique Enquiry (Request) Numbers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Automated acknowledgement email on submission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Enquiry search, filter, and status tracking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3 — Pricing Engine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Load enquiry scope by Request Number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Enter multi-line cost breakdowns (Material, Labour, Overheads) per job/item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Support for Lead Job and Sub-Job pricing layers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Per-customer pricing tabs for multi-customer enquiries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Division-level access control for pricing data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Validation: zero-value filtering, duplicate prevention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Persist pricing to PricingMaster and PricingDetail tables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4 — Quoting System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Generate formal quotations from approved pricing data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Auto-construct quote reference: DeptCode/DivCode/ReqNo-JobPrefix/QuoteNo-RevNo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Rich-text clause editor (Scope, Payment Terms, Warranty, Custom clauses)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Clause reordering and editing within quote body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A4-formatted print/preview layout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Protected PDF export (print-only, no copy/edit)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Draft and Final quote versioning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Quote revision workflow (R0 → R1 → Rn)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Customer-specific 'To' address population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5 — Approval Workflow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Multi-step approval routing based on job type and division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Cross-division approver rule configuration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Digital sign-off at each approval stage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Full audit trail of approval actions and timestamps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Email notifications to approvers at each stage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6 — Probability / Pipeline Tracking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Record and update opportunity status: Won, Lost, Follow Up, On Hold, Cancelled, Retendered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Assign ownership context (SE, Division) per opportunity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Filter and view pipeline by status, SE, division, and date range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7 — Dashboard &amp; Analytics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KPI summary cards: Active Enquiries, Pending Quotes, Approvals Pending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Dual calendar views for enquiry and quote due dates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Division and Sales Engineer filter controls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Enquiry drill-down from dashboard tiles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8 — Sales Reports &amp; Targets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Performance charts: individual and division-level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Top-jobs analysis by value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Goal vs. actual tracking against defined sales targets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Excel export for reporting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9 — Notifications &amp; Integrations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In-app notification centre for workflow events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SMTP email triggers (acknowledgements, approvals, reminders)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Outlook draft generation for manual review before sending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OCR-assisted contact capture from uploaded documents</w:t>
      </w:r>
    </w:p>
    <w:p>
      <w:pPr>
        <w:spacing w:after="80" w:before="280"/>
      </w:pPr>
      <w:r>
        <w:rPr>
          <w:b/>
          <w:bCs/>
          <w:color w:val="2E75B6"/>
          <w:sz w:val="24"/>
          <w:szCs w:val="24"/>
        </w:rPr>
        <w:t xml:space="preserve">Module 10 — System Administration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Master data management: Customers, Services/Divisions, Users, Clauses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Database schema management and migration scripts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Deployment configuration for IIS/Windows Server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Help module for user guidance</w:t>
      </w: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4. Database Scope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Design and delivery of full relational schema on Microsoft SQL Server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Minimum 35–40 tables covering master data, transactional records, audit logs, and configuration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Migration scripts for version-controlled schema evolution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Stored procedures / views as required for reporting queries</w:t>
      </w: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5. Non-Functional Requirements</w:t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Concurrent users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 to 50 internal users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Browser support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Chrome, Edge (latest 2 versions)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Uptime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 hours availability; hosted on-premise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Role-based access, hashed credentials, no public exposure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PDF export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Password-protected, print-only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residency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On-premise MS SQL Server; no cloud data storage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6. Deliverables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Full source code (React frontend, Node.js/Express backend)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Database schema scripts and seed/migration files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IIS deployment guide and configuration files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User manual / onboarding documentation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System administration guide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3-month post-go-live support period</w:t>
      </w: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7. Estimated Effort &amp; Timeline</w:t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Requirements finalisation, UI/UX design, DB schema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modules: Auth, Enquiry, Pricing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10–14 weeks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Quote, Approval Workflow, Notifications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10–14 weeks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Dashboard, Pipeline, Sales Reports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Integration, testing, UAT, deployment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~18–24 months (full team) / 12–15 months (accelerated)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8. Commercial Estimate</w:t>
      </w:r>
    </w:p>
    <w:tbl>
      <w:tblPr>
        <w:tblW w:type="pct" w:w="100%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 (BHD)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One-time development (full scope)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45,000 – 60,000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Annual support &amp; maintenance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5,000 – 8,000 / year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Optional — training &amp; onboarding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1,500 – 3,000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Estimates are based on GCC market rates for enterprise custom web application development. Final pricing subject to detailed requirements review.</w:t>
      </w:r>
    </w:p>
    <w:p>
      <w:pPr>
        <w:pStyle w:val="Heading1"/>
        <w:pBdr>
          <w:bottom w:val="single" w:color="2E75B6" w:sz="6" w:space="4"/>
        </w:pBdr>
        <w:spacing w:after="120" w:before="360"/>
        <w:rPr>
          <w:b/>
          <w:bCs/>
          <w:color w:val="1F4E79"/>
          <w:sz w:val="28"/>
          <w:szCs w:val="28"/>
        </w:rPr>
      </w:pPr>
      <w:r>
        <w:t xml:space="preserve">9. Exclusions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Mobile application (iOS / Android) — web responsive only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ERP or third-party system integration (unless separately scoped)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Cloud hosting or SaaS infrastructure</w:t>
      </w:r>
    </w:p>
    <w:p>
      <w:pPr>
        <w:spacing w:after="60" w:before="60"/>
        <w:ind w:left="360"/>
      </w:pPr>
      <w:r>
        <w:rPr>
          <w:color w:val="1A1A1A"/>
          <w:sz w:val="22"/>
          <w:szCs w:val="22"/>
        </w:rPr>
        <w:t xml:space="preserve">•  HR, payroll, or finance module functionality</w:t>
      </w:r>
    </w:p>
    <w:p>
      <w:pPr>
        <w:spacing w:after="80" w:before="80"/>
      </w:pPr>
    </w:p>
    <w:p>
      <w:pPr>
        <w:spacing w:after="80" w:before="400"/>
        <w:jc w:val="center"/>
      </w:pPr>
      <w:r>
        <w:rPr>
          <w:i/>
          <w:iCs/>
          <w:color w:val="777777"/>
          <w:sz w:val="18"/>
          <w:szCs w:val="18"/>
        </w:rPr>
        <w:t xml:space="preserve">This Scope of Work is prepared as a basis for tender evaluation. Final scope, timelines, and commercial terms are subject to negotiation and sign-off by both parties.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6E8" w:sz="4" w:space="4"/>
      </w:pBdr>
      <w:jc w:val="center"/>
    </w:pPr>
    <w:r>
      <w:rPr>
        <w:color w:val="999999"/>
        <w:sz w:val="16"/>
        <w:szCs w:val="16"/>
      </w:rPr>
      <w:t xml:space="preserve">Almoayyed Contracting Group  |  Confidential</w:t>
    </w:r>
    <w:r>
      <w:rPr>
        <w:color w:val="999999"/>
        <w:sz w:val="16"/>
        <w:szCs w:val="16"/>
      </w:rPr>
      <w:t xml:space="preserve">  |  Page </w:t>
    </w:r>
    <w:r>
      <w:rPr>
        <w:color w:val="99999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D6E8" w:sz="4" w:space="4"/>
      </w:pBdr>
      <w:jc w:val="right"/>
    </w:pPr>
    <w:r>
      <w:rPr>
        <w:color w:val="777777"/>
        <w:sz w:val="18"/>
        <w:szCs w:val="18"/>
      </w:rPr>
      <w:t xml:space="preserve">EMS — Enquiry Management System  |  Scope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2026-08-19T14:03:44.073Z</dcterms:created>
  <dcterms:modified xsi:type="dcterms:W3CDTF">2026-08-19T14:03:44.088Z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