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4: Arrange-Act-Assert (AAA) Pattern, Test Fixtures, Setup and Teardown Methods in JUnit</w:t>
      </w:r>
    </w:p>
    <w:p>
      <w:r>
        <w:rPr>
          <w:b/>
        </w:rPr>
        <w:t>Question:</w:t>
        <w:br/>
      </w:r>
      <w:r>
        <w:t>Scenario:</w:t>
        <w:br/>
        <w:t>You need to organize your tests using the Arrange-Act-Assert (AAA) pattern and use setup and teardown methods.</w:t>
        <w:br/>
        <w:br/>
        <w:t>Steps:</w:t>
        <w:br/>
        <w:t>1. Write tests using the Arrange-Act-Assert (AAA) pattern.</w:t>
        <w:br/>
        <w:t>2. Use @Before and @After annotations for setup and teardown methods.</w:t>
        <w:br/>
      </w:r>
    </w:p>
    <w:p>
      <w:pPr>
        <w:pStyle w:val="Heading2"/>
      </w:pPr>
      <w:r>
        <w:t>Code</w:t>
      </w:r>
    </w:p>
    <w:p>
      <w:r>
        <w:rPr>
          <w:rFonts w:ascii="Courier New" w:hAnsi="Courier New"/>
          <w:sz w:val="20"/>
        </w:rPr>
        <w:t>import static org.junit.Assert.assertEquals;</w:t>
        <w:br/>
        <w:t>import org.junit.After;</w:t>
        <w:br/>
        <w:t>import org.junit.Before;</w:t>
        <w:br/>
        <w:t>import org.junit.Test;</w:t>
        <w:br/>
        <w:br/>
        <w:t>public class CalculatorTest {</w:t>
        <w:br/>
        <w:br/>
        <w:t xml:space="preserve">    private int number;</w:t>
        <w:br/>
        <w:br/>
        <w:t xml:space="preserve">    @Before</w:t>
        <w:br/>
        <w:t xml:space="preserve">    public void setUp() {</w:t>
        <w:br/>
        <w:t xml:space="preserve">        number = 10;</w:t>
        <w:br/>
        <w:t xml:space="preserve">        System.out.println("Setup completed");</w:t>
        <w:br/>
        <w:t xml:space="preserve">    }</w:t>
        <w:br/>
        <w:br/>
        <w:t xml:space="preserve">    @Test</w:t>
        <w:br/>
        <w:t xml:space="preserve">    public void testAddition() {</w:t>
        <w:br/>
        <w:br/>
        <w:t xml:space="preserve">        // Arrange</w:t>
        <w:br/>
        <w:t xml:space="preserve">        int value = number;</w:t>
        <w:br/>
        <w:br/>
        <w:t xml:space="preserve">        // Act</w:t>
        <w:br/>
        <w:t xml:space="preserve">        int result = value + 5;</w:t>
        <w:br/>
        <w:br/>
        <w:t xml:space="preserve">        // Assert</w:t>
        <w:br/>
        <w:t xml:space="preserve">        assertEquals(15, result);</w:t>
        <w:br/>
        <w:t xml:space="preserve">    }</w:t>
        <w:br/>
        <w:br/>
        <w:t xml:space="preserve">    @After</w:t>
        <w:br/>
        <w:t xml:space="preserve">    public void tearDown() {</w:t>
        <w:br/>
        <w:t xml:space="preserve">        System.out.println("Cleanup completed");</w:t>
        <w:br/>
        <w:t xml:space="preserve">    }</w:t>
        <w:br/>
        <w:t>}</w:t>
        <w:br/>
      </w:r>
    </w:p>
    <w:p>
      <w:pPr>
        <w:pStyle w:val="Heading2"/>
      </w:pPr>
      <w:r>
        <w:t>Terminal Output</w:t>
      </w:r>
    </w:p>
    <w:p>
      <w:r>
        <w:rPr>
          <w:rFonts w:ascii="Courier New" w:hAnsi="Courier New"/>
          <w:sz w:val="20"/>
        </w:rPr>
        <w:t>-------------------------------------------------------</w:t>
        <w:br/>
        <w:t xml:space="preserve"> T E S T S</w:t>
        <w:br/>
        <w:t>-------------------------------------------------------</w:t>
        <w:br/>
        <w:t>Running CalculatorTest</w:t>
        <w:br/>
        <w:t>Setup completed</w:t>
        <w:br/>
        <w:t>Cleanup completed</w:t>
        <w:br/>
        <w:br/>
        <w:t>Tests run: 1, Failures: 0, Errors: 0, Skipped: 0</w:t>
        <w:br/>
        <w:br/>
        <w:t>BUILD SUCCESS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