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7: Financial Forecasting</w:t>
      </w:r>
    </w:p>
    <w:p>
      <w:pPr>
        <w:pStyle w:val="Heading2"/>
      </w:pPr>
      <w:r>
        <w:t>Code:</w:t>
      </w:r>
    </w:p>
    <w:p>
      <w:r>
        <w:t>public class FinancialForecasting {</w:t>
        <w:br/>
        <w:br/>
        <w:t xml:space="preserve">    static double calculateFutureValue(double amount, double growthRate, int years) {</w:t>
        <w:br/>
        <w:t xml:space="preserve">        if (years == 0) {</w:t>
        <w:br/>
        <w:t xml:space="preserve">            return amount;</w:t>
        <w:br/>
        <w:t xml:space="preserve">        }</w:t>
        <w:br/>
        <w:br/>
        <w:t xml:space="preserve">        return calculateFutureValue(</w:t>
        <w:br/>
        <w:t xml:space="preserve">            amount * (1 + growthRate / 100),</w:t>
        <w:br/>
        <w:t xml:space="preserve">            growthRate,</w:t>
        <w:br/>
        <w:t xml:space="preserve">            years - 1</w:t>
        <w:br/>
        <w:t xml:space="preserve">        );</w:t>
        <w:br/>
        <w:t xml:space="preserve">    }</w:t>
        <w:br/>
        <w:br/>
        <w:t xml:space="preserve">    public static void main(String[] args) {</w:t>
        <w:br/>
        <w:t xml:space="preserve">        double futureValue = calculateFutureValue(10000, 10, 3);</w:t>
        <w:br/>
        <w:t xml:space="preserve">        System.out.printf("Future Value: %.2f", futureValue);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Future Value: 13310.00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