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function HasSufficientBalance that returns whether an account has at least the specified amount.</w:t>
      </w:r>
    </w:p>
    <w:p>
      <w:pPr>
        <w:pStyle w:val="Heading2"/>
      </w:pPr>
      <w:r>
        <w:t>Query:</w:t>
      </w:r>
    </w:p>
    <w:p>
      <w:r>
        <w:t>CREATE OR REPLACE FUNCTION HasSufficientBalance(</w:t>
        <w:br/>
        <w:t xml:space="preserve">    p_AccountID IN NUMBER,</w:t>
        <w:br/>
        <w:t xml:space="preserve">    p_Amount    IN NUMBER</w:t>
        <w:br/>
        <w:t>)</w:t>
        <w:br/>
        <w:t>RETURN BOOLEAN</w:t>
        <w:br/>
        <w:t>IS</w:t>
        <w:br/>
        <w:t xml:space="preserve">    v_Balance NUMBER;</w:t>
        <w:br/>
        <w:t>BEGIN</w:t>
        <w:br/>
        <w:t xml:space="preserve">    SELECT Balance</w:t>
        <w:br/>
        <w:t xml:space="preserve">      INTO v_Balance</w:t>
        <w:br/>
        <w:t xml:space="preserve">      FROM Accounts</w:t>
        <w:br/>
        <w:t xml:space="preserve">     WHERE AccountID = p_AccountID;</w:t>
        <w:br/>
        <w:br/>
        <w:t xml:space="preserve">    RETURN v_Balance &gt;= p_Amount;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Result</w:t>
            </w:r>
          </w:p>
        </w:tc>
      </w:tr>
      <w:tr>
        <w:tc>
          <w:tcPr>
            <w:tcW w:type="dxa" w:w="8640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