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trigger UpdateCustomerLastModified that updates the LastModified column whenever a customer record is updated.</w:t>
      </w:r>
    </w:p>
    <w:p>
      <w:pPr>
        <w:pStyle w:val="Heading2"/>
      </w:pPr>
      <w:r>
        <w:t>Query:</w:t>
      </w:r>
    </w:p>
    <w:p>
      <w:r>
        <w:t>CREATE OR REPLACE TRIGGER UpdateCustomerLastModified</w:t>
        <w:br/>
        <w:t>BEFORE UPDATE</w:t>
        <w:br/>
        <w:t>ON Customers</w:t>
        <w:br/>
        <w:t>FOR EACH ROW</w:t>
        <w:br/>
        <w:t>BEGIN</w:t>
        <w:br/>
        <w:t xml:space="preserve">    :NEW.LastModified := SYSDATE;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Trigger</w:t>
            </w:r>
          </w:p>
        </w:tc>
      </w:tr>
      <w:tr>
        <w:tc>
          <w:tcPr>
            <w:tcW w:type="dxa" w:w="8640"/>
          </w:tcPr>
          <w:p>
            <w:r>
              <w:t>Created Successfully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