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B9604" w14:textId="77777777" w:rsidR="00756914" w:rsidRPr="00756914" w:rsidRDefault="00756914" w:rsidP="00756914">
      <w:pPr>
        <w:rPr>
          <w:b/>
          <w:bCs/>
        </w:rPr>
      </w:pPr>
      <w:r w:rsidRPr="00756914">
        <w:rPr>
          <w:b/>
          <w:bCs/>
        </w:rPr>
        <w:t>1. Responsive Breakpoint Mapping (The "Mobile-First" Rule)</w:t>
      </w:r>
    </w:p>
    <w:p w14:paraId="6CA6EEE4" w14:textId="77777777" w:rsidR="00756914" w:rsidRPr="00756914" w:rsidRDefault="00756914" w:rsidP="00756914">
      <w:r w:rsidRPr="00756914">
        <w:t xml:space="preserve">The app is built using a </w:t>
      </w:r>
      <w:r w:rsidRPr="00756914">
        <w:rPr>
          <w:b/>
          <w:bCs/>
        </w:rPr>
        <w:t>"Mobile-First"</w:t>
      </w:r>
      <w:r w:rsidRPr="00756914">
        <w:t xml:space="preserve"> approach. This means the code is written for small phone screens first, and extra features are added as the screen gets bigger.</w:t>
      </w:r>
    </w:p>
    <w:p w14:paraId="5B27A00E" w14:textId="77777777" w:rsidR="00756914" w:rsidRPr="00756914" w:rsidRDefault="00756914" w:rsidP="00756914">
      <w:r w:rsidRPr="00756914">
        <w:rPr>
          <w:b/>
          <w:bCs/>
        </w:rPr>
        <w:t>How the screen changes:</w:t>
      </w:r>
    </w:p>
    <w:p w14:paraId="1A342369" w14:textId="77777777" w:rsidR="00756914" w:rsidRPr="00756914" w:rsidRDefault="00756914" w:rsidP="00756914">
      <w:pPr>
        <w:numPr>
          <w:ilvl w:val="0"/>
          <w:numId w:val="1"/>
        </w:numPr>
      </w:pPr>
      <w:r w:rsidRPr="00756914">
        <w:rPr>
          <w:b/>
          <w:bCs/>
        </w:rPr>
        <w:t>Mobile (Default):</w:t>
      </w:r>
      <w:r w:rsidRPr="00756914">
        <w:t xml:space="preserve"> Everything is stacked in one column. The navigation moves to the bottom of the screen (tab spacing) so it's easy to reach with your thumb.</w:t>
      </w:r>
    </w:p>
    <w:p w14:paraId="5D3F4351" w14:textId="77777777" w:rsidR="00756914" w:rsidRPr="00756914" w:rsidRDefault="00756914" w:rsidP="00756914">
      <w:pPr>
        <w:numPr>
          <w:ilvl w:val="0"/>
          <w:numId w:val="1"/>
        </w:numPr>
      </w:pPr>
      <w:r w:rsidRPr="00756914">
        <w:rPr>
          <w:b/>
          <w:bCs/>
        </w:rPr>
        <w:t>Small Tablet (</w:t>
      </w:r>
      <w:proofErr w:type="spellStart"/>
      <w:r w:rsidRPr="00756914">
        <w:t>sm</w:t>
      </w:r>
      <w:proofErr w:type="spellEnd"/>
      <w:r w:rsidRPr="00756914">
        <w:rPr>
          <w:b/>
          <w:bCs/>
        </w:rPr>
        <w:t>):</w:t>
      </w:r>
      <w:r w:rsidRPr="00756914">
        <w:t xml:space="preserve"> The app starts showing data (like statistics) in two columns instead of one.</w:t>
      </w:r>
    </w:p>
    <w:p w14:paraId="5F0661E6" w14:textId="77777777" w:rsidR="00756914" w:rsidRPr="00756914" w:rsidRDefault="00756914" w:rsidP="00756914">
      <w:pPr>
        <w:numPr>
          <w:ilvl w:val="0"/>
          <w:numId w:val="1"/>
        </w:numPr>
      </w:pPr>
      <w:r w:rsidRPr="00756914">
        <w:rPr>
          <w:b/>
          <w:bCs/>
        </w:rPr>
        <w:t>Standard Tablet (</w:t>
      </w:r>
      <w:r w:rsidRPr="00756914">
        <w:t>md</w:t>
      </w:r>
      <w:r w:rsidRPr="00756914">
        <w:rPr>
          <w:b/>
          <w:bCs/>
        </w:rPr>
        <w:t>):</w:t>
      </w:r>
      <w:r w:rsidRPr="00756914">
        <w:t xml:space="preserve"> A sidebar menu appears on the left for Admin users, making it easier to navigate complex settings.</w:t>
      </w:r>
    </w:p>
    <w:p w14:paraId="12E6AED7" w14:textId="77777777" w:rsidR="00756914" w:rsidRPr="00756914" w:rsidRDefault="00756914" w:rsidP="00756914">
      <w:pPr>
        <w:numPr>
          <w:ilvl w:val="0"/>
          <w:numId w:val="1"/>
        </w:numPr>
      </w:pPr>
      <w:r w:rsidRPr="00756914">
        <w:rPr>
          <w:b/>
          <w:bCs/>
        </w:rPr>
        <w:t>Desktop (</w:t>
      </w:r>
      <w:proofErr w:type="spellStart"/>
      <w:r w:rsidRPr="00756914">
        <w:t>lg</w:t>
      </w:r>
      <w:proofErr w:type="spellEnd"/>
      <w:r w:rsidRPr="00756914">
        <w:rPr>
          <w:b/>
          <w:bCs/>
        </w:rPr>
        <w:t>):</w:t>
      </w:r>
      <w:r w:rsidRPr="00756914">
        <w:t xml:space="preserve"> The layout expands into multiple columns, taking full advantage of the large screen.</w:t>
      </w:r>
    </w:p>
    <w:p w14:paraId="36CE325E" w14:textId="77777777" w:rsidR="00756914" w:rsidRPr="00756914" w:rsidRDefault="00756914" w:rsidP="00756914">
      <w:r w:rsidRPr="00756914">
        <w:pict w14:anchorId="07391C77">
          <v:rect id="_x0000_i1043" style="width:0;height:1.5pt" o:hralign="center" o:hrstd="t" o:hr="t" fillcolor="#a0a0a0" stroked="f"/>
        </w:pict>
      </w:r>
    </w:p>
    <w:p w14:paraId="1F6F05D6" w14:textId="77777777" w:rsidR="00756914" w:rsidRPr="00756914" w:rsidRDefault="00756914" w:rsidP="00756914">
      <w:pPr>
        <w:rPr>
          <w:b/>
          <w:bCs/>
        </w:rPr>
      </w:pPr>
      <w:r w:rsidRPr="00756914">
        <w:rPr>
          <w:b/>
          <w:bCs/>
        </w:rPr>
        <w:t>2. Rendering Disruption Mitigations (Browser Fixes)</w:t>
      </w:r>
    </w:p>
    <w:p w14:paraId="013F9360" w14:textId="77777777" w:rsidR="00756914" w:rsidRPr="00756914" w:rsidRDefault="00756914" w:rsidP="00756914">
      <w:r w:rsidRPr="00756914">
        <w:t xml:space="preserve">Different browsers (Chrome, Safari, Firefox) sometimes interpret code differently, which can cause "glitches." The app uses an </w:t>
      </w:r>
      <w:proofErr w:type="spellStart"/>
      <w:r w:rsidRPr="00756914">
        <w:rPr>
          <w:b/>
          <w:bCs/>
        </w:rPr>
        <w:t>Autoprefixer</w:t>
      </w:r>
      <w:proofErr w:type="spellEnd"/>
      <w:r w:rsidRPr="00756914">
        <w:t xml:space="preserve"> to automatically add special fixes for each one:</w:t>
      </w:r>
    </w:p>
    <w:p w14:paraId="7F0578ED" w14:textId="77777777" w:rsidR="00756914" w:rsidRPr="00756914" w:rsidRDefault="00756914" w:rsidP="00756914">
      <w:pPr>
        <w:numPr>
          <w:ilvl w:val="0"/>
          <w:numId w:val="2"/>
        </w:numPr>
      </w:pPr>
      <w:r w:rsidRPr="00756914">
        <w:rPr>
          <w:b/>
          <w:bCs/>
        </w:rPr>
        <w:t>Safari/iOS (</w:t>
      </w:r>
      <w:proofErr w:type="spellStart"/>
      <w:r w:rsidRPr="00756914">
        <w:rPr>
          <w:b/>
          <w:bCs/>
        </w:rPr>
        <w:t>Webkit</w:t>
      </w:r>
      <w:proofErr w:type="spellEnd"/>
      <w:r w:rsidRPr="00756914">
        <w:rPr>
          <w:b/>
          <w:bCs/>
        </w:rPr>
        <w:t>):</w:t>
      </w:r>
      <w:r w:rsidRPr="00756914">
        <w:t xml:space="preserve"> Adds specific code for smooth scrollbars.</w:t>
      </w:r>
    </w:p>
    <w:p w14:paraId="0FFD1F00" w14:textId="77777777" w:rsidR="00756914" w:rsidRPr="00756914" w:rsidRDefault="00756914" w:rsidP="00756914">
      <w:pPr>
        <w:numPr>
          <w:ilvl w:val="0"/>
          <w:numId w:val="2"/>
        </w:numPr>
      </w:pPr>
      <w:r w:rsidRPr="00756914">
        <w:rPr>
          <w:b/>
          <w:bCs/>
        </w:rPr>
        <w:t>Chrome/Edge (Blink):</w:t>
      </w:r>
      <w:r w:rsidRPr="00756914">
        <w:t xml:space="preserve"> Uses standard modern code.</w:t>
      </w:r>
    </w:p>
    <w:p w14:paraId="7C9B0E99" w14:textId="77777777" w:rsidR="00756914" w:rsidRPr="00756914" w:rsidRDefault="00756914" w:rsidP="00756914">
      <w:pPr>
        <w:numPr>
          <w:ilvl w:val="0"/>
          <w:numId w:val="2"/>
        </w:numPr>
      </w:pPr>
      <w:r w:rsidRPr="00756914">
        <w:rPr>
          <w:b/>
          <w:bCs/>
        </w:rPr>
        <w:t>Firefox (Gecko):</w:t>
      </w:r>
      <w:r w:rsidRPr="00756914">
        <w:t xml:space="preserve"> Adds special code to make scrollbars look thin and consistent.</w:t>
      </w:r>
    </w:p>
    <w:p w14:paraId="638C0E59" w14:textId="77777777" w:rsidR="00756914" w:rsidRPr="00756914" w:rsidRDefault="00756914" w:rsidP="00756914">
      <w:r w:rsidRPr="00756914">
        <w:pict w14:anchorId="3505C544">
          <v:rect id="_x0000_i1044" style="width:0;height:1.5pt" o:hralign="center" o:hrstd="t" o:hr="t" fillcolor="#a0a0a0" stroked="f"/>
        </w:pict>
      </w:r>
    </w:p>
    <w:p w14:paraId="0F0F5576" w14:textId="77777777" w:rsidR="00756914" w:rsidRPr="00756914" w:rsidRDefault="00756914" w:rsidP="00756914">
      <w:pPr>
        <w:rPr>
          <w:b/>
          <w:bCs/>
        </w:rPr>
      </w:pPr>
      <w:r w:rsidRPr="00756914">
        <w:rPr>
          <w:b/>
          <w:bCs/>
        </w:rPr>
        <w:t>3. The "iPhone Fix" (Safe Area)</w:t>
      </w:r>
    </w:p>
    <w:p w14:paraId="5A4E3D46" w14:textId="77777777" w:rsidR="00756914" w:rsidRPr="00756914" w:rsidRDefault="00756914" w:rsidP="00756914">
      <w:r w:rsidRPr="00756914">
        <w:t>A common problem on modern iPhones is that the "Home Indicator" bar at the bottom can cover up buttons.</w:t>
      </w:r>
    </w:p>
    <w:p w14:paraId="0691831F" w14:textId="77777777" w:rsidR="00756914" w:rsidRPr="00756914" w:rsidRDefault="00756914" w:rsidP="00756914">
      <w:pPr>
        <w:numPr>
          <w:ilvl w:val="0"/>
          <w:numId w:val="3"/>
        </w:numPr>
      </w:pPr>
      <w:r w:rsidRPr="00756914">
        <w:rPr>
          <w:b/>
          <w:bCs/>
        </w:rPr>
        <w:t>The Solution:</w:t>
      </w:r>
      <w:r w:rsidRPr="00756914">
        <w:t xml:space="preserve"> The app uses a .tab-spacer component that adds exactly </w:t>
      </w:r>
      <w:r w:rsidRPr="00756914">
        <w:rPr>
          <w:b/>
          <w:bCs/>
        </w:rPr>
        <w:t>72px</w:t>
      </w:r>
      <w:r w:rsidRPr="00756914">
        <w:t xml:space="preserve"> of empty space at the bottom. This "pushes" the menu buttons up so they are never covered by the phone's hardware interface.</w:t>
      </w:r>
    </w:p>
    <w:p w14:paraId="175FE3D4" w14:textId="77777777" w:rsidR="00756914" w:rsidRPr="00756914" w:rsidRDefault="00756914" w:rsidP="00756914">
      <w:r w:rsidRPr="00756914">
        <w:pict w14:anchorId="396D98D8">
          <v:rect id="_x0000_i1045" style="width:0;height:1.5pt" o:hralign="center" o:hrstd="t" o:hr="t" fillcolor="#a0a0a0" stroked="f"/>
        </w:pict>
      </w:r>
    </w:p>
    <w:p w14:paraId="54B3EBE5" w14:textId="77777777" w:rsidR="00756914" w:rsidRPr="00756914" w:rsidRDefault="00756914" w:rsidP="00756914">
      <w:pPr>
        <w:rPr>
          <w:b/>
          <w:bCs/>
        </w:rPr>
      </w:pPr>
      <w:r w:rsidRPr="00756914">
        <w:rPr>
          <w:b/>
          <w:bCs/>
        </w:rPr>
        <w:t>Why this is "Proper" Engineering:</w:t>
      </w:r>
    </w:p>
    <w:p w14:paraId="156D8CA8" w14:textId="77777777" w:rsidR="00756914" w:rsidRPr="00756914" w:rsidRDefault="00756914" w:rsidP="00756914">
      <w:pPr>
        <w:numPr>
          <w:ilvl w:val="0"/>
          <w:numId w:val="4"/>
        </w:numPr>
      </w:pPr>
      <w:r w:rsidRPr="00756914">
        <w:rPr>
          <w:b/>
          <w:bCs/>
        </w:rPr>
        <w:t>Device Agnostic:</w:t>
      </w:r>
      <w:r w:rsidRPr="00756914">
        <w:t xml:space="preserve"> Users can switch from their phone to their laptop and the app will feel familiar and functional on both.</w:t>
      </w:r>
    </w:p>
    <w:p w14:paraId="26B9C20E" w14:textId="77777777" w:rsidR="00756914" w:rsidRPr="00756914" w:rsidRDefault="00756914" w:rsidP="00756914">
      <w:pPr>
        <w:numPr>
          <w:ilvl w:val="0"/>
          <w:numId w:val="4"/>
        </w:numPr>
      </w:pPr>
      <w:r w:rsidRPr="00756914">
        <w:rPr>
          <w:b/>
          <w:bCs/>
        </w:rPr>
        <w:t>Future-Proof:</w:t>
      </w:r>
      <w:r w:rsidRPr="00756914">
        <w:t xml:space="preserve"> Using an </w:t>
      </w:r>
      <w:proofErr w:type="spellStart"/>
      <w:r w:rsidRPr="00756914">
        <w:t>Autoprefixer</w:t>
      </w:r>
      <w:proofErr w:type="spellEnd"/>
      <w:r w:rsidRPr="00756914">
        <w:t xml:space="preserve"> ensures that even when browsers update, the app's styling won't break.</w:t>
      </w:r>
    </w:p>
    <w:p w14:paraId="3F564F54" w14:textId="77777777" w:rsidR="00756914" w:rsidRPr="00756914" w:rsidRDefault="00756914" w:rsidP="00756914">
      <w:pPr>
        <w:numPr>
          <w:ilvl w:val="0"/>
          <w:numId w:val="4"/>
        </w:numPr>
      </w:pPr>
      <w:r w:rsidRPr="00756914">
        <w:rPr>
          <w:b/>
          <w:bCs/>
        </w:rPr>
        <w:t>User Comfort:</w:t>
      </w:r>
      <w:r w:rsidRPr="00756914">
        <w:t xml:space="preserve"> By placing navigation at the bottom on mobile and providing "safe area" spacing, the app follows modern UX best practices for ergonomics.</w:t>
      </w:r>
    </w:p>
    <w:p w14:paraId="0A640B5A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32214"/>
    <w:multiLevelType w:val="multilevel"/>
    <w:tmpl w:val="16D6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160A36"/>
    <w:multiLevelType w:val="multilevel"/>
    <w:tmpl w:val="E4D8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BE046C"/>
    <w:multiLevelType w:val="multilevel"/>
    <w:tmpl w:val="C504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E96493"/>
    <w:multiLevelType w:val="multilevel"/>
    <w:tmpl w:val="2E4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6579383">
    <w:abstractNumId w:val="2"/>
  </w:num>
  <w:num w:numId="2" w16cid:durableId="680739846">
    <w:abstractNumId w:val="1"/>
  </w:num>
  <w:num w:numId="3" w16cid:durableId="824590951">
    <w:abstractNumId w:val="3"/>
  </w:num>
  <w:num w:numId="4" w16cid:durableId="63691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00"/>
    <w:rsid w:val="00131100"/>
    <w:rsid w:val="003723D2"/>
    <w:rsid w:val="00756914"/>
    <w:rsid w:val="00A11969"/>
    <w:rsid w:val="00AB42D9"/>
    <w:rsid w:val="00EE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1B20C"/>
  <w15:chartTrackingRefBased/>
  <w15:docId w15:val="{6A229159-A2DE-4B58-9FAB-A454C2605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2</cp:revision>
  <dcterms:created xsi:type="dcterms:W3CDTF">2026-04-03T06:47:00Z</dcterms:created>
  <dcterms:modified xsi:type="dcterms:W3CDTF">2026-04-03T06:48:00Z</dcterms:modified>
</cp:coreProperties>
</file>