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B565" w14:textId="77777777" w:rsidR="004D1F7B" w:rsidRPr="004D1F7B" w:rsidRDefault="004D1F7B" w:rsidP="004D1F7B">
      <w:pPr>
        <w:rPr>
          <w:b/>
          <w:bCs/>
        </w:rPr>
      </w:pPr>
      <w:r w:rsidRPr="004D1F7B">
        <w:rPr>
          <w:b/>
          <w:bCs/>
        </w:rPr>
        <w:t>1. Atomic Design Strategy (The "Lego" Blocks)</w:t>
      </w:r>
    </w:p>
    <w:p w14:paraId="0D03BF2F" w14:textId="77777777" w:rsidR="004D1F7B" w:rsidRPr="004D1F7B" w:rsidRDefault="004D1F7B" w:rsidP="004D1F7B">
      <w:r w:rsidRPr="004D1F7B">
        <w:t xml:space="preserve">Instead of building every page from scratch, developers use a </w:t>
      </w:r>
      <w:r w:rsidRPr="004D1F7B">
        <w:rPr>
          <w:b/>
          <w:bCs/>
        </w:rPr>
        <w:t>Master Component Registry</w:t>
      </w:r>
      <w:r w:rsidRPr="004D1F7B">
        <w:t xml:space="preserve"> located in src/shared/components. These are small, specialized pieces that are reused everywhere.</w:t>
      </w:r>
    </w:p>
    <w:p w14:paraId="63CA193B" w14:textId="77777777" w:rsidR="004D1F7B" w:rsidRPr="004D1F7B" w:rsidRDefault="004D1F7B" w:rsidP="004D1F7B">
      <w:r w:rsidRPr="004D1F7B">
        <w:rPr>
          <w:b/>
          <w:bCs/>
        </w:rPr>
        <w:t>Key Components in the Registry:</w:t>
      </w:r>
    </w:p>
    <w:p w14:paraId="5B36DE40" w14:textId="77777777" w:rsidR="004D1F7B" w:rsidRPr="004D1F7B" w:rsidRDefault="004D1F7B" w:rsidP="004D1F7B">
      <w:pPr>
        <w:numPr>
          <w:ilvl w:val="0"/>
          <w:numId w:val="1"/>
        </w:numPr>
      </w:pPr>
      <w:proofErr w:type="spellStart"/>
      <w:r w:rsidRPr="004D1F7B">
        <w:rPr>
          <w:b/>
          <w:bCs/>
        </w:rPr>
        <w:t>Button.tsx</w:t>
      </w:r>
      <w:proofErr w:type="spellEnd"/>
      <w:r w:rsidRPr="004D1F7B">
        <w:t>: A smart button that can show a loading spinner automatically while the network is busy. It has styles like primary or danger.</w:t>
      </w:r>
    </w:p>
    <w:p w14:paraId="62F913B7" w14:textId="77777777" w:rsidR="004D1F7B" w:rsidRPr="004D1F7B" w:rsidRDefault="004D1F7B" w:rsidP="004D1F7B">
      <w:pPr>
        <w:numPr>
          <w:ilvl w:val="0"/>
          <w:numId w:val="1"/>
        </w:numPr>
      </w:pPr>
      <w:proofErr w:type="spellStart"/>
      <w:r w:rsidRPr="004D1F7B">
        <w:rPr>
          <w:b/>
          <w:bCs/>
        </w:rPr>
        <w:t>Modal.tsx</w:t>
      </w:r>
      <w:proofErr w:type="spellEnd"/>
      <w:r w:rsidRPr="004D1F7B">
        <w:t>: A pop-up window that handles its own background dimming and closing logic.</w:t>
      </w:r>
    </w:p>
    <w:p w14:paraId="087644DA" w14:textId="77777777" w:rsidR="004D1F7B" w:rsidRPr="004D1F7B" w:rsidRDefault="004D1F7B" w:rsidP="004D1F7B">
      <w:pPr>
        <w:numPr>
          <w:ilvl w:val="0"/>
          <w:numId w:val="1"/>
        </w:numPr>
      </w:pPr>
      <w:proofErr w:type="spellStart"/>
      <w:r w:rsidRPr="004D1F7B">
        <w:rPr>
          <w:b/>
          <w:bCs/>
        </w:rPr>
        <w:t>StatCard.tsx</w:t>
      </w:r>
      <w:proofErr w:type="spellEnd"/>
      <w:r w:rsidRPr="004D1F7B">
        <w:t xml:space="preserve">: Used on dashboards to show important numbers (like "Total Policies") with specific icons and </w:t>
      </w:r>
      <w:proofErr w:type="spellStart"/>
      <w:r w:rsidRPr="004D1F7B">
        <w:t>colors</w:t>
      </w:r>
      <w:proofErr w:type="spellEnd"/>
      <w:r w:rsidRPr="004D1F7B">
        <w:t>.</w:t>
      </w:r>
    </w:p>
    <w:p w14:paraId="3C3C0BDA" w14:textId="77777777" w:rsidR="004D1F7B" w:rsidRPr="004D1F7B" w:rsidRDefault="004D1F7B" w:rsidP="004D1F7B">
      <w:r w:rsidRPr="004D1F7B">
        <w:pict w14:anchorId="79C1ED46">
          <v:rect id="_x0000_i1043" style="width:0;height:1.5pt" o:hralign="center" o:hrstd="t" o:hr="t" fillcolor="#a0a0a0" stroked="f"/>
        </w:pict>
      </w:r>
    </w:p>
    <w:p w14:paraId="669F8DEC" w14:textId="77777777" w:rsidR="004D1F7B" w:rsidRPr="004D1F7B" w:rsidRDefault="004D1F7B" w:rsidP="004D1F7B">
      <w:pPr>
        <w:rPr>
          <w:b/>
          <w:bCs/>
        </w:rPr>
      </w:pPr>
      <w:r w:rsidRPr="004D1F7B">
        <w:rPr>
          <w:b/>
          <w:bCs/>
        </w:rPr>
        <w:t>2. Reusability Data Processing (One Tool, Many Jobs)</w:t>
      </w:r>
    </w:p>
    <w:p w14:paraId="12148DE0" w14:textId="77777777" w:rsidR="004D1F7B" w:rsidRPr="004D1F7B" w:rsidRDefault="004D1F7B" w:rsidP="004D1F7B">
      <w:r w:rsidRPr="004D1F7B">
        <w:t xml:space="preserve">A major rule in this project is: </w:t>
      </w:r>
      <w:r w:rsidRPr="004D1F7B">
        <w:rPr>
          <w:b/>
          <w:bCs/>
        </w:rPr>
        <w:t>"Don't Repeat Yourself" (DRY)</w:t>
      </w:r>
      <w:r w:rsidRPr="004D1F7B">
        <w:t xml:space="preserve">. If a component (like an Input box) is needed in two different places, it is built as a </w:t>
      </w:r>
      <w:r w:rsidRPr="004D1F7B">
        <w:rPr>
          <w:b/>
          <w:bCs/>
        </w:rPr>
        <w:t>Generic Component</w:t>
      </w:r>
      <w:r w:rsidRPr="004D1F7B">
        <w:t>.</w:t>
      </w:r>
    </w:p>
    <w:p w14:paraId="39937682" w14:textId="77777777" w:rsidR="004D1F7B" w:rsidRPr="004D1F7B" w:rsidRDefault="004D1F7B" w:rsidP="004D1F7B">
      <w:r w:rsidRPr="004D1F7B">
        <w:rPr>
          <w:b/>
          <w:bCs/>
        </w:rPr>
        <w:t>Example: The &lt;Input /&gt; component</w:t>
      </w:r>
    </w:p>
    <w:p w14:paraId="6936328A" w14:textId="77777777" w:rsidR="004D1F7B" w:rsidRPr="004D1F7B" w:rsidRDefault="004D1F7B" w:rsidP="004D1F7B">
      <w:pPr>
        <w:numPr>
          <w:ilvl w:val="0"/>
          <w:numId w:val="2"/>
        </w:numPr>
      </w:pPr>
      <w:r w:rsidRPr="004D1F7B">
        <w:t xml:space="preserve">The </w:t>
      </w:r>
      <w:r w:rsidRPr="004D1F7B">
        <w:rPr>
          <w:b/>
          <w:bCs/>
        </w:rPr>
        <w:t>Registration Form</w:t>
      </w:r>
      <w:r w:rsidRPr="004D1F7B">
        <w:t xml:space="preserve"> uses the &lt;Input /&gt; for the user's name.</w:t>
      </w:r>
    </w:p>
    <w:p w14:paraId="5F3DC5C0" w14:textId="77777777" w:rsidR="004D1F7B" w:rsidRPr="004D1F7B" w:rsidRDefault="004D1F7B" w:rsidP="004D1F7B">
      <w:pPr>
        <w:numPr>
          <w:ilvl w:val="0"/>
          <w:numId w:val="2"/>
        </w:numPr>
      </w:pPr>
      <w:r w:rsidRPr="004D1F7B">
        <w:t xml:space="preserve">The </w:t>
      </w:r>
      <w:r w:rsidRPr="004D1F7B">
        <w:rPr>
          <w:b/>
          <w:bCs/>
        </w:rPr>
        <w:t>Claim Form</w:t>
      </w:r>
      <w:r w:rsidRPr="004D1F7B">
        <w:t xml:space="preserve"> uses the same &lt;Input /&gt; for the claim description.</w:t>
      </w:r>
    </w:p>
    <w:p w14:paraId="5FD84CFC" w14:textId="77777777" w:rsidR="004D1F7B" w:rsidRPr="004D1F7B" w:rsidRDefault="004D1F7B" w:rsidP="004D1F7B">
      <w:pPr>
        <w:numPr>
          <w:ilvl w:val="0"/>
          <w:numId w:val="2"/>
        </w:numPr>
      </w:pPr>
      <w:r w:rsidRPr="004D1F7B">
        <w:t>Because they both use the same base code, they look identical and handle errors (like "Required Field") in exactly the same way.</w:t>
      </w:r>
    </w:p>
    <w:p w14:paraId="080E5184" w14:textId="77777777" w:rsidR="004D1F7B" w:rsidRPr="004D1F7B" w:rsidRDefault="004D1F7B" w:rsidP="004D1F7B">
      <w:r w:rsidRPr="004D1F7B">
        <w:pict w14:anchorId="1FB8919D">
          <v:rect id="_x0000_i1044" style="width:0;height:1.5pt" o:hralign="center" o:hrstd="t" o:hr="t" fillcolor="#a0a0a0" stroked="f"/>
        </w:pict>
      </w:r>
    </w:p>
    <w:p w14:paraId="2859F2FF" w14:textId="77777777" w:rsidR="004D1F7B" w:rsidRPr="004D1F7B" w:rsidRDefault="004D1F7B" w:rsidP="004D1F7B">
      <w:pPr>
        <w:rPr>
          <w:b/>
          <w:bCs/>
        </w:rPr>
      </w:pPr>
      <w:r w:rsidRPr="004D1F7B">
        <w:rPr>
          <w:b/>
          <w:bCs/>
        </w:rPr>
        <w:t>3. Styling Standards (No "Messy" CSS)</w:t>
      </w:r>
    </w:p>
    <w:p w14:paraId="1DCBE366" w14:textId="77777777" w:rsidR="004D1F7B" w:rsidRPr="004D1F7B" w:rsidRDefault="004D1F7B" w:rsidP="004D1F7B">
      <w:r w:rsidRPr="004D1F7B">
        <w:t>To keep the app looking consistent, the documentation forbids "inline styles" (styling things directly inside the HTML).</w:t>
      </w:r>
    </w:p>
    <w:p w14:paraId="31DF93D3" w14:textId="77777777" w:rsidR="004D1F7B" w:rsidRPr="004D1F7B" w:rsidRDefault="004D1F7B" w:rsidP="004D1F7B">
      <w:pPr>
        <w:numPr>
          <w:ilvl w:val="0"/>
          <w:numId w:val="3"/>
        </w:numPr>
      </w:pPr>
      <w:r w:rsidRPr="004D1F7B">
        <w:rPr>
          <w:b/>
          <w:bCs/>
        </w:rPr>
        <w:t>Tailwind CSS</w:t>
      </w:r>
      <w:r w:rsidRPr="004D1F7B">
        <w:t>: The app uses Tailwind classes that scale automatically.</w:t>
      </w:r>
    </w:p>
    <w:p w14:paraId="6936E256" w14:textId="77777777" w:rsidR="004D1F7B" w:rsidRPr="004D1F7B" w:rsidRDefault="004D1F7B" w:rsidP="004D1F7B">
      <w:pPr>
        <w:numPr>
          <w:ilvl w:val="0"/>
          <w:numId w:val="3"/>
        </w:numPr>
      </w:pPr>
      <w:r w:rsidRPr="004D1F7B">
        <w:rPr>
          <w:b/>
          <w:bCs/>
        </w:rPr>
        <w:t>Global Variables</w:t>
      </w:r>
      <w:r w:rsidRPr="004D1F7B">
        <w:t xml:space="preserve">: All </w:t>
      </w:r>
      <w:proofErr w:type="spellStart"/>
      <w:r w:rsidRPr="004D1F7B">
        <w:t>colors</w:t>
      </w:r>
      <w:proofErr w:type="spellEnd"/>
      <w:r w:rsidRPr="004D1F7B">
        <w:t xml:space="preserve"> and fonts come from a central file (index.css). If a designer decides to change the "Primary Blue" to "Primary Green," a developer only has to change one line of code in the global file, and the entire app updates instantly.</w:t>
      </w:r>
    </w:p>
    <w:p w14:paraId="7995F187" w14:textId="77777777" w:rsidR="004D1F7B" w:rsidRPr="004D1F7B" w:rsidRDefault="004D1F7B" w:rsidP="004D1F7B">
      <w:r w:rsidRPr="004D1F7B">
        <w:pict w14:anchorId="06B6FF31">
          <v:rect id="_x0000_i1045" style="width:0;height:1.5pt" o:hralign="center" o:hrstd="t" o:hr="t" fillcolor="#a0a0a0" stroked="f"/>
        </w:pict>
      </w:r>
    </w:p>
    <w:p w14:paraId="085FC4A7" w14:textId="77777777" w:rsidR="004D1F7B" w:rsidRPr="004D1F7B" w:rsidRDefault="004D1F7B" w:rsidP="004D1F7B">
      <w:pPr>
        <w:rPr>
          <w:b/>
          <w:bCs/>
        </w:rPr>
      </w:pPr>
      <w:r w:rsidRPr="004D1F7B">
        <w:rPr>
          <w:b/>
          <w:bCs/>
        </w:rPr>
        <w:t>Why this is "Proper" Design:</w:t>
      </w:r>
    </w:p>
    <w:p w14:paraId="5D07F0D7" w14:textId="77777777" w:rsidR="004D1F7B" w:rsidRPr="004D1F7B" w:rsidRDefault="004D1F7B" w:rsidP="004D1F7B">
      <w:pPr>
        <w:numPr>
          <w:ilvl w:val="0"/>
          <w:numId w:val="4"/>
        </w:numPr>
      </w:pPr>
      <w:r w:rsidRPr="004D1F7B">
        <w:rPr>
          <w:b/>
          <w:bCs/>
        </w:rPr>
        <w:t>Consistency</w:t>
      </w:r>
      <w:r w:rsidRPr="004D1F7B">
        <w:t>: Every button and input field in the app looks and feels the same, which makes it easier for users to learn the app.</w:t>
      </w:r>
    </w:p>
    <w:p w14:paraId="14AF4E76" w14:textId="77777777" w:rsidR="004D1F7B" w:rsidRPr="004D1F7B" w:rsidRDefault="004D1F7B" w:rsidP="004D1F7B">
      <w:pPr>
        <w:numPr>
          <w:ilvl w:val="0"/>
          <w:numId w:val="4"/>
        </w:numPr>
      </w:pPr>
      <w:r w:rsidRPr="004D1F7B">
        <w:rPr>
          <w:b/>
          <w:bCs/>
        </w:rPr>
        <w:t>Efficiency</w:t>
      </w:r>
      <w:r w:rsidRPr="004D1F7B">
        <w:t>: Developers save time because they don't have to rewrite the same code for a "Login Button" and a "Submit Claim Button."</w:t>
      </w:r>
    </w:p>
    <w:p w14:paraId="2461BCFE" w14:textId="77777777" w:rsidR="004D1F7B" w:rsidRPr="004D1F7B" w:rsidRDefault="004D1F7B" w:rsidP="004D1F7B">
      <w:pPr>
        <w:numPr>
          <w:ilvl w:val="0"/>
          <w:numId w:val="4"/>
        </w:numPr>
      </w:pPr>
      <w:r w:rsidRPr="004D1F7B">
        <w:rPr>
          <w:b/>
          <w:bCs/>
        </w:rPr>
        <w:t>Maintenance</w:t>
      </w:r>
      <w:r w:rsidRPr="004D1F7B">
        <w:t xml:space="preserve">: If there is a bug in how a Modal opens, you only fix it in </w:t>
      </w:r>
      <w:proofErr w:type="spellStart"/>
      <w:r w:rsidRPr="004D1F7B">
        <w:t>Modal.tsx</w:t>
      </w:r>
      <w:proofErr w:type="spellEnd"/>
      <w:r w:rsidRPr="004D1F7B">
        <w:t>, and it's fixed everywhere in the app.</w:t>
      </w:r>
    </w:p>
    <w:p w14:paraId="4CD73157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7BAE"/>
    <w:multiLevelType w:val="multilevel"/>
    <w:tmpl w:val="30F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C373C"/>
    <w:multiLevelType w:val="multilevel"/>
    <w:tmpl w:val="8C0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446DE"/>
    <w:multiLevelType w:val="multilevel"/>
    <w:tmpl w:val="F73C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8192D"/>
    <w:multiLevelType w:val="multilevel"/>
    <w:tmpl w:val="0F5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489827">
    <w:abstractNumId w:val="0"/>
  </w:num>
  <w:num w:numId="2" w16cid:durableId="1257636011">
    <w:abstractNumId w:val="2"/>
  </w:num>
  <w:num w:numId="3" w16cid:durableId="552086286">
    <w:abstractNumId w:val="1"/>
  </w:num>
  <w:num w:numId="4" w16cid:durableId="177622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6B"/>
    <w:rsid w:val="0027285C"/>
    <w:rsid w:val="004D1F7B"/>
    <w:rsid w:val="008B0C6B"/>
    <w:rsid w:val="00A11969"/>
    <w:rsid w:val="00AB42D9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6DEEF-C8FC-4EA1-B737-C669276B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2026-04-03T06:38:00Z</dcterms:created>
  <dcterms:modified xsi:type="dcterms:W3CDTF">2026-04-03T06:40:00Z</dcterms:modified>
</cp:coreProperties>
</file>