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F26DD" w14:textId="77777777" w:rsidR="00317F38" w:rsidRPr="001D19EC" w:rsidRDefault="00317F38" w:rsidP="00317F3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D19EC">
        <w:rPr>
          <w:rFonts w:ascii="Times New Roman" w:hAnsi="Times New Roman" w:cs="Times New Roman"/>
          <w:b/>
          <w:bCs/>
          <w:sz w:val="40"/>
          <w:szCs w:val="40"/>
        </w:rPr>
        <w:t>Phase 1: Requirement Analysis &amp; Planning</w:t>
      </w:r>
    </w:p>
    <w:p w14:paraId="70F28EE6" w14:textId="5E71BA33" w:rsidR="00317F38" w:rsidRPr="001D19EC" w:rsidRDefault="00317F38" w:rsidP="00317F3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D19EC">
        <w:rPr>
          <w:rFonts w:ascii="Times New Roman" w:hAnsi="Times New Roman" w:cs="Times New Roman"/>
          <w:b/>
          <w:bCs/>
          <w:sz w:val="40"/>
          <w:szCs w:val="40"/>
        </w:rPr>
        <w:t>Execution Roadmap</w:t>
      </w:r>
    </w:p>
    <w:p w14:paraId="26ACBD60" w14:textId="77777777" w:rsidR="00317F38" w:rsidRPr="001D19EC" w:rsidRDefault="00317F38" w:rsidP="00317F3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4610A9D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36414A9" w14:textId="5D97D522" w:rsidR="00317F38" w:rsidRPr="001D19EC" w:rsidRDefault="006E270D" w:rsidP="006E270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E270D">
        <w:rPr>
          <w:rFonts w:ascii="Times New Roman" w:hAnsi="Times New Roman" w:cs="Times New Roman"/>
          <w:sz w:val="28"/>
          <w:szCs w:val="28"/>
        </w:rPr>
        <w:t xml:space="preserve">The execution roadmap outlines a well-defined and systematic plan for implementing the Automated Network Request Management solution within ServiceNow. It breaks down the implementation into distinct milestones that lead the project from the initial service </w:t>
      </w:r>
      <w:proofErr w:type="spellStart"/>
      <w:r w:rsidRPr="006E270D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6E270D">
        <w:rPr>
          <w:rFonts w:ascii="Times New Roman" w:hAnsi="Times New Roman" w:cs="Times New Roman"/>
          <w:sz w:val="28"/>
          <w:szCs w:val="28"/>
        </w:rPr>
        <w:t xml:space="preserve"> configuration through to final production deployment, ensuring a controlled rollout and high-quality delivery. </w:t>
      </w:r>
    </w:p>
    <w:p w14:paraId="317951C4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Milestone 1: Catalog Creation</w:t>
      </w:r>
    </w:p>
    <w:p w14:paraId="164292CA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CE6E4CF" w14:textId="77777777" w:rsidR="006E270D" w:rsidRPr="001D19EC" w:rsidRDefault="006E270D" w:rsidP="006E270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 xml:space="preserve">Create a well-organised and easy-to-use service </w:t>
      </w:r>
      <w:proofErr w:type="spellStart"/>
      <w:r w:rsidRPr="001D19EC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1D19EC">
        <w:rPr>
          <w:rFonts w:ascii="Times New Roman" w:hAnsi="Times New Roman" w:cs="Times New Roman"/>
          <w:sz w:val="28"/>
          <w:szCs w:val="28"/>
        </w:rPr>
        <w:t xml:space="preserve"> for handling network-related service requests.</w:t>
      </w:r>
    </w:p>
    <w:p w14:paraId="6943BC9C" w14:textId="3242EF66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Activities</w:t>
      </w:r>
    </w:p>
    <w:p w14:paraId="66A78DB4" w14:textId="2491FF2C" w:rsidR="00317F38" w:rsidRPr="001D19EC" w:rsidRDefault="00317F38" w:rsidP="00317F3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 xml:space="preserve">Identify </w:t>
      </w:r>
      <w:r w:rsidR="006E270D" w:rsidRPr="001D19EC">
        <w:rPr>
          <w:rFonts w:ascii="Times New Roman" w:hAnsi="Times New Roman" w:cs="Times New Roman"/>
          <w:sz w:val="28"/>
          <w:szCs w:val="28"/>
        </w:rPr>
        <w:t>the different</w:t>
      </w:r>
      <w:r w:rsidRPr="001D19EC">
        <w:rPr>
          <w:rFonts w:ascii="Times New Roman" w:hAnsi="Times New Roman" w:cs="Times New Roman"/>
          <w:sz w:val="28"/>
          <w:szCs w:val="28"/>
        </w:rPr>
        <w:t xml:space="preserve"> types of network service requests</w:t>
      </w:r>
    </w:p>
    <w:p w14:paraId="44F414D9" w14:textId="1AD2D069" w:rsidR="00317F38" w:rsidRPr="001D19EC" w:rsidRDefault="00317F38" w:rsidP="00317F3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Define service catalogs a</w:t>
      </w:r>
      <w:r w:rsidR="006E270D" w:rsidRPr="001D19EC">
        <w:rPr>
          <w:rFonts w:ascii="Times New Roman" w:hAnsi="Times New Roman" w:cs="Times New Roman"/>
          <w:sz w:val="28"/>
          <w:szCs w:val="28"/>
        </w:rPr>
        <w:t>long with</w:t>
      </w:r>
      <w:r w:rsidRPr="001D19EC">
        <w:rPr>
          <w:rFonts w:ascii="Times New Roman" w:hAnsi="Times New Roman" w:cs="Times New Roman"/>
          <w:sz w:val="28"/>
          <w:szCs w:val="28"/>
        </w:rPr>
        <w:t xml:space="preserve"> </w:t>
      </w:r>
      <w:r w:rsidR="006E270D" w:rsidRPr="001D19EC">
        <w:rPr>
          <w:rFonts w:ascii="Times New Roman" w:hAnsi="Times New Roman" w:cs="Times New Roman"/>
          <w:sz w:val="28"/>
          <w:szCs w:val="28"/>
        </w:rPr>
        <w:t>relevant</w:t>
      </w:r>
      <w:r w:rsidRPr="001D19EC">
        <w:rPr>
          <w:rFonts w:ascii="Times New Roman" w:hAnsi="Times New Roman" w:cs="Times New Roman"/>
          <w:sz w:val="28"/>
          <w:szCs w:val="28"/>
        </w:rPr>
        <w:t xml:space="preserve"> c</w:t>
      </w:r>
      <w:r w:rsidR="006E270D" w:rsidRPr="001D19EC">
        <w:rPr>
          <w:rFonts w:ascii="Times New Roman" w:hAnsi="Times New Roman" w:cs="Times New Roman"/>
          <w:sz w:val="28"/>
          <w:szCs w:val="28"/>
        </w:rPr>
        <w:t>l</w:t>
      </w:r>
      <w:r w:rsidRPr="001D19EC">
        <w:rPr>
          <w:rFonts w:ascii="Times New Roman" w:hAnsi="Times New Roman" w:cs="Times New Roman"/>
          <w:sz w:val="28"/>
          <w:szCs w:val="28"/>
        </w:rPr>
        <w:t>a</w:t>
      </w:r>
      <w:r w:rsidR="006E270D" w:rsidRPr="001D19EC">
        <w:rPr>
          <w:rFonts w:ascii="Times New Roman" w:hAnsi="Times New Roman" w:cs="Times New Roman"/>
          <w:sz w:val="28"/>
          <w:szCs w:val="28"/>
        </w:rPr>
        <w:t>ssifications</w:t>
      </w:r>
    </w:p>
    <w:p w14:paraId="62D0963B" w14:textId="0CA115ED" w:rsidR="00317F38" w:rsidRPr="001D19EC" w:rsidRDefault="006E270D" w:rsidP="00317F3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Develop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="00317F38" w:rsidRPr="001D19EC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="00317F38" w:rsidRPr="001D19EC">
        <w:rPr>
          <w:rFonts w:ascii="Times New Roman" w:hAnsi="Times New Roman" w:cs="Times New Roman"/>
          <w:sz w:val="28"/>
          <w:szCs w:val="28"/>
        </w:rPr>
        <w:t xml:space="preserve"> items with clear titles and descriptions</w:t>
      </w:r>
    </w:p>
    <w:p w14:paraId="7720479F" w14:textId="7CB08A93" w:rsidR="00317F38" w:rsidRPr="001D19EC" w:rsidRDefault="006E270D" w:rsidP="00317F3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Work closely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with network and IT teams to ensure content accuracy</w:t>
      </w:r>
    </w:p>
    <w:p w14:paraId="64B977BB" w14:textId="542FA01D" w:rsidR="006E270D" w:rsidRPr="001D19EC" w:rsidRDefault="006E270D" w:rsidP="006E27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 xml:space="preserve">Ensure the </w:t>
      </w:r>
      <w:proofErr w:type="spellStart"/>
      <w:r w:rsidRPr="001D19EC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1D19EC">
        <w:rPr>
          <w:rFonts w:ascii="Times New Roman" w:hAnsi="Times New Roman" w:cs="Times New Roman"/>
          <w:sz w:val="28"/>
          <w:szCs w:val="28"/>
        </w:rPr>
        <w:t xml:space="preserve"> structure aligns with the organisation’s ITSM framework</w:t>
      </w:r>
    </w:p>
    <w:p w14:paraId="3D5389BD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Milestone 2: Form Setup</w:t>
      </w:r>
    </w:p>
    <w:p w14:paraId="48D7E5A9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86FA7F1" w14:textId="1C9D9263" w:rsidR="00317F38" w:rsidRPr="001D19EC" w:rsidRDefault="00317F38" w:rsidP="00317F38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Design dynamic and intuitive forms to capture all required request information.</w:t>
      </w:r>
    </w:p>
    <w:p w14:paraId="33B90D1E" w14:textId="77777777" w:rsidR="006E270D" w:rsidRPr="001D19EC" w:rsidRDefault="006E270D" w:rsidP="006E27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Activities</w:t>
      </w:r>
    </w:p>
    <w:p w14:paraId="5D38FF74" w14:textId="4DCB0113" w:rsidR="006E270D" w:rsidRPr="001D19EC" w:rsidRDefault="006E270D" w:rsidP="006E270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Design</w:t>
      </w:r>
      <w:r w:rsidRPr="001D1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9EC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1D19EC">
        <w:rPr>
          <w:rFonts w:ascii="Times New Roman" w:hAnsi="Times New Roman" w:cs="Times New Roman"/>
          <w:sz w:val="28"/>
          <w:szCs w:val="28"/>
        </w:rPr>
        <w:t xml:space="preserve"> item forms using structured variables</w:t>
      </w:r>
    </w:p>
    <w:p w14:paraId="467D8ED6" w14:textId="6DFE771A" w:rsidR="006E270D" w:rsidRPr="001D19EC" w:rsidRDefault="006E270D" w:rsidP="006E270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Set</w:t>
      </w:r>
      <w:r w:rsidRPr="001D19EC">
        <w:rPr>
          <w:rFonts w:ascii="Times New Roman" w:hAnsi="Times New Roman" w:cs="Times New Roman"/>
          <w:sz w:val="28"/>
          <w:szCs w:val="28"/>
        </w:rPr>
        <w:t xml:space="preserve"> mandatory fields to prevent incomplete submissions</w:t>
      </w:r>
    </w:p>
    <w:p w14:paraId="51C72CF2" w14:textId="3FE65AF7" w:rsidR="00317F38" w:rsidRPr="001D19EC" w:rsidRDefault="006E270D" w:rsidP="00317F3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Configure dynamic</w:t>
      </w:r>
      <w:r w:rsidRPr="001D19EC">
        <w:rPr>
          <w:rFonts w:ascii="Times New Roman" w:hAnsi="Times New Roman" w:cs="Times New Roman"/>
          <w:sz w:val="28"/>
          <w:szCs w:val="28"/>
        </w:rPr>
        <w:t xml:space="preserve"> form</w:t>
      </w:r>
      <w:r w:rsidRPr="001D19EC">
        <w:rPr>
          <w:rFonts w:ascii="Times New Roman" w:hAnsi="Times New Roman" w:cs="Times New Roman"/>
          <w:sz w:val="28"/>
          <w:szCs w:val="28"/>
        </w:rPr>
        <w:t xml:space="preserve"> behaviours such as condition-based field visibility</w:t>
      </w:r>
    </w:p>
    <w:p w14:paraId="61142212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lastRenderedPageBreak/>
        <w:t>Milestone 3: Approval Integration</w:t>
      </w:r>
    </w:p>
    <w:p w14:paraId="5C6BE46E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724943C" w14:textId="5728E2D6" w:rsidR="006E270D" w:rsidRPr="001D19EC" w:rsidRDefault="006E270D" w:rsidP="006E270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Implement automated approval workflows to maintain governance and compliance standards.</w:t>
      </w:r>
    </w:p>
    <w:p w14:paraId="23DA4AE1" w14:textId="58B4B22F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Activities</w:t>
      </w:r>
    </w:p>
    <w:p w14:paraId="08775E3A" w14:textId="5DA16A6A" w:rsidR="00317F38" w:rsidRPr="001D19EC" w:rsidRDefault="00317F38" w:rsidP="00317F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 xml:space="preserve">Identify </w:t>
      </w:r>
      <w:r w:rsidR="006E270D" w:rsidRPr="001D19EC">
        <w:rPr>
          <w:rFonts w:ascii="Times New Roman" w:hAnsi="Times New Roman" w:cs="Times New Roman"/>
          <w:sz w:val="28"/>
          <w:szCs w:val="28"/>
        </w:rPr>
        <w:t>necessary</w:t>
      </w:r>
      <w:r w:rsidRPr="001D19EC">
        <w:rPr>
          <w:rFonts w:ascii="Times New Roman" w:hAnsi="Times New Roman" w:cs="Times New Roman"/>
          <w:sz w:val="28"/>
          <w:szCs w:val="28"/>
        </w:rPr>
        <w:t xml:space="preserve"> approval chains (e.g., manager, network security team)</w:t>
      </w:r>
    </w:p>
    <w:p w14:paraId="66668B4B" w14:textId="6E22DCEF" w:rsidR="00317F38" w:rsidRPr="001D19EC" w:rsidRDefault="00317F38" w:rsidP="00317F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 xml:space="preserve">Configure approval </w:t>
      </w:r>
      <w:r w:rsidR="006E270D" w:rsidRPr="001D19EC">
        <w:rPr>
          <w:rFonts w:ascii="Times New Roman" w:hAnsi="Times New Roman" w:cs="Times New Roman"/>
          <w:sz w:val="28"/>
          <w:szCs w:val="28"/>
        </w:rPr>
        <w:t>workflows</w:t>
      </w:r>
      <w:r w:rsidRPr="001D19EC">
        <w:rPr>
          <w:rFonts w:ascii="Times New Roman" w:hAnsi="Times New Roman" w:cs="Times New Roman"/>
          <w:sz w:val="28"/>
          <w:szCs w:val="28"/>
        </w:rPr>
        <w:t xml:space="preserve"> using Flow Designer or Workflow Editor</w:t>
      </w:r>
    </w:p>
    <w:p w14:paraId="06FAAD3E" w14:textId="3CCF1B8B" w:rsidR="00317F38" w:rsidRPr="001D19EC" w:rsidRDefault="006E270D" w:rsidP="00317F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Activate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audit logging and automated email notifications</w:t>
      </w:r>
      <w:r w:rsidR="001D19EC" w:rsidRPr="001D19EC">
        <w:rPr>
          <w:rFonts w:ascii="Times New Roman" w:hAnsi="Times New Roman" w:cs="Times New Roman"/>
          <w:sz w:val="28"/>
          <w:szCs w:val="28"/>
        </w:rPr>
        <w:t xml:space="preserve"> for approvals</w:t>
      </w:r>
    </w:p>
    <w:p w14:paraId="59D4D3B3" w14:textId="71F09F22" w:rsidR="00317F38" w:rsidRPr="001D19EC" w:rsidRDefault="00317F38" w:rsidP="00317F38">
      <w:pPr>
        <w:rPr>
          <w:rFonts w:ascii="Times New Roman" w:hAnsi="Times New Roman" w:cs="Times New Roman"/>
          <w:sz w:val="28"/>
          <w:szCs w:val="28"/>
        </w:rPr>
      </w:pPr>
    </w:p>
    <w:p w14:paraId="54CA725C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Milestone 4: Testing</w:t>
      </w:r>
    </w:p>
    <w:p w14:paraId="759228AF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8F33D6F" w14:textId="77777777" w:rsidR="001D19EC" w:rsidRPr="001D19EC" w:rsidRDefault="001D19EC" w:rsidP="001D19E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Ensure the accuracy and reliability of the complete request lifecycle and automation processes.</w:t>
      </w:r>
    </w:p>
    <w:p w14:paraId="55F3D176" w14:textId="5C753EB3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Activities</w:t>
      </w:r>
    </w:p>
    <w:p w14:paraId="05B78021" w14:textId="079C2FB7" w:rsidR="00317F38" w:rsidRPr="001D19EC" w:rsidRDefault="001D19EC" w:rsidP="00317F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Execute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unit testing for each service catalog item</w:t>
      </w:r>
    </w:p>
    <w:p w14:paraId="6BBB1773" w14:textId="6BA29993" w:rsidR="00317F38" w:rsidRPr="001D19EC" w:rsidRDefault="001D19EC" w:rsidP="00317F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Perform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end-to-end request simulations across multiple scenarios</w:t>
      </w:r>
    </w:p>
    <w:p w14:paraId="037F9017" w14:textId="46881E3F" w:rsidR="00317F38" w:rsidRPr="001D19EC" w:rsidRDefault="001D19EC" w:rsidP="00317F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Verify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approvals, task creation, notifications, and data accuracy</w:t>
      </w:r>
    </w:p>
    <w:p w14:paraId="536C3A18" w14:textId="5A72F250" w:rsidR="001D19EC" w:rsidRPr="001D19EC" w:rsidRDefault="001D19EC" w:rsidP="00317F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Engage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stakeholders in User Acceptance Testing (UAT)</w:t>
      </w:r>
    </w:p>
    <w:p w14:paraId="579C78DF" w14:textId="35C4A149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Milestone 5: Deployment</w:t>
      </w:r>
    </w:p>
    <w:p w14:paraId="28D5DB5B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4EC9A34" w14:textId="32C4D8EB" w:rsidR="00317F38" w:rsidRPr="001D19EC" w:rsidRDefault="001D19EC" w:rsidP="001D19EC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Release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the automated network request solution to the production environment.</w:t>
      </w:r>
    </w:p>
    <w:p w14:paraId="34F1A03A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Activities</w:t>
      </w:r>
    </w:p>
    <w:p w14:paraId="349C97CE" w14:textId="5CA5E0E8" w:rsidR="00317F38" w:rsidRPr="001D19EC" w:rsidRDefault="001D19EC" w:rsidP="00317F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Complete the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deployment readiness checklist</w:t>
      </w:r>
    </w:p>
    <w:p w14:paraId="76787F4B" w14:textId="10D41264" w:rsidR="00317F38" w:rsidRPr="001D19EC" w:rsidRDefault="001D19EC" w:rsidP="00317F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Move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7F38" w:rsidRPr="001D19EC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="00317F38" w:rsidRPr="001D19EC">
        <w:rPr>
          <w:rFonts w:ascii="Times New Roman" w:hAnsi="Times New Roman" w:cs="Times New Roman"/>
          <w:sz w:val="28"/>
          <w:szCs w:val="28"/>
        </w:rPr>
        <w:t xml:space="preserve"> items and workflows from development to production</w:t>
      </w:r>
    </w:p>
    <w:p w14:paraId="07B848B3" w14:textId="2FAD2995" w:rsidR="00317F38" w:rsidRPr="001D19EC" w:rsidRDefault="001D19EC" w:rsidP="00317F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Track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system performance and behaviour post-deployment</w:t>
      </w:r>
    </w:p>
    <w:p w14:paraId="43C9B698" w14:textId="15CB483B" w:rsidR="00317F38" w:rsidRPr="001D19EC" w:rsidRDefault="001D19EC" w:rsidP="00317F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Deliver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training </w:t>
      </w:r>
      <w:r w:rsidRPr="001D19EC">
        <w:rPr>
          <w:rFonts w:ascii="Times New Roman" w:hAnsi="Times New Roman" w:cs="Times New Roman"/>
          <w:sz w:val="28"/>
          <w:szCs w:val="28"/>
        </w:rPr>
        <w:t xml:space="preserve">sessions </w:t>
      </w:r>
      <w:r w:rsidR="00317F38" w:rsidRPr="001D19EC">
        <w:rPr>
          <w:rFonts w:ascii="Times New Roman" w:hAnsi="Times New Roman" w:cs="Times New Roman"/>
          <w:sz w:val="28"/>
          <w:szCs w:val="28"/>
        </w:rPr>
        <w:t>to end users and fulfilment teams</w:t>
      </w:r>
    </w:p>
    <w:p w14:paraId="36660E6D" w14:textId="3D1ACA1E" w:rsidR="00181C76" w:rsidRPr="001D19EC" w:rsidRDefault="001D19EC" w:rsidP="001D19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Set up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a support process for post-deployment issues</w:t>
      </w:r>
    </w:p>
    <w:sectPr w:rsidR="00181C76" w:rsidRPr="001D1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4255B"/>
    <w:multiLevelType w:val="multilevel"/>
    <w:tmpl w:val="BBEC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85A5E"/>
    <w:multiLevelType w:val="multilevel"/>
    <w:tmpl w:val="2DEA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815D4"/>
    <w:multiLevelType w:val="multilevel"/>
    <w:tmpl w:val="1E3A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452F1"/>
    <w:multiLevelType w:val="multilevel"/>
    <w:tmpl w:val="4922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36AC4"/>
    <w:multiLevelType w:val="multilevel"/>
    <w:tmpl w:val="42A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50482">
    <w:abstractNumId w:val="0"/>
  </w:num>
  <w:num w:numId="2" w16cid:durableId="1621381563">
    <w:abstractNumId w:val="3"/>
  </w:num>
  <w:num w:numId="3" w16cid:durableId="812216593">
    <w:abstractNumId w:val="1"/>
  </w:num>
  <w:num w:numId="4" w16cid:durableId="980615223">
    <w:abstractNumId w:val="4"/>
  </w:num>
  <w:num w:numId="5" w16cid:durableId="671761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F38"/>
    <w:rsid w:val="00181C76"/>
    <w:rsid w:val="001D19EC"/>
    <w:rsid w:val="00317F38"/>
    <w:rsid w:val="006E270D"/>
    <w:rsid w:val="00962390"/>
    <w:rsid w:val="00A036DA"/>
    <w:rsid w:val="00CC08FC"/>
    <w:rsid w:val="00DA3110"/>
    <w:rsid w:val="00E3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F3EF"/>
  <w15:chartTrackingRefBased/>
  <w15:docId w15:val="{D0162BDB-CA9D-4F5A-A9D5-7916819D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97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2</cp:revision>
  <dcterms:created xsi:type="dcterms:W3CDTF">2025-12-23T06:28:00Z</dcterms:created>
  <dcterms:modified xsi:type="dcterms:W3CDTF">2025-12-27T11:06:00Z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c8732d3e-5b09-465f-8e68-acd3e2284d55</vt:lpwstr>
  </property>
</Properties>
</file>