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B7569" w14:textId="77777777" w:rsidR="00D333E8" w:rsidRPr="00A71A04" w:rsidRDefault="00D333E8" w:rsidP="00D333E8">
      <w:pPr>
        <w:jc w:val="center"/>
        <w:rPr>
          <w:rFonts w:ascii="Times New Roman" w:hAnsi="Times New Roman" w:cs="Times New Roman"/>
          <w:b/>
          <w:bCs/>
          <w:sz w:val="40"/>
          <w:szCs w:val="40"/>
        </w:rPr>
      </w:pPr>
      <w:r w:rsidRPr="00A71A04">
        <w:rPr>
          <w:rFonts w:ascii="Times New Roman" w:hAnsi="Times New Roman" w:cs="Times New Roman"/>
          <w:b/>
          <w:bCs/>
          <w:sz w:val="40"/>
          <w:szCs w:val="40"/>
        </w:rPr>
        <w:t>Phase 1: Requirement Analysis &amp; Planning</w:t>
      </w:r>
    </w:p>
    <w:p w14:paraId="541D90E2" w14:textId="0909DF57" w:rsidR="00D333E8" w:rsidRPr="00A71A04" w:rsidRDefault="00D333E8" w:rsidP="00A71A04">
      <w:pPr>
        <w:jc w:val="center"/>
        <w:rPr>
          <w:rFonts w:ascii="Times New Roman" w:hAnsi="Times New Roman" w:cs="Times New Roman"/>
          <w:b/>
          <w:bCs/>
          <w:sz w:val="40"/>
          <w:szCs w:val="40"/>
        </w:rPr>
      </w:pPr>
      <w:r w:rsidRPr="00A71A04">
        <w:rPr>
          <w:rFonts w:ascii="Times New Roman" w:hAnsi="Times New Roman" w:cs="Times New Roman"/>
          <w:b/>
          <w:bCs/>
          <w:sz w:val="40"/>
          <w:szCs w:val="40"/>
        </w:rPr>
        <w:t>Stakeholder Mapping</w:t>
      </w:r>
    </w:p>
    <w:p w14:paraId="674DC7FB" w14:textId="77777777" w:rsidR="00D333E8" w:rsidRPr="00A71A04"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t>Description</w:t>
      </w:r>
    </w:p>
    <w:p w14:paraId="7FBABBCA" w14:textId="27EA8CA8" w:rsidR="00D333E8" w:rsidRPr="00A71A04" w:rsidRDefault="00A71A04" w:rsidP="00A71A04">
      <w:pPr>
        <w:ind w:firstLine="851"/>
        <w:rPr>
          <w:rFonts w:ascii="Times New Roman" w:hAnsi="Times New Roman" w:cs="Times New Roman"/>
        </w:rPr>
      </w:pPr>
      <w:r w:rsidRPr="00A71A04">
        <w:rPr>
          <w:rFonts w:ascii="Times New Roman" w:hAnsi="Times New Roman" w:cs="Times New Roman"/>
          <w:sz w:val="28"/>
          <w:szCs w:val="28"/>
        </w:rPr>
        <w:t>Stakeholder mapping identifies the key users and teams involved in the Automated Network Request Management process. It helps ensure the solution aligns with business needs while improving efficiency, clarity, and accountability.</w:t>
      </w:r>
    </w:p>
    <w:p w14:paraId="39C337E2" w14:textId="77777777" w:rsidR="00D333E8" w:rsidRPr="00A71A04"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t>Stakeholder Details</w:t>
      </w:r>
    </w:p>
    <w:tbl>
      <w:tblPr>
        <w:tblStyle w:val="TableGrid"/>
        <w:tblW w:w="9920" w:type="dxa"/>
        <w:tblLook w:val="04A0" w:firstRow="1" w:lastRow="0" w:firstColumn="1" w:lastColumn="0" w:noHBand="0" w:noVBand="1"/>
      </w:tblPr>
      <w:tblGrid>
        <w:gridCol w:w="2480"/>
        <w:gridCol w:w="2480"/>
        <w:gridCol w:w="2480"/>
        <w:gridCol w:w="2480"/>
      </w:tblGrid>
      <w:tr w:rsidR="00D333E8" w:rsidRPr="00A71A04" w14:paraId="5CDB321D" w14:textId="77777777" w:rsidTr="00D333E8">
        <w:trPr>
          <w:trHeight w:val="1602"/>
        </w:trPr>
        <w:tc>
          <w:tcPr>
            <w:tcW w:w="2480" w:type="dxa"/>
          </w:tcPr>
          <w:p w14:paraId="3E5B2E90" w14:textId="1CAE1540" w:rsidR="00D333E8" w:rsidRPr="00A71A04" w:rsidRDefault="00D333E8" w:rsidP="00D333E8">
            <w:pPr>
              <w:jc w:val="center"/>
              <w:rPr>
                <w:rFonts w:ascii="Times New Roman" w:hAnsi="Times New Roman" w:cs="Times New Roman"/>
                <w:sz w:val="28"/>
                <w:szCs w:val="28"/>
              </w:rPr>
            </w:pPr>
            <w:r w:rsidRPr="00A71A04">
              <w:rPr>
                <w:rFonts w:ascii="Times New Roman" w:hAnsi="Times New Roman" w:cs="Times New Roman"/>
                <w:b/>
                <w:bCs/>
                <w:sz w:val="28"/>
                <w:szCs w:val="28"/>
              </w:rPr>
              <w:t>Stakeholder</w:t>
            </w:r>
          </w:p>
        </w:tc>
        <w:tc>
          <w:tcPr>
            <w:tcW w:w="2480" w:type="dxa"/>
          </w:tcPr>
          <w:p w14:paraId="4B162DAB" w14:textId="2BC74D58" w:rsidR="00D333E8" w:rsidRPr="00A71A04" w:rsidRDefault="00D333E8" w:rsidP="00D333E8">
            <w:pPr>
              <w:jc w:val="center"/>
              <w:rPr>
                <w:rFonts w:ascii="Times New Roman" w:hAnsi="Times New Roman" w:cs="Times New Roman"/>
              </w:rPr>
            </w:pPr>
            <w:r w:rsidRPr="00A71A04">
              <w:rPr>
                <w:rFonts w:ascii="Times New Roman" w:hAnsi="Times New Roman" w:cs="Times New Roman"/>
                <w:b/>
                <w:bCs/>
                <w:sz w:val="28"/>
                <w:szCs w:val="28"/>
              </w:rPr>
              <w:t>Role</w:t>
            </w:r>
          </w:p>
        </w:tc>
        <w:tc>
          <w:tcPr>
            <w:tcW w:w="2480" w:type="dxa"/>
          </w:tcPr>
          <w:p w14:paraId="2CE2CD6B" w14:textId="53D1D80A" w:rsidR="00D333E8" w:rsidRPr="00A71A04"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t>Needs / Expectations</w:t>
            </w:r>
          </w:p>
        </w:tc>
        <w:tc>
          <w:tcPr>
            <w:tcW w:w="2480" w:type="dxa"/>
          </w:tcPr>
          <w:p w14:paraId="13EF429D" w14:textId="58F65E8E" w:rsidR="00D333E8" w:rsidRPr="00A71A04"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t>Impact of Automation</w:t>
            </w:r>
          </w:p>
        </w:tc>
      </w:tr>
      <w:tr w:rsidR="00D333E8" w:rsidRPr="00A71A04" w14:paraId="361D6947" w14:textId="77777777" w:rsidTr="00D333E8">
        <w:trPr>
          <w:trHeight w:val="1602"/>
        </w:trPr>
        <w:tc>
          <w:tcPr>
            <w:tcW w:w="2480" w:type="dxa"/>
          </w:tcPr>
          <w:p w14:paraId="601E5B66" w14:textId="518B7AD8" w:rsidR="00D333E8" w:rsidRPr="00A71A04" w:rsidRDefault="00D333E8" w:rsidP="00D333E8">
            <w:pPr>
              <w:rPr>
                <w:rFonts w:ascii="Times New Roman" w:hAnsi="Times New Roman" w:cs="Times New Roman"/>
              </w:rPr>
            </w:pPr>
            <w:r w:rsidRPr="00A71A04">
              <w:rPr>
                <w:rFonts w:ascii="Times New Roman" w:hAnsi="Times New Roman" w:cs="Times New Roman"/>
              </w:rPr>
              <w:t>End Users (Requesters)</w:t>
            </w:r>
          </w:p>
        </w:tc>
        <w:tc>
          <w:tcPr>
            <w:tcW w:w="2480" w:type="dxa"/>
          </w:tcPr>
          <w:p w14:paraId="07A5423B" w14:textId="60717412" w:rsidR="00D333E8" w:rsidRPr="00A71A04" w:rsidRDefault="00D333E8" w:rsidP="00A71A04">
            <w:pPr>
              <w:jc w:val="both"/>
              <w:rPr>
                <w:rFonts w:ascii="Times New Roman" w:hAnsi="Times New Roman" w:cs="Times New Roman"/>
              </w:rPr>
            </w:pPr>
            <w:r w:rsidRPr="00A71A04">
              <w:rPr>
                <w:rFonts w:ascii="Times New Roman" w:hAnsi="Times New Roman" w:cs="Times New Roman"/>
              </w:rPr>
              <w:t xml:space="preserve">Employees or teams </w:t>
            </w:r>
            <w:r w:rsidR="00A71A04" w:rsidRPr="00A71A04">
              <w:rPr>
                <w:rFonts w:ascii="Times New Roman" w:hAnsi="Times New Roman" w:cs="Times New Roman"/>
              </w:rPr>
              <w:t xml:space="preserve">submitting </w:t>
            </w:r>
            <w:r w:rsidRPr="00A71A04">
              <w:rPr>
                <w:rFonts w:ascii="Times New Roman" w:hAnsi="Times New Roman" w:cs="Times New Roman"/>
              </w:rPr>
              <w:t>network services through the Service Portal</w:t>
            </w:r>
          </w:p>
        </w:tc>
        <w:tc>
          <w:tcPr>
            <w:tcW w:w="2480" w:type="dxa"/>
          </w:tcPr>
          <w:p w14:paraId="69EA93AB" w14:textId="03C25F29" w:rsidR="00D333E8" w:rsidRPr="00A71A04" w:rsidRDefault="00A71A04" w:rsidP="00D333E8">
            <w:pPr>
              <w:jc w:val="both"/>
              <w:rPr>
                <w:rFonts w:ascii="Times New Roman" w:hAnsi="Times New Roman" w:cs="Times New Roman"/>
              </w:rPr>
            </w:pPr>
            <w:r w:rsidRPr="00A71A04">
              <w:rPr>
                <w:rFonts w:ascii="Times New Roman" w:hAnsi="Times New Roman" w:cs="Times New Roman"/>
              </w:rPr>
              <w:t>Simple request submission</w:t>
            </w:r>
            <w:r w:rsidRPr="00A71A04">
              <w:rPr>
                <w:rFonts w:ascii="Times New Roman" w:hAnsi="Times New Roman" w:cs="Times New Roman"/>
              </w:rPr>
              <w:br/>
              <w:t>Quick</w:t>
            </w:r>
            <w:r w:rsidRPr="00A71A04">
              <w:rPr>
                <w:rFonts w:ascii="Times New Roman" w:hAnsi="Times New Roman" w:cs="Times New Roman"/>
              </w:rPr>
              <w:t xml:space="preserve"> </w:t>
            </w:r>
            <w:r w:rsidRPr="00A71A04">
              <w:rPr>
                <w:rFonts w:ascii="Times New Roman" w:hAnsi="Times New Roman" w:cs="Times New Roman"/>
              </w:rPr>
              <w:t>turnaround</w:t>
            </w:r>
            <w:r w:rsidRPr="00A71A04">
              <w:rPr>
                <w:rFonts w:ascii="Times New Roman" w:hAnsi="Times New Roman" w:cs="Times New Roman"/>
              </w:rPr>
              <w:br/>
              <w:t>Clear status visibility</w:t>
            </w:r>
          </w:p>
        </w:tc>
        <w:tc>
          <w:tcPr>
            <w:tcW w:w="2480" w:type="dxa"/>
          </w:tcPr>
          <w:p w14:paraId="672FF6D6" w14:textId="625B1F11" w:rsidR="00D333E8" w:rsidRPr="00A71A04" w:rsidRDefault="00D333E8" w:rsidP="00D333E8">
            <w:pPr>
              <w:rPr>
                <w:rFonts w:ascii="Times New Roman" w:hAnsi="Times New Roman" w:cs="Times New Roman"/>
              </w:rPr>
            </w:pPr>
            <w:r w:rsidRPr="00A71A04">
              <w:rPr>
                <w:rFonts w:ascii="Times New Roman" w:hAnsi="Times New Roman" w:cs="Times New Roman"/>
              </w:rPr>
              <w:t>Faster request fulfilment</w:t>
            </w:r>
            <w:r w:rsidRPr="00A71A04">
              <w:rPr>
                <w:rFonts w:ascii="Times New Roman" w:hAnsi="Times New Roman" w:cs="Times New Roman"/>
              </w:rPr>
              <w:br/>
              <w:t xml:space="preserve">Improved </w:t>
            </w:r>
            <w:r w:rsidR="00A71A04" w:rsidRPr="00A71A04">
              <w:rPr>
                <w:rFonts w:ascii="Times New Roman" w:hAnsi="Times New Roman" w:cs="Times New Roman"/>
              </w:rPr>
              <w:t>tracking via</w:t>
            </w:r>
            <w:r w:rsidRPr="00A71A04">
              <w:rPr>
                <w:rFonts w:ascii="Times New Roman" w:hAnsi="Times New Roman" w:cs="Times New Roman"/>
              </w:rPr>
              <w:t xml:space="preserve"> ServiceNow portal</w:t>
            </w:r>
          </w:p>
        </w:tc>
      </w:tr>
      <w:tr w:rsidR="00D333E8" w:rsidRPr="00A71A04" w14:paraId="71C3ED3D" w14:textId="77777777" w:rsidTr="00D333E8">
        <w:trPr>
          <w:trHeight w:val="1675"/>
        </w:trPr>
        <w:tc>
          <w:tcPr>
            <w:tcW w:w="2480" w:type="dxa"/>
          </w:tcPr>
          <w:p w14:paraId="215C9419" w14:textId="50E088C6" w:rsidR="00D333E8" w:rsidRPr="00A71A04" w:rsidRDefault="00D333E8" w:rsidP="00D333E8">
            <w:pPr>
              <w:rPr>
                <w:rFonts w:ascii="Times New Roman" w:hAnsi="Times New Roman" w:cs="Times New Roman"/>
              </w:rPr>
            </w:pPr>
            <w:r w:rsidRPr="00A71A04">
              <w:rPr>
                <w:rFonts w:ascii="Times New Roman" w:hAnsi="Times New Roman" w:cs="Times New Roman"/>
              </w:rPr>
              <w:t>IT Admins</w:t>
            </w:r>
          </w:p>
        </w:tc>
        <w:tc>
          <w:tcPr>
            <w:tcW w:w="2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33E8" w:rsidRPr="00A71A04" w14:paraId="4A2D4BEC" w14:textId="77777777">
              <w:trPr>
                <w:tblCellSpacing w:w="15" w:type="dxa"/>
              </w:trPr>
              <w:tc>
                <w:tcPr>
                  <w:tcW w:w="0" w:type="auto"/>
                  <w:vAlign w:val="center"/>
                  <w:hideMark/>
                </w:tcPr>
                <w:p w14:paraId="2E5D3E57" w14:textId="77777777" w:rsidR="00D333E8" w:rsidRPr="00A71A04" w:rsidRDefault="00D333E8" w:rsidP="00D333E8">
                  <w:pPr>
                    <w:spacing w:after="0" w:line="240" w:lineRule="auto"/>
                    <w:rPr>
                      <w:rFonts w:ascii="Times New Roman" w:hAnsi="Times New Roman" w:cs="Times New Roman"/>
                    </w:rPr>
                  </w:pPr>
                </w:p>
              </w:tc>
            </w:tr>
          </w:tbl>
          <w:p w14:paraId="46C67F0A" w14:textId="77777777" w:rsidR="00D333E8" w:rsidRPr="00A71A04" w:rsidRDefault="00D333E8" w:rsidP="00D333E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tblGrid>
            <w:tr w:rsidR="00D333E8" w:rsidRPr="00A71A04" w14:paraId="70F3EAEF" w14:textId="77777777">
              <w:trPr>
                <w:tblCellSpacing w:w="15" w:type="dxa"/>
              </w:trPr>
              <w:tc>
                <w:tcPr>
                  <w:tcW w:w="0" w:type="auto"/>
                  <w:vAlign w:val="center"/>
                  <w:hideMark/>
                </w:tcPr>
                <w:p w14:paraId="48048876" w14:textId="77777777" w:rsidR="00D333E8" w:rsidRPr="00A71A04" w:rsidRDefault="00D333E8" w:rsidP="00D333E8">
                  <w:pPr>
                    <w:spacing w:after="0" w:line="240" w:lineRule="auto"/>
                    <w:jc w:val="both"/>
                    <w:rPr>
                      <w:rFonts w:ascii="Times New Roman" w:hAnsi="Times New Roman" w:cs="Times New Roman"/>
                    </w:rPr>
                  </w:pPr>
                  <w:r w:rsidRPr="00A71A04">
                    <w:rPr>
                      <w:rFonts w:ascii="Times New Roman" w:hAnsi="Times New Roman" w:cs="Times New Roman"/>
                    </w:rPr>
                    <w:t>Manage ServiceNow configurations, integrations, and workflows</w:t>
                  </w:r>
                </w:p>
              </w:tc>
            </w:tr>
          </w:tbl>
          <w:p w14:paraId="77AA4B9C" w14:textId="77777777" w:rsidR="00D333E8" w:rsidRPr="00A71A04" w:rsidRDefault="00D333E8" w:rsidP="00D333E8">
            <w:pPr>
              <w:rPr>
                <w:rFonts w:ascii="Times New Roman" w:hAnsi="Times New Roman" w:cs="Times New Roman"/>
              </w:rPr>
            </w:pPr>
          </w:p>
        </w:tc>
        <w:tc>
          <w:tcPr>
            <w:tcW w:w="2480" w:type="dxa"/>
          </w:tcPr>
          <w:p w14:paraId="568E8050" w14:textId="77777777" w:rsidR="00D333E8" w:rsidRPr="00A71A04" w:rsidRDefault="00D333E8" w:rsidP="00D333E8">
            <w:pPr>
              <w:rPr>
                <w:rFonts w:ascii="Times New Roman" w:hAnsi="Times New Roman" w:cs="Times New Roman"/>
              </w:rPr>
            </w:pPr>
            <w:r w:rsidRPr="00A71A04">
              <w:rPr>
                <w:rFonts w:ascii="Times New Roman" w:hAnsi="Times New Roman" w:cs="Times New Roman"/>
              </w:rPr>
              <w:t>Reliable automation</w:t>
            </w:r>
          </w:p>
          <w:p w14:paraId="4DAF09D7" w14:textId="4508E8BC" w:rsidR="00D333E8" w:rsidRPr="00A71A04" w:rsidRDefault="00D333E8" w:rsidP="00D333E8">
            <w:pPr>
              <w:rPr>
                <w:rFonts w:ascii="Times New Roman" w:hAnsi="Times New Roman" w:cs="Times New Roman"/>
              </w:rPr>
            </w:pPr>
            <w:r w:rsidRPr="00A71A04">
              <w:rPr>
                <w:rFonts w:ascii="Times New Roman" w:hAnsi="Times New Roman" w:cs="Times New Roman"/>
              </w:rPr>
              <w:br/>
            </w:r>
            <w:r w:rsidR="00A71A04" w:rsidRPr="00A71A04">
              <w:rPr>
                <w:rFonts w:ascii="Times New Roman" w:hAnsi="Times New Roman" w:cs="Times New Roman"/>
              </w:rPr>
              <w:t>Reduced</w:t>
            </w:r>
            <w:r w:rsidRPr="00A71A04">
              <w:rPr>
                <w:rFonts w:ascii="Times New Roman" w:hAnsi="Times New Roman" w:cs="Times New Roman"/>
              </w:rPr>
              <w:t xml:space="preserve"> manual intervention</w:t>
            </w:r>
          </w:p>
          <w:p w14:paraId="5B239947" w14:textId="5A1DF4D6" w:rsidR="00D333E8" w:rsidRPr="00A71A04" w:rsidRDefault="00D333E8" w:rsidP="00D333E8">
            <w:pPr>
              <w:rPr>
                <w:rFonts w:ascii="Times New Roman" w:hAnsi="Times New Roman" w:cs="Times New Roman"/>
              </w:rPr>
            </w:pPr>
            <w:r w:rsidRPr="00A71A04">
              <w:rPr>
                <w:rFonts w:ascii="Times New Roman" w:hAnsi="Times New Roman" w:cs="Times New Roman"/>
              </w:rPr>
              <w:br/>
            </w:r>
            <w:proofErr w:type="gramStart"/>
            <w:r w:rsidRPr="00A71A04">
              <w:rPr>
                <w:rFonts w:ascii="Times New Roman" w:hAnsi="Times New Roman" w:cs="Times New Roman"/>
              </w:rPr>
              <w:t>Easy  configuration</w:t>
            </w:r>
            <w:proofErr w:type="gramEnd"/>
            <w:r w:rsidRPr="00A71A04">
              <w:rPr>
                <w:rFonts w:ascii="Times New Roman" w:hAnsi="Times New Roman" w:cs="Times New Roman"/>
              </w:rPr>
              <w:t xml:space="preserve"> management</w:t>
            </w:r>
          </w:p>
        </w:tc>
        <w:tc>
          <w:tcPr>
            <w:tcW w:w="2480" w:type="dxa"/>
          </w:tcPr>
          <w:p w14:paraId="0C343877" w14:textId="12B92371" w:rsidR="00D333E8" w:rsidRPr="00A71A04" w:rsidRDefault="00A71A04" w:rsidP="00D333E8">
            <w:pPr>
              <w:rPr>
                <w:rFonts w:ascii="Times New Roman" w:hAnsi="Times New Roman" w:cs="Times New Roman"/>
              </w:rPr>
            </w:pPr>
            <w:r w:rsidRPr="00A71A04">
              <w:rPr>
                <w:rFonts w:ascii="Times New Roman" w:hAnsi="Times New Roman" w:cs="Times New Roman"/>
              </w:rPr>
              <w:t>Lower</w:t>
            </w:r>
            <w:r w:rsidR="00D333E8" w:rsidRPr="00A71A04">
              <w:rPr>
                <w:rFonts w:ascii="Times New Roman" w:hAnsi="Times New Roman" w:cs="Times New Roman"/>
              </w:rPr>
              <w:t xml:space="preserve"> ticket </w:t>
            </w:r>
            <w:r w:rsidRPr="00A71A04">
              <w:rPr>
                <w:rFonts w:ascii="Times New Roman" w:hAnsi="Times New Roman" w:cs="Times New Roman"/>
              </w:rPr>
              <w:t>volume</w:t>
            </w:r>
          </w:p>
          <w:p w14:paraId="7FBC3180" w14:textId="4D7258A7" w:rsidR="00D333E8" w:rsidRPr="00A71A04" w:rsidRDefault="00D333E8" w:rsidP="00D333E8">
            <w:pPr>
              <w:rPr>
                <w:rFonts w:ascii="Times New Roman" w:hAnsi="Times New Roman" w:cs="Times New Roman"/>
              </w:rPr>
            </w:pPr>
            <w:r w:rsidRPr="00A71A04">
              <w:rPr>
                <w:rFonts w:ascii="Times New Roman" w:hAnsi="Times New Roman" w:cs="Times New Roman"/>
              </w:rPr>
              <w:br/>
            </w:r>
            <w:r w:rsidR="00A71A04" w:rsidRPr="00A71A04">
              <w:rPr>
                <w:rFonts w:ascii="Times New Roman" w:hAnsi="Times New Roman" w:cs="Times New Roman"/>
              </w:rPr>
              <w:t>Simplified</w:t>
            </w:r>
            <w:r w:rsidRPr="00A71A04">
              <w:rPr>
                <w:rFonts w:ascii="Times New Roman" w:hAnsi="Times New Roman" w:cs="Times New Roman"/>
              </w:rPr>
              <w:t xml:space="preserve"> maintenance and updates</w:t>
            </w:r>
          </w:p>
        </w:tc>
      </w:tr>
      <w:tr w:rsidR="00D333E8" w:rsidRPr="00A71A04" w14:paraId="6071B8B7" w14:textId="77777777" w:rsidTr="00D333E8">
        <w:trPr>
          <w:trHeight w:val="1602"/>
        </w:trPr>
        <w:tc>
          <w:tcPr>
            <w:tcW w:w="2480" w:type="dxa"/>
          </w:tcPr>
          <w:p w14:paraId="0471332D" w14:textId="59DE03AE" w:rsidR="00D333E8" w:rsidRPr="00A71A04" w:rsidRDefault="00B55082" w:rsidP="00D333E8">
            <w:pPr>
              <w:rPr>
                <w:rFonts w:ascii="Times New Roman" w:hAnsi="Times New Roman" w:cs="Times New Roman"/>
              </w:rPr>
            </w:pPr>
            <w:r w:rsidRPr="00A71A04">
              <w:rPr>
                <w:rFonts w:ascii="Times New Roman" w:hAnsi="Times New Roman" w:cs="Times New Roman"/>
              </w:rPr>
              <w:t>Network fulfilment team</w:t>
            </w:r>
          </w:p>
        </w:tc>
        <w:tc>
          <w:tcPr>
            <w:tcW w:w="2480" w:type="dxa"/>
          </w:tcPr>
          <w:p w14:paraId="05C4FC20" w14:textId="7F32B8B4" w:rsidR="00D333E8" w:rsidRPr="00A71A04" w:rsidRDefault="00A71A04" w:rsidP="00B55082">
            <w:pPr>
              <w:jc w:val="both"/>
              <w:rPr>
                <w:rFonts w:ascii="Times New Roman" w:hAnsi="Times New Roman" w:cs="Times New Roman"/>
              </w:rPr>
            </w:pPr>
            <w:r w:rsidRPr="00A71A04">
              <w:rPr>
                <w:rFonts w:ascii="Times New Roman" w:hAnsi="Times New Roman" w:cs="Times New Roman"/>
              </w:rPr>
              <w:t>Implements</w:t>
            </w:r>
            <w:r w:rsidR="00B55082" w:rsidRPr="00A71A04">
              <w:rPr>
                <w:rFonts w:ascii="Times New Roman" w:hAnsi="Times New Roman" w:cs="Times New Roman"/>
              </w:rPr>
              <w:t xml:space="preserve"> network changes and </w:t>
            </w:r>
            <w:r w:rsidRPr="00A71A04">
              <w:rPr>
                <w:rFonts w:ascii="Times New Roman" w:hAnsi="Times New Roman" w:cs="Times New Roman"/>
              </w:rPr>
              <w:t>maintains</w:t>
            </w:r>
            <w:r w:rsidR="00B55082" w:rsidRPr="00A71A04">
              <w:rPr>
                <w:rFonts w:ascii="Times New Roman" w:hAnsi="Times New Roman" w:cs="Times New Roman"/>
              </w:rPr>
              <w:t xml:space="preserve"> infrastructure reliability</w:t>
            </w:r>
          </w:p>
        </w:tc>
        <w:tc>
          <w:tcPr>
            <w:tcW w:w="2480" w:type="dxa"/>
          </w:tcPr>
          <w:p w14:paraId="36202A27" w14:textId="6936B257" w:rsidR="00B55082" w:rsidRPr="00A71A04" w:rsidRDefault="00B55082" w:rsidP="00D333E8">
            <w:pPr>
              <w:rPr>
                <w:rFonts w:ascii="Times New Roman" w:hAnsi="Times New Roman" w:cs="Times New Roman"/>
              </w:rPr>
            </w:pPr>
            <w:r w:rsidRPr="00A71A04">
              <w:rPr>
                <w:rFonts w:ascii="Times New Roman" w:hAnsi="Times New Roman" w:cs="Times New Roman"/>
              </w:rPr>
              <w:t>Complete request information</w:t>
            </w:r>
          </w:p>
          <w:p w14:paraId="49EE94C3" w14:textId="05302827" w:rsidR="00B55082" w:rsidRPr="00A71A04" w:rsidRDefault="00B55082" w:rsidP="00D333E8">
            <w:pPr>
              <w:rPr>
                <w:rFonts w:ascii="Times New Roman" w:hAnsi="Times New Roman" w:cs="Times New Roman"/>
              </w:rPr>
            </w:pPr>
            <w:r w:rsidRPr="00A71A04">
              <w:rPr>
                <w:rFonts w:ascii="Times New Roman" w:hAnsi="Times New Roman" w:cs="Times New Roman"/>
              </w:rPr>
              <w:br/>
            </w:r>
            <w:r w:rsidR="00A71A04" w:rsidRPr="00A71A04">
              <w:rPr>
                <w:rFonts w:ascii="Times New Roman" w:hAnsi="Times New Roman" w:cs="Times New Roman"/>
              </w:rPr>
              <w:t>Fewer</w:t>
            </w:r>
            <w:r w:rsidRPr="00A71A04">
              <w:rPr>
                <w:rFonts w:ascii="Times New Roman" w:hAnsi="Times New Roman" w:cs="Times New Roman"/>
              </w:rPr>
              <w:t xml:space="preserve"> manual tasks</w:t>
            </w:r>
          </w:p>
          <w:p w14:paraId="710902A2" w14:textId="0AFDE95F" w:rsidR="00D333E8" w:rsidRPr="00A71A04" w:rsidRDefault="00B55082" w:rsidP="00D333E8">
            <w:pPr>
              <w:rPr>
                <w:rFonts w:ascii="Times New Roman" w:hAnsi="Times New Roman" w:cs="Times New Roman"/>
              </w:rPr>
            </w:pPr>
            <w:r w:rsidRPr="00A71A04">
              <w:rPr>
                <w:rFonts w:ascii="Times New Roman" w:hAnsi="Times New Roman" w:cs="Times New Roman"/>
              </w:rPr>
              <w:br/>
              <w:t>Standardised processes</w:t>
            </w:r>
          </w:p>
        </w:tc>
        <w:tc>
          <w:tcPr>
            <w:tcW w:w="2480" w:type="dxa"/>
          </w:tcPr>
          <w:p w14:paraId="52B318F8" w14:textId="77777777" w:rsidR="00B55082" w:rsidRPr="00A71A04" w:rsidRDefault="00B55082" w:rsidP="00D333E8">
            <w:pPr>
              <w:rPr>
                <w:rFonts w:ascii="Times New Roman" w:hAnsi="Times New Roman" w:cs="Times New Roman"/>
              </w:rPr>
            </w:pPr>
            <w:r w:rsidRPr="00A71A04">
              <w:rPr>
                <w:rFonts w:ascii="Times New Roman" w:hAnsi="Times New Roman" w:cs="Times New Roman"/>
              </w:rPr>
              <w:t>Automated task generation</w:t>
            </w:r>
          </w:p>
          <w:p w14:paraId="7B11CFBD" w14:textId="1AE80BF3" w:rsidR="00B55082" w:rsidRPr="00A71A04" w:rsidRDefault="00B55082" w:rsidP="00D333E8">
            <w:pPr>
              <w:rPr>
                <w:rFonts w:ascii="Times New Roman" w:hAnsi="Times New Roman" w:cs="Times New Roman"/>
              </w:rPr>
            </w:pPr>
            <w:r w:rsidRPr="00A71A04">
              <w:rPr>
                <w:rFonts w:ascii="Times New Roman" w:hAnsi="Times New Roman" w:cs="Times New Roman"/>
              </w:rPr>
              <w:br/>
              <w:t>Reduced error</w:t>
            </w:r>
            <w:r w:rsidR="00A71A04" w:rsidRPr="00A71A04">
              <w:rPr>
                <w:rFonts w:ascii="Times New Roman" w:hAnsi="Times New Roman" w:cs="Times New Roman"/>
              </w:rPr>
              <w:t>s</w:t>
            </w:r>
          </w:p>
          <w:p w14:paraId="01B6E4BC" w14:textId="6DEEC9A0" w:rsidR="00D333E8" w:rsidRPr="00A71A04" w:rsidRDefault="00B55082" w:rsidP="00D333E8">
            <w:pPr>
              <w:rPr>
                <w:rFonts w:ascii="Times New Roman" w:hAnsi="Times New Roman" w:cs="Times New Roman"/>
              </w:rPr>
            </w:pPr>
            <w:r w:rsidRPr="00A71A04">
              <w:rPr>
                <w:rFonts w:ascii="Times New Roman" w:hAnsi="Times New Roman" w:cs="Times New Roman"/>
              </w:rPr>
              <w:br/>
            </w:r>
            <w:r w:rsidR="00A71A04" w:rsidRPr="00A71A04">
              <w:rPr>
                <w:rFonts w:ascii="Times New Roman" w:hAnsi="Times New Roman" w:cs="Times New Roman"/>
              </w:rPr>
              <w:t>F</w:t>
            </w:r>
            <w:r w:rsidRPr="00A71A04">
              <w:rPr>
                <w:rFonts w:ascii="Times New Roman" w:hAnsi="Times New Roman" w:cs="Times New Roman"/>
              </w:rPr>
              <w:t>ocus on complex issues</w:t>
            </w:r>
          </w:p>
        </w:tc>
      </w:tr>
      <w:tr w:rsidR="00D333E8" w:rsidRPr="00A71A04" w14:paraId="3C1D1941" w14:textId="77777777" w:rsidTr="00D333E8">
        <w:trPr>
          <w:trHeight w:val="1602"/>
        </w:trPr>
        <w:tc>
          <w:tcPr>
            <w:tcW w:w="2480" w:type="dxa"/>
          </w:tcPr>
          <w:p w14:paraId="05C83C12" w14:textId="32955157" w:rsidR="00D333E8" w:rsidRPr="00A71A04" w:rsidRDefault="00B55082" w:rsidP="00D333E8">
            <w:pPr>
              <w:rPr>
                <w:rFonts w:ascii="Times New Roman" w:hAnsi="Times New Roman" w:cs="Times New Roman"/>
              </w:rPr>
            </w:pPr>
            <w:r w:rsidRPr="00A71A04">
              <w:rPr>
                <w:rFonts w:ascii="Times New Roman" w:hAnsi="Times New Roman" w:cs="Times New Roman"/>
              </w:rPr>
              <w:t>Approvers</w:t>
            </w:r>
          </w:p>
        </w:tc>
        <w:tc>
          <w:tcPr>
            <w:tcW w:w="2480" w:type="dxa"/>
          </w:tcPr>
          <w:p w14:paraId="2C7ACB85" w14:textId="28ED8B15" w:rsidR="00D333E8" w:rsidRPr="00A71A04" w:rsidRDefault="00B55082" w:rsidP="00B55082">
            <w:pPr>
              <w:jc w:val="both"/>
              <w:rPr>
                <w:rFonts w:ascii="Times New Roman" w:hAnsi="Times New Roman" w:cs="Times New Roman"/>
              </w:rPr>
            </w:pPr>
            <w:r w:rsidRPr="00A71A04">
              <w:rPr>
                <w:rFonts w:ascii="Times New Roman" w:hAnsi="Times New Roman" w:cs="Times New Roman"/>
              </w:rPr>
              <w:t>Managers or compliance officers responsible for request approvals</w:t>
            </w:r>
          </w:p>
          <w:p w14:paraId="5CBA5DCA" w14:textId="77777777" w:rsidR="00B55082" w:rsidRPr="00A71A04" w:rsidRDefault="00B55082" w:rsidP="00B55082">
            <w:pPr>
              <w:rPr>
                <w:rFonts w:ascii="Times New Roman" w:hAnsi="Times New Roman" w:cs="Times New Roman"/>
              </w:rPr>
            </w:pPr>
          </w:p>
          <w:p w14:paraId="6DB5451E" w14:textId="77777777" w:rsidR="00B55082" w:rsidRPr="00A71A04" w:rsidRDefault="00B55082" w:rsidP="00B55082">
            <w:pPr>
              <w:jc w:val="center"/>
              <w:rPr>
                <w:rFonts w:ascii="Times New Roman" w:hAnsi="Times New Roman" w:cs="Times New Roman"/>
              </w:rPr>
            </w:pPr>
          </w:p>
        </w:tc>
        <w:tc>
          <w:tcPr>
            <w:tcW w:w="2480" w:type="dxa"/>
          </w:tcPr>
          <w:p w14:paraId="75AA6A6B" w14:textId="77777777" w:rsidR="00B55082" w:rsidRPr="00A71A04" w:rsidRDefault="00B55082" w:rsidP="00B55082">
            <w:pPr>
              <w:jc w:val="both"/>
              <w:rPr>
                <w:rFonts w:ascii="Times New Roman" w:hAnsi="Times New Roman" w:cs="Times New Roman"/>
              </w:rPr>
            </w:pPr>
            <w:r w:rsidRPr="00A71A04">
              <w:rPr>
                <w:rFonts w:ascii="Times New Roman" w:hAnsi="Times New Roman" w:cs="Times New Roman"/>
              </w:rPr>
              <w:t>Policy enforcement</w:t>
            </w:r>
          </w:p>
          <w:p w14:paraId="5E299425" w14:textId="70F14FDA" w:rsidR="00D333E8" w:rsidRPr="00A71A04" w:rsidRDefault="00B55082" w:rsidP="00B55082">
            <w:pPr>
              <w:jc w:val="both"/>
              <w:rPr>
                <w:rFonts w:ascii="Times New Roman" w:hAnsi="Times New Roman" w:cs="Times New Roman"/>
              </w:rPr>
            </w:pPr>
            <w:r w:rsidRPr="00A71A04">
              <w:rPr>
                <w:rFonts w:ascii="Times New Roman" w:hAnsi="Times New Roman" w:cs="Times New Roman"/>
              </w:rPr>
              <w:br/>
              <w:t>Quick and informed decisions</w:t>
            </w:r>
          </w:p>
        </w:tc>
        <w:tc>
          <w:tcPr>
            <w:tcW w:w="2480" w:type="dxa"/>
          </w:tcPr>
          <w:p w14:paraId="5BC5D2B8" w14:textId="694B4E5B" w:rsidR="00B55082" w:rsidRPr="00A71A04" w:rsidRDefault="00A71A04" w:rsidP="00B55082">
            <w:pPr>
              <w:jc w:val="both"/>
              <w:rPr>
                <w:rFonts w:ascii="Times New Roman" w:hAnsi="Times New Roman" w:cs="Times New Roman"/>
              </w:rPr>
            </w:pPr>
            <w:r w:rsidRPr="00A71A04">
              <w:rPr>
                <w:rFonts w:ascii="Times New Roman" w:hAnsi="Times New Roman" w:cs="Times New Roman"/>
              </w:rPr>
              <w:t>A</w:t>
            </w:r>
            <w:r w:rsidR="00B55082" w:rsidRPr="00A71A04">
              <w:rPr>
                <w:rFonts w:ascii="Times New Roman" w:hAnsi="Times New Roman" w:cs="Times New Roman"/>
              </w:rPr>
              <w:t>utomated approval routing</w:t>
            </w:r>
          </w:p>
          <w:p w14:paraId="7C254035" w14:textId="6B34985B" w:rsidR="00D333E8" w:rsidRPr="00A71A04" w:rsidRDefault="00B55082" w:rsidP="00B55082">
            <w:pPr>
              <w:jc w:val="both"/>
              <w:rPr>
                <w:rFonts w:ascii="Times New Roman" w:hAnsi="Times New Roman" w:cs="Times New Roman"/>
              </w:rPr>
            </w:pPr>
            <w:r w:rsidRPr="00A71A04">
              <w:rPr>
                <w:rFonts w:ascii="Times New Roman" w:hAnsi="Times New Roman" w:cs="Times New Roman"/>
              </w:rPr>
              <w:br/>
              <w:t>Improved audit trails</w:t>
            </w:r>
          </w:p>
        </w:tc>
      </w:tr>
    </w:tbl>
    <w:p w14:paraId="63C7CCA7" w14:textId="77777777" w:rsidR="00A71A04" w:rsidRPr="00A71A04" w:rsidRDefault="00A71A04" w:rsidP="00D333E8">
      <w:pPr>
        <w:rPr>
          <w:rFonts w:ascii="Times New Roman" w:hAnsi="Times New Roman" w:cs="Times New Roman"/>
          <w:b/>
          <w:bCs/>
          <w:sz w:val="28"/>
          <w:szCs w:val="28"/>
        </w:rPr>
      </w:pPr>
    </w:p>
    <w:p w14:paraId="5161FB99" w14:textId="058894F9" w:rsidR="00D333E8" w:rsidRPr="00A71A04"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t>Outcome</w:t>
      </w:r>
    </w:p>
    <w:p w14:paraId="4CDE8370" w14:textId="67A6520D" w:rsidR="00181C76" w:rsidRPr="00A71A04" w:rsidRDefault="00A71A04" w:rsidP="00A71A04">
      <w:pPr>
        <w:ind w:firstLine="851"/>
        <w:jc w:val="both"/>
        <w:rPr>
          <w:rFonts w:ascii="Times New Roman" w:hAnsi="Times New Roman" w:cs="Times New Roman"/>
        </w:rPr>
      </w:pPr>
      <w:r w:rsidRPr="00A71A04">
        <w:rPr>
          <w:rFonts w:ascii="Times New Roman" w:hAnsi="Times New Roman" w:cs="Times New Roman"/>
          <w:sz w:val="28"/>
          <w:szCs w:val="28"/>
        </w:rPr>
        <w:t>Clear stakeholder mapping enables better role clarity, smoother collaboration, and successful adoption of the automated solution across all involved teams.</w:t>
      </w:r>
    </w:p>
    <w:sectPr w:rsidR="00181C76" w:rsidRPr="00A71A04" w:rsidSect="00A71A04">
      <w:pgSz w:w="11906" w:h="16838"/>
      <w:pgMar w:top="1440"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3E8"/>
    <w:rsid w:val="00181C76"/>
    <w:rsid w:val="00212E30"/>
    <w:rsid w:val="00962390"/>
    <w:rsid w:val="00A036DA"/>
    <w:rsid w:val="00A71A04"/>
    <w:rsid w:val="00B55082"/>
    <w:rsid w:val="00CC08FC"/>
    <w:rsid w:val="00D333E8"/>
    <w:rsid w:val="00E33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D33C"/>
  <w15:chartTrackingRefBased/>
  <w15:docId w15:val="{8B400677-3ABB-4DE9-A85B-36EF4AD8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3E8"/>
    <w:rPr>
      <w:rFonts w:eastAsiaTheme="majorEastAsia" w:cstheme="majorBidi"/>
      <w:color w:val="272727" w:themeColor="text1" w:themeTint="D8"/>
    </w:rPr>
  </w:style>
  <w:style w:type="paragraph" w:styleId="Title">
    <w:name w:val="Title"/>
    <w:basedOn w:val="Normal"/>
    <w:next w:val="Normal"/>
    <w:link w:val="TitleChar"/>
    <w:uiPriority w:val="10"/>
    <w:qFormat/>
    <w:rsid w:val="00D33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3E8"/>
    <w:pPr>
      <w:spacing w:before="160"/>
      <w:jc w:val="center"/>
    </w:pPr>
    <w:rPr>
      <w:i/>
      <w:iCs/>
      <w:color w:val="404040" w:themeColor="text1" w:themeTint="BF"/>
    </w:rPr>
  </w:style>
  <w:style w:type="character" w:customStyle="1" w:styleId="QuoteChar">
    <w:name w:val="Quote Char"/>
    <w:basedOn w:val="DefaultParagraphFont"/>
    <w:link w:val="Quote"/>
    <w:uiPriority w:val="29"/>
    <w:rsid w:val="00D333E8"/>
    <w:rPr>
      <w:i/>
      <w:iCs/>
      <w:color w:val="404040" w:themeColor="text1" w:themeTint="BF"/>
    </w:rPr>
  </w:style>
  <w:style w:type="paragraph" w:styleId="ListParagraph">
    <w:name w:val="List Paragraph"/>
    <w:basedOn w:val="Normal"/>
    <w:uiPriority w:val="34"/>
    <w:qFormat/>
    <w:rsid w:val="00D333E8"/>
    <w:pPr>
      <w:ind w:left="720"/>
      <w:contextualSpacing/>
    </w:pPr>
  </w:style>
  <w:style w:type="character" w:styleId="IntenseEmphasis">
    <w:name w:val="Intense Emphasis"/>
    <w:basedOn w:val="DefaultParagraphFont"/>
    <w:uiPriority w:val="21"/>
    <w:qFormat/>
    <w:rsid w:val="00D333E8"/>
    <w:rPr>
      <w:i/>
      <w:iCs/>
      <w:color w:val="0F4761" w:themeColor="accent1" w:themeShade="BF"/>
    </w:rPr>
  </w:style>
  <w:style w:type="paragraph" w:styleId="IntenseQuote">
    <w:name w:val="Intense Quote"/>
    <w:basedOn w:val="Normal"/>
    <w:next w:val="Normal"/>
    <w:link w:val="IntenseQuoteChar"/>
    <w:uiPriority w:val="30"/>
    <w:qFormat/>
    <w:rsid w:val="00D33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3E8"/>
    <w:rPr>
      <w:i/>
      <w:iCs/>
      <w:color w:val="0F4761" w:themeColor="accent1" w:themeShade="BF"/>
    </w:rPr>
  </w:style>
  <w:style w:type="character" w:styleId="IntenseReference">
    <w:name w:val="Intense Reference"/>
    <w:basedOn w:val="DefaultParagraphFont"/>
    <w:uiPriority w:val="32"/>
    <w:qFormat/>
    <w:rsid w:val="00D333E8"/>
    <w:rPr>
      <w:b/>
      <w:bCs/>
      <w:smallCaps/>
      <w:color w:val="0F4761" w:themeColor="accent1" w:themeShade="BF"/>
      <w:spacing w:val="5"/>
    </w:rPr>
  </w:style>
  <w:style w:type="table" w:styleId="TableGrid">
    <w:name w:val="Table Grid"/>
    <w:basedOn w:val="TableNormal"/>
    <w:uiPriority w:val="39"/>
    <w:rsid w:val="00D33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2025-12-23T06:05:00Z</dcterms:created>
  <dcterms:modified xsi:type="dcterms:W3CDTF">2025-12-27T11:33:00Z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3e15031c-752d-4eda-a04e-4dfada11075d</vt:lpwstr>
  </property>
</Properties>
</file>