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5990D" w14:textId="2377A869" w:rsidR="00181C76" w:rsidRPr="00790D8D" w:rsidRDefault="000A7489" w:rsidP="000A7489">
      <w:pPr>
        <w:jc w:val="center"/>
        <w:rPr>
          <w:rFonts w:ascii="Times New Roman" w:hAnsi="Times New Roman" w:cs="Times New Roman"/>
          <w:b/>
          <w:bCs/>
          <w:sz w:val="40"/>
          <w:szCs w:val="40"/>
          <w:lang w:val="en-US"/>
        </w:rPr>
      </w:pPr>
      <w:r w:rsidRPr="00790D8D">
        <w:rPr>
          <w:rFonts w:ascii="Times New Roman" w:hAnsi="Times New Roman" w:cs="Times New Roman"/>
          <w:b/>
          <w:bCs/>
          <w:sz w:val="40"/>
          <w:szCs w:val="40"/>
          <w:lang w:val="en-US"/>
        </w:rPr>
        <w:t>Phase 5: Deployment, Documentation and Final presentation</w:t>
      </w:r>
    </w:p>
    <w:p w14:paraId="40BB9DE6" w14:textId="77777777" w:rsidR="000A7489" w:rsidRPr="00790D8D" w:rsidRDefault="000A7489" w:rsidP="000A7489">
      <w:pPr>
        <w:jc w:val="center"/>
        <w:rPr>
          <w:rFonts w:ascii="Times New Roman" w:hAnsi="Times New Roman" w:cs="Times New Roman"/>
          <w:b/>
          <w:bCs/>
          <w:sz w:val="40"/>
          <w:szCs w:val="40"/>
        </w:rPr>
      </w:pPr>
      <w:r w:rsidRPr="00790D8D">
        <w:rPr>
          <w:rFonts w:ascii="Times New Roman" w:hAnsi="Times New Roman" w:cs="Times New Roman"/>
          <w:b/>
          <w:bCs/>
          <w:sz w:val="40"/>
          <w:szCs w:val="40"/>
        </w:rPr>
        <w:t>Document Technical Blueprint</w:t>
      </w:r>
    </w:p>
    <w:p w14:paraId="3C5CB396" w14:textId="77777777" w:rsidR="000A7489" w:rsidRPr="00790D8D" w:rsidRDefault="000A7489" w:rsidP="000A7489">
      <w:pPr>
        <w:jc w:val="center"/>
        <w:rPr>
          <w:rFonts w:ascii="Times New Roman" w:hAnsi="Times New Roman" w:cs="Times New Roman"/>
          <w:b/>
          <w:bCs/>
          <w:sz w:val="40"/>
          <w:szCs w:val="40"/>
        </w:rPr>
      </w:pPr>
    </w:p>
    <w:p w14:paraId="78A546C2" w14:textId="77777777" w:rsidR="000A7489" w:rsidRPr="00790D8D" w:rsidRDefault="000A7489" w:rsidP="000A7489">
      <w:pPr>
        <w:rPr>
          <w:rFonts w:ascii="Times New Roman" w:hAnsi="Times New Roman" w:cs="Times New Roman"/>
          <w:b/>
          <w:bCs/>
          <w:sz w:val="28"/>
          <w:szCs w:val="28"/>
        </w:rPr>
      </w:pPr>
      <w:r w:rsidRPr="00790D8D">
        <w:rPr>
          <w:rFonts w:ascii="Times New Roman" w:hAnsi="Times New Roman" w:cs="Times New Roman"/>
          <w:b/>
          <w:bCs/>
          <w:sz w:val="28"/>
          <w:szCs w:val="28"/>
        </w:rPr>
        <w:t>Description</w:t>
      </w:r>
    </w:p>
    <w:p w14:paraId="7798883E" w14:textId="77777777" w:rsidR="000A7489" w:rsidRPr="00790D8D" w:rsidRDefault="000A7489" w:rsidP="000A7489">
      <w:pPr>
        <w:ind w:firstLine="851"/>
        <w:jc w:val="both"/>
        <w:rPr>
          <w:rFonts w:ascii="Times New Roman" w:hAnsi="Times New Roman" w:cs="Times New Roman"/>
          <w:sz w:val="28"/>
          <w:szCs w:val="28"/>
        </w:rPr>
      </w:pPr>
      <w:r w:rsidRPr="00790D8D">
        <w:rPr>
          <w:rFonts w:ascii="Times New Roman" w:hAnsi="Times New Roman" w:cs="Times New Roman"/>
          <w:sz w:val="28"/>
          <w:szCs w:val="28"/>
        </w:rPr>
        <w:t>The technical blueprint provides a detailed view of the system architecture and automation logic implemented in ServiceNow. It includes Flow Designer workflows with annotated screenshots explaining each step, trigger, and action involved in request processing. The document clearly illustrates the variable-to-field mapping logic, showing how catalog variables are captured and stored in custom tables for structured data management.</w:t>
      </w:r>
    </w:p>
    <w:p w14:paraId="31AFB7D2" w14:textId="77777777" w:rsidR="000A7489" w:rsidRPr="00790D8D" w:rsidRDefault="000A7489" w:rsidP="000A7489">
      <w:pPr>
        <w:ind w:firstLine="851"/>
        <w:jc w:val="both"/>
        <w:rPr>
          <w:rFonts w:ascii="Times New Roman" w:hAnsi="Times New Roman" w:cs="Times New Roman"/>
          <w:sz w:val="28"/>
          <w:szCs w:val="28"/>
        </w:rPr>
      </w:pPr>
      <w:r w:rsidRPr="00790D8D">
        <w:rPr>
          <w:rFonts w:ascii="Times New Roman" w:hAnsi="Times New Roman" w:cs="Times New Roman"/>
          <w:sz w:val="28"/>
          <w:szCs w:val="28"/>
        </w:rPr>
        <w:t xml:space="preserve">Additionally, the blueprint outlines the custom table schema, including </w:t>
      </w:r>
      <w:r w:rsidRPr="00790D8D">
        <w:rPr>
          <w:rFonts w:ascii="Times New Roman" w:hAnsi="Times New Roman" w:cs="Times New Roman"/>
          <w:i/>
          <w:iCs/>
          <w:sz w:val="28"/>
          <w:szCs w:val="28"/>
        </w:rPr>
        <w:t>u_network_database</w:t>
      </w:r>
      <w:r w:rsidRPr="00790D8D">
        <w:rPr>
          <w:rFonts w:ascii="Times New Roman" w:hAnsi="Times New Roman" w:cs="Times New Roman"/>
          <w:sz w:val="28"/>
          <w:szCs w:val="28"/>
        </w:rPr>
        <w:t xml:space="preserve"> and </w:t>
      </w:r>
      <w:r w:rsidRPr="00790D8D">
        <w:rPr>
          <w:rFonts w:ascii="Times New Roman" w:hAnsi="Times New Roman" w:cs="Times New Roman"/>
          <w:i/>
          <w:iCs/>
          <w:sz w:val="28"/>
          <w:szCs w:val="28"/>
        </w:rPr>
        <w:t>u_network_task</w:t>
      </w:r>
      <w:r w:rsidRPr="00790D8D">
        <w:rPr>
          <w:rFonts w:ascii="Times New Roman" w:hAnsi="Times New Roman" w:cs="Times New Roman"/>
          <w:sz w:val="28"/>
          <w:szCs w:val="28"/>
        </w:rPr>
        <w:t>, with field definitions and relationships. Approval condition logic configured within Flow Designer is documented to demonstrate how requests are dynamically routed based on business rules. Any Service Portal customizations or widget references used to enhance user interaction are also included, ensuring the solution is fully reproducible and technically transparent.</w:t>
      </w:r>
    </w:p>
    <w:p w14:paraId="368EADAF" w14:textId="77777777" w:rsidR="000A7489" w:rsidRPr="00790D8D" w:rsidRDefault="000A7489">
      <w:pPr>
        <w:rPr>
          <w:rFonts w:ascii="Times New Roman" w:hAnsi="Times New Roman" w:cs="Times New Roman"/>
          <w:lang w:val="en-US"/>
        </w:rPr>
      </w:pPr>
    </w:p>
    <w:sectPr w:rsidR="000A7489" w:rsidRPr="00790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89"/>
    <w:rsid w:val="00000717"/>
    <w:rsid w:val="000A7489"/>
    <w:rsid w:val="00181C76"/>
    <w:rsid w:val="00661FDE"/>
    <w:rsid w:val="00790D8D"/>
    <w:rsid w:val="00962390"/>
    <w:rsid w:val="00A036D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7D29"/>
  <w15:chartTrackingRefBased/>
  <w15:docId w15:val="{846C5DB7-C2A9-4B6E-963E-4640C8FC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489"/>
    <w:rPr>
      <w:rFonts w:eastAsiaTheme="majorEastAsia" w:cstheme="majorBidi"/>
      <w:color w:val="272727" w:themeColor="text1" w:themeTint="D8"/>
    </w:rPr>
  </w:style>
  <w:style w:type="paragraph" w:styleId="Title">
    <w:name w:val="Title"/>
    <w:basedOn w:val="Normal"/>
    <w:next w:val="Normal"/>
    <w:link w:val="TitleChar"/>
    <w:uiPriority w:val="10"/>
    <w:qFormat/>
    <w:rsid w:val="000A7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489"/>
    <w:pPr>
      <w:spacing w:before="160"/>
      <w:jc w:val="center"/>
    </w:pPr>
    <w:rPr>
      <w:i/>
      <w:iCs/>
      <w:color w:val="404040" w:themeColor="text1" w:themeTint="BF"/>
    </w:rPr>
  </w:style>
  <w:style w:type="character" w:customStyle="1" w:styleId="QuoteChar">
    <w:name w:val="Quote Char"/>
    <w:basedOn w:val="DefaultParagraphFont"/>
    <w:link w:val="Quote"/>
    <w:uiPriority w:val="29"/>
    <w:rsid w:val="000A7489"/>
    <w:rPr>
      <w:i/>
      <w:iCs/>
      <w:color w:val="404040" w:themeColor="text1" w:themeTint="BF"/>
    </w:rPr>
  </w:style>
  <w:style w:type="paragraph" w:styleId="ListParagraph">
    <w:name w:val="List Paragraph"/>
    <w:basedOn w:val="Normal"/>
    <w:uiPriority w:val="34"/>
    <w:qFormat/>
    <w:rsid w:val="000A7489"/>
    <w:pPr>
      <w:ind w:left="720"/>
      <w:contextualSpacing/>
    </w:pPr>
  </w:style>
  <w:style w:type="character" w:styleId="IntenseEmphasis">
    <w:name w:val="Intense Emphasis"/>
    <w:basedOn w:val="DefaultParagraphFont"/>
    <w:uiPriority w:val="21"/>
    <w:qFormat/>
    <w:rsid w:val="000A7489"/>
    <w:rPr>
      <w:i/>
      <w:iCs/>
      <w:color w:val="0F4761" w:themeColor="accent1" w:themeShade="BF"/>
    </w:rPr>
  </w:style>
  <w:style w:type="paragraph" w:styleId="IntenseQuote">
    <w:name w:val="Intense Quote"/>
    <w:basedOn w:val="Normal"/>
    <w:next w:val="Normal"/>
    <w:link w:val="IntenseQuoteChar"/>
    <w:uiPriority w:val="30"/>
    <w:qFormat/>
    <w:rsid w:val="000A7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489"/>
    <w:rPr>
      <w:i/>
      <w:iCs/>
      <w:color w:val="0F4761" w:themeColor="accent1" w:themeShade="BF"/>
    </w:rPr>
  </w:style>
  <w:style w:type="character" w:styleId="IntenseReference">
    <w:name w:val="Intense Reference"/>
    <w:basedOn w:val="DefaultParagraphFont"/>
    <w:uiPriority w:val="32"/>
    <w:qFormat/>
    <w:rsid w:val="000A7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2025-12-24T16:32:00Z</dcterms:created>
  <dcterms:modified xsi:type="dcterms:W3CDTF">2025-12-27T11:50:00Z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b91ca3e4-76af-42aa-85b9-b3e2669235d2</vt:lpwstr>
  </property>
</Properties>
</file>