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1.Download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is built on the MSVD dataset. It contains 1450 training videos and 100 testing videos.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2.To use the models that have already been trained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3.Add a video to data/testing_data/video folder and run the predict real time file as python predict_realtime.py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4.For faster results extract the features of the video and save it in the feat folder of the testing_data.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5.To convert into features run the extract_features.py file as python extract_features.py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6.Run train.py for local training.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#train.py contains the model architecture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#predict_test.py is to check for predicted results and store them in a txt file along with the time taken for each prediction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#predict_realtime.py checks the results in real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#model_final folder contains the trained encoder model along with the tokenizer and decoder model weights.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#features.py extracts 80 frames evenly spread from the video and then those video frames are processed by a pre-trained VGG16 so each frame has 4096 dimensions. So for a video we create a numpy array of shape(80, 4096) config.py contains all the configurations i am using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