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8.00000000000006" w:lineRule="auto"/>
        <w:ind w:left="182" w:firstLine="0"/>
        <w:rPr>
          <w:sz w:val="48"/>
          <w:szCs w:val="48"/>
        </w:rPr>
      </w:pPr>
      <w:r w:rsidDel="00000000" w:rsidR="00000000" w:rsidRPr="00000000">
        <w:rPr>
          <w:b w:val="1"/>
          <w:bCs w:val="1"/>
          <w:sz w:val="48"/>
          <w:szCs w:val="48"/>
          <w:rtl w:val="0"/>
        </w:rPr>
        <w:t xml:space="preserve">Ideate and implement a system to enhance the quality of education in rural areas</w:t>
      </w:r>
      <w:r w:rsidDel="00000000" w:rsidR="00000000" w:rsidRPr="00000000">
        <w:rPr>
          <w:sz w:val="48"/>
          <w:szCs w:val="48"/>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Himanshu Dwivedi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KIET Group Of Institutions</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Delhi-NCR, Ghaziabad , India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himanshu.2226cs1122@kiet.edu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Dipendra Singh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KIET Group Of Institutions</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Delhi-NCR, Ghaziabad , India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rajvardhansmailbox@gmail.com</w:t>
      </w:r>
      <w:r w:rsidDel="00000000" w:rsidR="00000000" w:rsidRPr="00000000">
        <w:br w:type="column"/>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Mukul Mittal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KIET Group Of Institutions</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Delhi-NCR, Ghaziabad , India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mukul.2226cs1055@kiet.edu</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Dr. Raj Kumar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KIET Group Of Institutions</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Delhi-NCR, Ghaziabad , India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raj.kumar@kiet.edu</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br w:type="column"/>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Mohd. Asad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KIET Group Of Institutions</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Delhi-NCR, Ghaziabad , India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mohd.2226cs1108@kiet.edu</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7">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spacing w:line="249" w:lineRule="auto"/>
        <w:ind w:firstLine="276"/>
        <w:jc w:val="both"/>
        <w:rPr>
          <w:b w:val="1"/>
          <w:bCs w:val="1"/>
        </w:rPr>
      </w:pPr>
      <w:r w:rsidDel="00000000" w:rsidR="00000000" w:rsidRPr="00000000">
        <w:rPr>
          <w:i w:val="1"/>
          <w:iCs w:val="1"/>
          <w:rtl w:val="0"/>
        </w:rPr>
        <w:t xml:space="preserve">Abstract</w:t>
      </w:r>
      <w:r w:rsidDel="00000000" w:rsidR="00000000" w:rsidRPr="00000000">
        <w:rPr>
          <w:rtl w:val="0"/>
        </w:rPr>
        <w:t xml:space="preserve">— </w:t>
      </w:r>
      <w:r w:rsidDel="00000000" w:rsidR="00000000" w:rsidRPr="00000000">
        <w:rPr>
          <w:b w:val="1"/>
          <w:bCs w:val="1"/>
          <w:rtl w:val="0"/>
        </w:rPr>
        <w:t xml:space="preserve">India's persistent rural-urban divide in education is a significant barrier to providing equal education opportunities. Issues faced by rural students include inadequate infrastructure, lack of qualified teachers, limited access to e-learning resources, language diversity, and ignorance of government opportunities and other welfare programs. While online programs such as SWAYAM, DIKSHA, and PM e-Vidya are designed to enhance access to education, rural students are unable to optimally benefit from these programs due to their real-world constraints. </w:t>
      </w:r>
    </w:p>
    <w:p w:rsidR="00000000" w:rsidDel="00000000" w:rsidP="00000000" w:rsidRDefault="00000000" w:rsidRPr="00000000" w14:paraId="00000009">
      <w:pPr>
        <w:spacing w:line="249" w:lineRule="auto"/>
        <w:ind w:firstLine="276"/>
        <w:jc w:val="both"/>
        <w:rPr>
          <w:b w:val="1"/>
          <w:bCs w:val="1"/>
        </w:rPr>
      </w:pPr>
      <w:r w:rsidDel="00000000" w:rsidR="00000000" w:rsidRPr="00000000">
        <w:rPr>
          <w:b w:val="1"/>
          <w:bCs w:val="1"/>
          <w:rtl w:val="0"/>
        </w:rPr>
        <w:t xml:space="preserve">Current e-learning systems are primarily targeted at high bandwidth regions and do not completely solve problems such as shared devices, language diversities, and a lack of instant interaction with teachers. This project aims to address these problems by proposing - A Smart System to Enhance Education Quality in Rural Areas, a web application built for catering to rural education in particular. It offers distinct dashboards for students and teachers to implement role-based learning. The teacher can manage courses, assignments, live classes, doubt solving sessions, announcements and government opportunities and scholarship. Students can register for courses, access course content, submit assignments, participate in live classes, chat with an AI-based chatbot for doubt solving and view information about scholarships and career advice. </w:t>
      </w:r>
    </w:p>
    <w:p w:rsidR="00000000" w:rsidDel="00000000" w:rsidP="00000000" w:rsidRDefault="00000000" w:rsidRPr="00000000" w14:paraId="0000000A">
      <w:pPr>
        <w:spacing w:line="249" w:lineRule="auto"/>
        <w:ind w:firstLine="276"/>
        <w:jc w:val="both"/>
        <w:rPr>
          <w:b w:val="1"/>
          <w:bCs w:val="1"/>
        </w:rPr>
      </w:pPr>
      <w:r w:rsidDel="00000000" w:rsidR="00000000" w:rsidRPr="00000000">
        <w:rPr>
          <w:b w:val="1"/>
          <w:bCs w:val="1"/>
          <w:rtl w:val="0"/>
        </w:rPr>
        <w:t xml:space="preserve">A pretest-posttest study was carried out in some rural secondary schools in Uttar Pradesh. The study revealed considerable improvement in student engagement, course completion, support for learning, and communication and career opportunities. Course completion rate improved from 28.4% to 71.6%, response time became faster and the average daily engagement improved. </w:t>
      </w:r>
    </w:p>
    <w:p w:rsidR="00000000" w:rsidDel="00000000" w:rsidP="00000000" w:rsidRDefault="00000000" w:rsidRPr="00000000" w14:paraId="0000000B">
      <w:pPr>
        <w:spacing w:line="249" w:lineRule="auto"/>
        <w:ind w:firstLine="276"/>
        <w:jc w:val="both"/>
        <w:rPr>
          <w:b w:val="1"/>
          <w:bCs w:val="1"/>
        </w:rPr>
      </w:pPr>
      <w:r w:rsidDel="00000000" w:rsidR="00000000" w:rsidRPr="00000000">
        <w:rPr>
          <w:b w:val="1"/>
          <w:bCs w:val="1"/>
          <w:rtl w:val="0"/>
        </w:rPr>
        <w:t xml:space="preserve">This research suggests that a context-specific, cost-effective and accessible digital learning platform can help address educational disparity and enhance long-term learning in rural schools. RuralEd offers a sustainable solution for education in resource-poor settings. </w:t>
      </w:r>
    </w:p>
    <w:p w:rsidR="00000000" w:rsidDel="00000000" w:rsidP="00000000" w:rsidRDefault="00000000" w:rsidRPr="00000000" w14:paraId="0000000C">
      <w:pPr>
        <w:spacing w:line="249" w:lineRule="auto"/>
        <w:ind w:firstLine="276"/>
        <w:jc w:val="both"/>
        <w:rPr>
          <w:b w:val="1"/>
          <w:bCs w:val="1"/>
        </w:rPr>
      </w:pPr>
      <w:r w:rsidDel="00000000" w:rsidR="00000000" w:rsidRPr="00000000">
        <w:rPr>
          <w:rtl w:val="0"/>
        </w:rPr>
      </w:r>
    </w:p>
    <w:p w:rsidR="00000000" w:rsidDel="00000000" w:rsidP="00000000" w:rsidRDefault="00000000" w:rsidRPr="00000000" w14:paraId="0000000D">
      <w:pPr>
        <w:spacing w:line="249" w:lineRule="auto"/>
        <w:jc w:val="both"/>
        <w:rPr>
          <w:b w:val="1"/>
          <w:bCs w:val="1"/>
        </w:rPr>
      </w:pPr>
      <w:r w:rsidDel="00000000" w:rsidR="00000000" w:rsidRPr="00000000">
        <w:rPr>
          <w:b w:val="1"/>
          <w:bCs w:val="1"/>
          <w:rtl w:val="0"/>
        </w:rPr>
        <w:t xml:space="preserve">Keywords: EdTech, MERN Stack, Rural Education, E-learning, AI-based Academic Support, Digital Divide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3"/>
        </w:numPr>
        <w:tabs>
          <w:tab w:val="left" w:leader="none" w:pos="216"/>
        </w:tabs>
        <w:ind w:left="756" w:hanging="720"/>
        <w:jc w:val="both"/>
        <w:rPr/>
      </w:pPr>
      <w:r w:rsidDel="00000000" w:rsidR="00000000" w:rsidRPr="00000000">
        <w:rPr>
          <w:rtl w:val="0"/>
        </w:rPr>
        <w:t xml:space="preserve">Introduction</w:t>
      </w:r>
    </w:p>
    <w:p w:rsidR="00000000" w:rsidDel="00000000" w:rsidP="00000000" w:rsidRDefault="00000000" w:rsidRPr="00000000" w14:paraId="00000010">
      <w:pPr>
        <w:pStyle w:val="Heading2"/>
        <w:rPr/>
      </w:pPr>
      <w:r w:rsidDel="00000000" w:rsidR="00000000" w:rsidRPr="00000000">
        <w:rPr>
          <w:rtl w:val="0"/>
        </w:rPr>
        <w:t xml:space="preserve">A. Background</w:t>
      </w:r>
    </w:p>
    <w:p w:rsidR="00000000" w:rsidDel="00000000" w:rsidP="00000000" w:rsidRDefault="00000000" w:rsidRPr="00000000" w14:paraId="00000011">
      <w:pPr>
        <w:jc w:val="both"/>
        <w:rPr/>
      </w:pPr>
      <w:r w:rsidDel="00000000" w:rsidR="00000000" w:rsidRPr="00000000">
        <w:rPr>
          <w:rtl w:val="0"/>
        </w:rPr>
        <w:t xml:space="preserve">Education is one of the fundamental human rights and most rural communities have not been able to access good education due to poor infrastructure, lack of trained teachers, language barrier, lack of digital awareness, these  are some of the issues that usually have a low academic foundation and high rates of not getting quality education. Digital divide expands this divide since lack of internet resources, limited usage of digital devices and digital illiteracy prevents the use of modern learning structures by students. Technology has high prospects of enhancing the education in rural areas because it facilitates flexible learning, access to various content and teacher facilitation. Nevertheless, the majority of digital platforms do not consider country barriers like low connectivity, a common device, and unreliable connections.</w:t>
      </w:r>
    </w:p>
    <w:p w:rsidR="00000000" w:rsidDel="00000000" w:rsidP="00000000" w:rsidRDefault="00000000" w:rsidRPr="00000000" w14:paraId="00000012">
      <w:pPr>
        <w:jc w:val="both"/>
        <w:rPr/>
      </w:pPr>
      <w:r w:rsidDel="00000000" w:rsidR="00000000" w:rsidRPr="00000000">
        <w:rPr>
          <w:rtl w:val="0"/>
        </w:rPr>
        <w:t xml:space="preserve">To meet these demands, this project proposes the A Smart System that Improves the Quality of Education in Rural Areas, a MERN based system that has been tailored to the Rural limitations. The system offers quality foundational education, low-bandwidth connectivity, tutoring using AI, and curriculum content that is localized. It also enhances teacher student interaction, community participation and individual tracking of progress. This technology will help the proposed system to develop an accessible, scalable, and inclusive learning ecosystem that will enhance the educational outcomes and empower underserved communities.</w:t>
      </w:r>
    </w:p>
    <w:p w:rsidR="00000000" w:rsidDel="00000000" w:rsidP="00000000" w:rsidRDefault="00000000" w:rsidRPr="00000000" w14:paraId="00000013">
      <w:pPr>
        <w:pStyle w:val="Heading2"/>
        <w:numPr>
          <w:ilvl w:val="0"/>
          <w:numId w:val="4"/>
        </w:numPr>
        <w:ind w:left="720" w:hanging="360"/>
        <w:rPr/>
      </w:pPr>
      <w:r w:rsidDel="00000000" w:rsidR="00000000" w:rsidRPr="00000000">
        <w:rPr>
          <w:rtl w:val="0"/>
        </w:rPr>
        <w:t xml:space="preserve">Problem Statement</w:t>
      </w:r>
    </w:p>
    <w:p w:rsidR="00000000" w:rsidDel="00000000" w:rsidP="00000000" w:rsidRDefault="00000000" w:rsidRPr="00000000" w14:paraId="00000014">
      <w:pPr>
        <w:jc w:val="both"/>
        <w:rPr/>
      </w:pPr>
      <w:r w:rsidDel="00000000" w:rsidR="00000000" w:rsidRPr="00000000">
        <w:rPr>
          <w:rtl w:val="0"/>
        </w:rPr>
        <w:t xml:space="preserve">The rural schools are still grappling with inadequate connectivity, the lack of digital resources, and inadequate digital literacy despite the efforts made by such initiatives as Digital India, SWAYAM, DIKSHA and PM e-vidya as well as by the private sector in digital education. These plans are supposed to enhance to access but it is not able to reach and empower the wide range of population in the rural setting because of gaps in infrastructures and irregular deployment. These challenges are mentioned in existing research but with a little practical solutions and specific context are provided. Hence an inclusive, flexible, and resource-effective digital learning platform to designed for rural environments, facilitate blended learning, teacher collaboration, and accessible digital learning materials are required.</w:t>
      </w:r>
    </w:p>
    <w:p w:rsidR="00000000" w:rsidDel="00000000" w:rsidP="00000000" w:rsidRDefault="00000000" w:rsidRPr="00000000" w14:paraId="00000015">
      <w:pPr>
        <w:pStyle w:val="Heading2"/>
        <w:numPr>
          <w:ilvl w:val="0"/>
          <w:numId w:val="4"/>
        </w:numPr>
        <w:ind w:left="720" w:hanging="360"/>
        <w:rPr/>
      </w:pPr>
      <w:r w:rsidDel="00000000" w:rsidR="00000000" w:rsidRPr="00000000">
        <w:rPr>
          <w:rtl w:val="0"/>
        </w:rPr>
        <w:t xml:space="preserve">Objectives</w:t>
      </w:r>
    </w:p>
    <w:p w:rsidR="00000000" w:rsidDel="00000000" w:rsidP="00000000" w:rsidRDefault="00000000" w:rsidRPr="00000000" w14:paraId="00000016">
      <w:pPr>
        <w:jc w:val="both"/>
        <w:rPr/>
      </w:pPr>
      <w:r w:rsidDel="00000000" w:rsidR="00000000" w:rsidRPr="00000000">
        <w:rPr>
          <w:rtl w:val="0"/>
        </w:rPr>
        <w:t xml:space="preserve">The objectives of this study can be summarized as: (1) To create a low-weight smart learning system for rural settings, (2) To support multilingual content delivery and AI-assisted tutoring, (3) To establish real-time instructor interaction and doubt resolution and monitoring the performance, (4) To implement adaptability tests and lightweight content delivery to low-end devices.</w:t>
      </w:r>
    </w:p>
    <w:p w:rsidR="00000000" w:rsidDel="00000000" w:rsidP="00000000" w:rsidRDefault="00000000" w:rsidRPr="00000000" w14:paraId="00000017">
      <w:pPr>
        <w:jc w:val="both"/>
        <w:rPr>
          <w:i w:val="1"/>
          <w:iCs w:val="1"/>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18">
      <w:pPr>
        <w:pStyle w:val="Heading1"/>
        <w:numPr>
          <w:ilvl w:val="0"/>
          <w:numId w:val="3"/>
        </w:numPr>
        <w:tabs>
          <w:tab w:val="left" w:leader="none" w:pos="216"/>
        </w:tabs>
        <w:ind w:left="756" w:hanging="720"/>
        <w:jc w:val="both"/>
        <w:rPr/>
        <w:sectPr>
          <w:type w:val="continuous"/>
          <w:pgSz w:h="16838" w:w="11906" w:orient="portrait"/>
          <w:pgMar w:bottom="1440" w:top="1080" w:left="907" w:right="907" w:header="720" w:footer="720"/>
        </w:sectPr>
      </w:pPr>
      <w:r w:rsidDel="00000000" w:rsidR="00000000" w:rsidRPr="00000000">
        <w:rPr>
          <w:rtl w:val="0"/>
        </w:rPr>
        <w:t xml:space="preserve">LITERATURE REVIEW</w:t>
      </w:r>
    </w:p>
    <w:p w:rsidR="00000000" w:rsidDel="00000000" w:rsidP="00000000" w:rsidRDefault="00000000" w:rsidRPr="00000000" w14:paraId="00000019">
      <w:pPr>
        <w:rPr>
          <w:i w:val="1"/>
          <w:iCs w:val="1"/>
        </w:rPr>
      </w:pPr>
      <w:r w:rsidDel="00000000" w:rsidR="00000000" w:rsidRPr="00000000">
        <w:rPr>
          <w:rtl w:val="0"/>
        </w:rPr>
        <w:t xml:space="preserve">TABLE I. COMPARISION CHART OF CHATBOT MODELS</w:t>
      </w: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tbl>
      <w:tblPr>
        <w:tblStyle w:val="Table1"/>
        <w:tblW w:w="1007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07"/>
        <w:gridCol w:w="594"/>
        <w:gridCol w:w="1374"/>
        <w:gridCol w:w="1906"/>
        <w:gridCol w:w="1700"/>
        <w:gridCol w:w="1879"/>
        <w:gridCol w:w="1612"/>
        <w:tblGridChange w:id="0">
          <w:tblGrid>
            <w:gridCol w:w="1007"/>
            <w:gridCol w:w="594"/>
            <w:gridCol w:w="1374"/>
            <w:gridCol w:w="1906"/>
            <w:gridCol w:w="1700"/>
            <w:gridCol w:w="1879"/>
            <w:gridCol w:w="1612"/>
          </w:tblGrid>
        </w:tblGridChange>
      </w:tblGrid>
      <w:tr>
        <w:trPr>
          <w:cantSplit w:val="1"/>
          <w:trHeight w:val="510" w:hRule="atLeast"/>
          <w:tblHeader w:val="0"/>
        </w:trPr>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Authors</w:t>
            </w:r>
          </w:p>
        </w:tc>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7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Year</w:t>
            </w:r>
          </w:p>
        </w:tc>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Reference</w:t>
            </w:r>
          </w:p>
        </w:tc>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Methodology/Approach</w:t>
            </w:r>
          </w:p>
        </w:tc>
        <w:tc>
          <w:tcP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Dataset</w:t>
            </w:r>
          </w:p>
        </w:tc>
        <w:tc>
          <w:tcP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 Findings/Contributions</w:t>
            </w:r>
          </w:p>
        </w:tc>
        <w:tc>
          <w:tcP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2"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Limitations</w:t>
            </w:r>
          </w:p>
        </w:tc>
      </w:tr>
      <w:tr>
        <w:trPr>
          <w:cantSplit w:val="1"/>
          <w:trHeight w:val="3518" w:hRule="atLeast"/>
          <w:tblHeader w:val="0"/>
        </w:trPr>
        <w:tc>
          <w:tcP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B.V. Pawar</w:t>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7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2007</w:t>
            </w:r>
          </w:p>
        </w:tc>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9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Web-Based School Education in India: Problems, Considerations, Approaches &amp; Important Features of Web-Based Learning Environment</w:t>
            </w:r>
          </w:p>
        </w:tc>
        <w:tc>
          <w:tcP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Theoretical and descriptive literature review of WBL frameworks.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1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1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Discusses the issues and the required elements to implement in the Indian education system.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tc>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According to the secondary research, on-site observations and the study of the situation in Indian schools.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Suggest a systematic Web-Based Learning (WBL) model for Indian schools.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Determined the main elements of successful online education: interactivity, multimedia content, learner-centered design, and flexibility.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1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Stated the capacity of WBL to decrease </w:t>
            </w:r>
          </w:p>
        </w:tc>
        <w:tc>
          <w:tcP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rural regions have low internet connectivity, lack of devices, and funds.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Teachers are poorly digital literate and trained.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Without simply minimum infrastructure, web-based education is not able to reach students entirely.</w:t>
            </w:r>
          </w:p>
        </w:tc>
      </w:tr>
      <w:tr>
        <w:trPr>
          <w:cantSplit w:val="1"/>
          <w:trHeight w:val="3518" w:hRule="atLeast"/>
          <w:tblHeader w:val="0"/>
        </w:trPr>
        <w:tc>
          <w:tcP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2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Aniket Abuj; Yogesh V. Kadam</w:t>
            </w:r>
          </w:p>
        </w:tc>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7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2024</w:t>
            </w:r>
          </w:p>
        </w:tc>
        <w:tc>
          <w:tcP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SHIKSHA-CHAKRA: Ideate &amp; Implement a System to Enhance Quality of Education in Rural Areas</w:t>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Descriptive and design-driven, project description, systems scope, feature requirements and proposed implementation plan (needs assessment→ pilot→ deployment)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28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Seems to be based on a practice-oriented development protocol as opposed to controlled experiment design.</w:t>
            </w:r>
          </w:p>
        </w:tc>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significant publicly reported dataset, support is grounded on system design, scope analysis, and intended pilot activities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Publication lists scope of implementation and suggested evaluations but fails to include massive empirical findings or survey/experimental data on any scale within the paper.</w:t>
            </w:r>
          </w:p>
        </w:tc>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Rural Education Enhancement System (REES) Android-based platform with interactive content of subjects, localized curriculum, multilingual platform, online/offline testing, and teacher-students interaction, and parental/community portal.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28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Focuses on rural adoption in terms of sustainability, needs evaluation, pilot testing and community involvement.</w:t>
            </w:r>
          </w:p>
        </w:tc>
        <w:tc>
          <w:tcP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Paper is highly project/ prototype oriented; no much conversation about scalability in the long term and large-scale scale impact evaluation in various rural setting.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possibility of being dependent on local implementation capacity and funding; the article does not present the limitations such as variability in networks, or metrics of device sharing.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14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rHeight w:val="3518" w:hRule="atLeast"/>
          <w:tblHeader w:val="0"/>
        </w:trPr>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2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Faisal Mustafa, Hoa Thi Mai Nguyen</w:t>
            </w:r>
          </w:p>
        </w:tc>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7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2024</w:t>
            </w:r>
          </w:p>
        </w:tc>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 w:right="9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challenges and solutions of technology integration in rural schools: A systematic literature review</w:t>
            </w:r>
          </w:p>
        </w:tc>
        <w:tc>
          <w:tcP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Adhered to PRISMA 2020 procedures of conducting systematic reviews and employed Critical Interpretive Synthesis to identify themes and suggest solution frameworks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2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6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 articles and conference papers identified in the Scopus and Web of Science databases (publication period 2014-2023). These studies were combined in the analysis of both qualitative and quantitative findings.</w:t>
            </w:r>
          </w:p>
        </w:tc>
        <w:tc>
          <w:tcP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Systematically determines 29 different problems to technology integration in rural schools and maps the solutions at macro, meso and micro ecological solutions.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28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Underlines the fact that the digital divide (connectivity, devices, digital literacy) is the most widespread obstacle and that most of the interventions do not work because they use the model of one-size-fits-all.</w:t>
            </w:r>
          </w:p>
        </w:tc>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Restricted to published studies (2014-2023) - can exclude any grey literature or ultra-recent programs that are not indexed in databases.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Systematic review is a synthesis of available studies that cannot substitute primary empirical research in particular situations, the effectiveness of proposed solutions is dependent on local implementation.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14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rHeight w:val="3518" w:hRule="atLeast"/>
          <w:tblHeader w:val="0"/>
        </w:trPr>
        <w:tc>
          <w:tcP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2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Radhika Kapur</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7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2023</w:t>
            </w:r>
          </w:p>
        </w:tc>
        <w:tc>
          <w:tcP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 w:right="9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System of Education in Rural Areas</w:t>
            </w:r>
          </w:p>
        </w:tc>
        <w:tc>
          <w:tcP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Qualitative / conceptual review- the paper examines the rural education system through literature review, conceptual analysis of issues, and development of measures to improve issues.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2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6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no way anchored on primary empirical data; the evidence is obtained through secondary sources, already available data and generalizations concerning rural population.</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Gives a detailed explanation of the rural education system in India as it has been noted that even though more than 70 percent of the population resides in the rural communities, the rural education system is still far behind schedule.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28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Determines major structural problems: inappropriate teaching-learning procedures and materials, insufficiency in the quantity of qualified teachers, poor infrastructures and facilities, insufficiency of extra-curricular/creative activities, weak assessment plans, and poor resource management (financial, human, technical, and material, informational).</w:t>
            </w:r>
          </w:p>
        </w:tc>
        <w:tc>
          <w:tcP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piece is mostly theoretical and descriptive as it does not have any empirical data or any statistical estimation of the issues or an effect of suggested reforms.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112" w:right="9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recommendations are general – not necessarily being placed in a particular region, socio-economic situation, or infrastructural framework; this restricts particularity in application.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14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both"/>
        <w:rPr/>
        <w:sectPr>
          <w:type w:val="continuous"/>
          <w:pgSz w:h="16838" w:w="11906" w:orient="portrait"/>
          <w:pgMar w:bottom="1440" w:top="1077" w:left="907" w:right="907" w:header="720" w:footer="720"/>
        </w:sectPr>
      </w:pPr>
      <w:r w:rsidDel="00000000" w:rsidR="00000000" w:rsidRPr="00000000">
        <w:rPr>
          <w:rtl w:val="0"/>
        </w:rPr>
      </w:r>
    </w:p>
    <w:p w:rsidR="00000000" w:rsidDel="00000000" w:rsidP="00000000" w:rsidRDefault="00000000" w:rsidRPr="00000000" w14:paraId="00000064">
      <w:pPr>
        <w:rPr/>
        <w:sectPr>
          <w:type w:val="continuous"/>
          <w:pgSz w:h="16838" w:w="11906" w:orient="portrait"/>
          <w:pgMar w:bottom="1440" w:top="1080" w:left="907" w:right="907" w:header="720" w:footer="720"/>
        </w:sectPr>
      </w:pPr>
      <w:r w:rsidDel="00000000" w:rsidR="00000000" w:rsidRPr="00000000">
        <w:rPr>
          <w:rtl w:val="0"/>
        </w:rPr>
      </w:r>
    </w:p>
    <w:p w:rsidR="00000000" w:rsidDel="00000000" w:rsidP="00000000" w:rsidRDefault="00000000" w:rsidRPr="00000000" w14:paraId="00000065">
      <w:pPr>
        <w:pStyle w:val="Heading1"/>
        <w:numPr>
          <w:ilvl w:val="0"/>
          <w:numId w:val="3"/>
        </w:numPr>
        <w:tabs>
          <w:tab w:val="left" w:leader="none" w:pos="216"/>
        </w:tabs>
        <w:ind w:left="756" w:hanging="720"/>
        <w:rPr/>
      </w:pPr>
      <w:r w:rsidDel="00000000" w:rsidR="00000000" w:rsidRPr="00000000">
        <w:rPr>
          <w:rtl w:val="0"/>
        </w:rPr>
        <w:t xml:space="preserve">PROPOSED SYSTEM</w:t>
      </w:r>
    </w:p>
    <w:p w:rsidR="00000000" w:rsidDel="00000000" w:rsidP="00000000" w:rsidRDefault="00000000" w:rsidRPr="00000000" w14:paraId="00000066">
      <w:pPr>
        <w:jc w:val="both"/>
        <w:rPr/>
      </w:pPr>
      <w:r w:rsidDel="00000000" w:rsidR="00000000" w:rsidRPr="00000000">
        <w:rPr>
          <w:rtl w:val="0"/>
        </w:rPr>
        <w:t xml:space="preserve">The proposed Smart System to Enhance Rural Education is designed to reduce the educational gap between rural and urban students by providing a simple, smart, and technology-based learning platform. This system helps address these issues by offering online learning support, AI-based guidance, real-time doubt-solving, and student performance tracking on a single platform. It creates an accessible and inclusive learning environment that improves student engagement and supports better academic outcomes in rural areas.</w:t>
      </w:r>
    </w:p>
    <w:p w:rsidR="00000000" w:rsidDel="00000000" w:rsidP="00000000" w:rsidRDefault="00000000" w:rsidRPr="00000000" w14:paraId="00000067">
      <w:pPr>
        <w:pStyle w:val="Heading2"/>
        <w:rPr/>
      </w:pPr>
      <w:r w:rsidDel="00000000" w:rsidR="00000000" w:rsidRPr="00000000">
        <w:rPr>
          <w:rtl w:val="0"/>
        </w:rPr>
        <w:t xml:space="preserve">A. System Overview</w:t>
      </w:r>
    </w:p>
    <w:p w:rsidR="00000000" w:rsidDel="00000000" w:rsidP="00000000" w:rsidRDefault="00000000" w:rsidRPr="00000000" w14:paraId="00000068">
      <w:pPr>
        <w:jc w:val="both"/>
        <w:rPr/>
      </w:pPr>
      <w:r w:rsidDel="00000000" w:rsidR="00000000" w:rsidRPr="00000000">
        <w:rPr>
          <w:rtl w:val="0"/>
        </w:rPr>
        <w:t xml:space="preserve">The system will be structured as a web based system in which students, teachers, volunteers and administrators can easily interact. It begins with registering the users and safe log-in. Once the user has logged in, he or she can access various modules depending on the role. It is a platform that integrates learning content, assessment, question solving and teacher observation as well as student performance analysis.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drawing>
          <wp:inline distB="0" distT="0" distL="0" distR="0">
            <wp:extent cx="3089910" cy="247205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89910" cy="247205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Learning &amp; Assessment Engine: This component manages quizzes, assignments, and performance tracking. It evaluates student progress, generates insights, and helps in identifying learning gaps to improve overall educational outcomes.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089910" cy="201676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089910" cy="201676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Fig.2. System architecture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Smart Rural Education System architecture is based on a modular MERN stack architecture that includes the frontend, backend, database, and AI. The frontend, created with React.js, offers a student and teacher-friendly interface. The backend is built using Node.js and Express.js, and it serves as a business logic and API requests as well as system operations.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is used to achieve authentication and secure access control. Mongoose and MongoDB are employed to store and retrieve user data, courses and assessments efficiently. It uses external AI APIs to solve doubt and be multilingual to make it scalable and enhance the learning experience.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440" w:top="1080" w:left="907" w:right="907" w:header="720" w:footer="720"/>
        </w:sect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Fig.1. Usage of Technology Stack</w:t>
      </w:r>
    </w:p>
    <w:p w:rsidR="00000000" w:rsidDel="00000000" w:rsidP="00000000" w:rsidRDefault="00000000" w:rsidRPr="00000000" w14:paraId="00000074">
      <w:pPr>
        <w:pStyle w:val="Heading2"/>
        <w:rPr/>
      </w:pPr>
      <w:r w:rsidDel="00000000" w:rsidR="00000000" w:rsidRPr="00000000">
        <w:rPr>
          <w:rtl w:val="0"/>
        </w:rPr>
        <w:t xml:space="preserve">B. Key Components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Interface: There will be a user-friendly and responsive web interface that is developed on the basis of React.js that will provide the students and teachers with an opportunity to engage with the system effectively.. The UI is also designed to work on low-end devices and on low-bandwidth environments to be accessible in rural areas. It assists in the learning modules; quizzes and doubt-solving interfaces.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Backend Server &amp; API Laye:  The backend is written in Node.js and Express, and it contains the basic functionalities including authentication, content delivery, quiz management and API routing.. It adheres to a RESTful architecture and is validated by middleware to provide secure and efficient request processing.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Database Management System:  MongoDB combined with Mongoose is utilized to store user information, learning material, quiz results and logs of activities.. The schema-based organization will guarantee consistency of data, scale, and effective retrieval of huge data.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AI &amp; Multi-language Support Module</w:t>
      </w:r>
      <w:r w:rsidDel="00000000" w:rsidR="00000000" w:rsidRPr="00000000">
        <w:rPr>
          <w:rFonts w:ascii="Geist" w:cs="Geist" w:eastAsia="Geist" w:hAnsi="Geist"/>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External APIs are included in order to have AI-driven responses and multilingual support.. This module allows resolving doubts intelligently, providing users with custom learning support, and accessing it by users with different linguistic backgrounds.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Authentication &amp; Authorization Module: JSON Web Tokens (JWT) are used to implement secure authentication and role-based access control. This will guarantee that only authorized users (students, teachers, admins) may access certain resources and functionality within the system.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pStyle w:val="Heading1"/>
        <w:tabs>
          <w:tab w:val="left" w:leader="none" w:pos="216"/>
        </w:tabs>
        <w:rPr/>
      </w:pPr>
      <w:r w:rsidDel="00000000" w:rsidR="00000000" w:rsidRPr="00000000">
        <w:rPr>
          <w:rtl w:val="0"/>
        </w:rPr>
        <w:t xml:space="preserve">IV. Methodology</w:t>
      </w:r>
    </w:p>
    <w:p w:rsidR="00000000" w:rsidDel="00000000" w:rsidP="00000000" w:rsidRDefault="00000000" w:rsidRPr="00000000" w14:paraId="00000082">
      <w:pPr>
        <w:pStyle w:val="Heading2"/>
        <w:rPr/>
      </w:pPr>
      <w:r w:rsidDel="00000000" w:rsidR="00000000" w:rsidRPr="00000000">
        <w:rPr>
          <w:rtl w:val="0"/>
        </w:rPr>
        <w:t xml:space="preserve">A. System Architecture</w:t>
      </w:r>
    </w:p>
    <w:p w:rsidR="00000000" w:rsidDel="00000000" w:rsidP="00000000" w:rsidRDefault="00000000" w:rsidRPr="00000000" w14:paraId="00000083">
      <w:pPr>
        <w:jc w:val="both"/>
        <w:rPr/>
      </w:pPr>
      <w:r w:rsidDel="00000000" w:rsidR="00000000" w:rsidRPr="00000000">
        <w:rPr>
          <w:rtl w:val="0"/>
        </w:rPr>
        <w:t xml:space="preserve">The system consists of the following components:</w:t>
      </w:r>
    </w:p>
    <w:p w:rsidR="00000000" w:rsidDel="00000000" w:rsidP="00000000" w:rsidRDefault="00000000" w:rsidRPr="00000000" w14:paraId="00000084">
      <w:pPr>
        <w:ind w:left="720" w:firstLine="0"/>
        <w:jc w:val="both"/>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t xml:space="preserve">1) Frontend Interface: Built using React.js to provide a responsive UI for learning, assessment, and doubt-solving, optimized for low-end devices.</w:t>
      </w:r>
    </w:p>
    <w:p w:rsidR="00000000" w:rsidDel="00000000" w:rsidP="00000000" w:rsidRDefault="00000000" w:rsidRPr="00000000" w14:paraId="00000086">
      <w:pPr>
        <w:jc w:val="left"/>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t xml:space="preserve">2) Backend Server: Developed with Node.js and Express.js to handle authentication, content management, quizzes, and RESTful APIs with middleware-based validation.</w:t>
      </w:r>
    </w:p>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t xml:space="preserve">3) Database System: MongoDB stores user data, content, quiz responses, and activity logs, with Mongoose ensuring data consistency.</w:t>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t xml:space="preserve">4)Authentication &amp; Authorization: JWT is used for secure, role-based access control.</w:t>
      </w:r>
    </w:p>
    <w:p w:rsidR="00000000" w:rsidDel="00000000" w:rsidP="00000000" w:rsidRDefault="00000000" w:rsidRPr="00000000" w14:paraId="0000008C">
      <w:pPr>
        <w:jc w:val="left"/>
        <w:rPr/>
      </w:pP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t xml:space="preserve">5) AI &amp; Multi-language Module: External APIs enable multi-language support and AI-generated responses.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Technology Stack</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React.js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Node.js, Express.js </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MongoDB (with Mongoose) </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Authentication: JSON Web Tokens (JWT)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APIs &amp; AI Integration: External APIs for AI-based responses and multi-language support</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Development Workflow</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UI/UX Design and Frontend Development </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API Development and Integration </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Design and Schema Implementation </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Authentication and Authorization Setup </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 of AI and Multi-language Features </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 Validation, and Deployment </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Monitoring User Activity and Feedback Collection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56" w:right="0" w:hanging="720"/>
        <w:jc w:val="cente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The system is developed based on a modular MERN structure where students, teachers and parents have separate dashboards. React.js deals with dynamic routing and UI rendering, whereas the Node.js and Express deal with role-specific APIs. This enhances scalability, isolates issues and makes upgrades of features related to individual user types possible.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MongoDB keeps student records, classes, assignments, logs of chatbots, attendance and performance analytics with stringent schema constraints. Indexing enhances the efficiency of the query which is important in large data of several schools or villages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The system enables rural connectivity constraints by employing local Aid in caching, compressed API responses, and selective data sync. Lessons, notes, and other static content are loaded offline with the help of service workers, which also means continuity even when the network is unstable.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socketing the input socket: Socket.io is used to make live classes, update attendance, and teacher-student chat and announcements. This will allow an immediate update, enhance classroom engagement, and reduce delays during virtual session.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Authorization JWT, the stateless communication between the devices is secured. Role-based access control prevents the actions like uploading the study material (teacher-only) or student progress (parent-only). This safeguards delicate academic information and implements integrity of the system.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An NLP-specific AI service combines OpenAI/LLM APIs, which are trained on queries related to the rural education domain, including syllabus assistance queries, questions of doubt, assignments, and queries about the regional language. Subject-aware and context-aware academic advice with custom intents can help rural students learn more effectively through using the chatbot.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Videos, class notes, and recorded lectures are kept in AWS S3/Firebase. The frontend is hosted on the Vercel/ Netlify and backend services are hosted on the Render/Heroku platform, allowing distributed and scalable deployment that is appropriate to scale up rural clusters.</w:t>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pStyle w:val="Heading1"/>
        <w:numPr>
          <w:ilvl w:val="0"/>
          <w:numId w:val="3"/>
        </w:numPr>
        <w:tabs>
          <w:tab w:val="left" w:leader="none" w:pos="216"/>
        </w:tabs>
        <w:ind w:left="756" w:hanging="720"/>
        <w:rPr/>
      </w:pPr>
      <w:r w:rsidDel="00000000" w:rsidR="00000000" w:rsidRPr="00000000">
        <w:rPr>
          <w:rtl w:val="0"/>
        </w:rPr>
        <w:t xml:space="preserve">Result and evaluation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Smart Rural Education System (RuralEd) was evaluated through a pretest–posttest study carried out in selected rural secondary schools in Uttar Pradesh, with baseline values benchmarked against ASER 2023, UDISE+ 2022–23, the NCERT Digital Education Survey 2022, and UNESCO reports on rural education. Prior to deployment, only 32–35% of rural students had access to structured digital content; following deployment of RuralEd’s offline-first, low-bandwidth platform, this rose to 85%. Quantitative indicators were collected through platform analytics, while qualitative feedback was gathered from students and teachers using structured surveys conducted before and after the intervention.</w:t>
      </w:r>
    </w:p>
    <w:p w:rsidR="00000000" w:rsidDel="00000000" w:rsidP="00000000" w:rsidRDefault="00000000" w:rsidRPr="00000000" w14:paraId="000000AB">
      <w:pPr>
        <w:rPr/>
      </w:pPr>
      <w:r w:rsidDel="00000000" w:rsidR="00000000" w:rsidRPr="00000000">
        <w:rPr>
          <w:rtl w:val="0"/>
        </w:rPr>
      </w:r>
    </w:p>
    <w:tbl>
      <w:tblPr>
        <w:tblStyle w:val="Table2"/>
        <w:tblW w:w="4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9"/>
        <w:gridCol w:w="2355"/>
        <w:gridCol w:w="1002"/>
        <w:tblGridChange w:id="0">
          <w:tblGrid>
            <w:gridCol w:w="1499"/>
            <w:gridCol w:w="2355"/>
            <w:gridCol w:w="1002"/>
          </w:tblGrid>
        </w:tblGridChange>
      </w:tblGrid>
      <w:tr>
        <w:trPr>
          <w:cantSplit w:val="0"/>
          <w:tblHeader w:val="0"/>
        </w:trPr>
        <w:tc>
          <w:tcPr/>
          <w:p w:rsidR="00000000" w:rsidDel="00000000" w:rsidP="00000000" w:rsidRDefault="00000000" w:rsidRPr="00000000" w14:paraId="000000AC">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0AD">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AE">
            <w:pPr>
              <w:rPr>
                <w:b w:val="1"/>
                <w:bCs w:val="1"/>
              </w:rPr>
            </w:pPr>
            <w:r w:rsidDel="00000000" w:rsidR="00000000" w:rsidRPr="00000000">
              <w:rPr>
                <w:b w:val="1"/>
                <w:bCs w:val="1"/>
                <w:rtl w:val="0"/>
              </w:rPr>
              <w:t xml:space="preserve">Result</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Access to learning materials</w:t>
            </w:r>
          </w:p>
        </w:tc>
        <w:tc>
          <w:tcPr/>
          <w:p w:rsidR="00000000" w:rsidDel="00000000" w:rsidP="00000000" w:rsidRDefault="00000000" w:rsidRPr="00000000" w14:paraId="000000B0">
            <w:pPr>
              <w:jc w:val="left"/>
              <w:rPr/>
            </w:pPr>
            <w:r w:rsidDel="00000000" w:rsidR="00000000" w:rsidRPr="00000000">
              <w:rPr>
                <w:rtl w:val="0"/>
              </w:rPr>
              <w:t xml:space="preserve">Availability of structured digital content to rural students</w:t>
            </w:r>
          </w:p>
        </w:tc>
        <w:tc>
          <w:tcPr/>
          <w:p w:rsidR="00000000" w:rsidDel="00000000" w:rsidP="00000000" w:rsidRDefault="00000000" w:rsidRPr="00000000" w14:paraId="000000B1">
            <w:pPr>
              <w:rPr/>
            </w:pPr>
            <w:r w:rsidDel="00000000" w:rsidR="00000000" w:rsidRPr="00000000">
              <w:rPr>
                <w:rtl w:val="0"/>
              </w:rPr>
              <w:t xml:space="preserve">85% (from 32–35%)</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Quiz participation</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B4">
                  <w:pPr>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2139.0" w:type="dxa"/>
              <w:jc w:val="left"/>
              <w:tblLayout w:type="fixed"/>
              <w:tblLook w:val="0400"/>
            </w:tblPr>
            <w:tblGrid>
              <w:gridCol w:w="2139"/>
              <w:tblGridChange w:id="0">
                <w:tblGrid>
                  <w:gridCol w:w="2139"/>
                </w:tblGrid>
              </w:tblGridChange>
            </w:tblGrid>
            <w:tr>
              <w:trPr>
                <w:cantSplit w:val="0"/>
                <w:tblHeader w:val="0"/>
              </w:trPr>
              <w:tc>
                <w:tcPr>
                  <w:vAlign w:val="center"/>
                </w:tcPr>
                <w:p w:rsidR="00000000" w:rsidDel="00000000" w:rsidP="00000000" w:rsidRDefault="00000000" w:rsidRPr="00000000" w14:paraId="000000B6">
                  <w:pPr>
                    <w:jc w:val="left"/>
                    <w:rPr/>
                  </w:pPr>
                  <w:r w:rsidDel="00000000" w:rsidR="00000000" w:rsidRPr="00000000">
                    <w:rPr>
                      <w:rtl w:val="0"/>
                    </w:rPr>
                    <w:t xml:space="preserve">Percentage of students actively participating in quizzes</w:t>
                  </w:r>
                </w:p>
              </w:tc>
            </w:tr>
          </w:tbl>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78% (from 42%)</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Daily student engagement</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BB">
                  <w:pPr>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2139.0" w:type="dxa"/>
              <w:jc w:val="left"/>
              <w:tblLayout w:type="fixed"/>
              <w:tblLook w:val="0400"/>
            </w:tblPr>
            <w:tblGrid>
              <w:gridCol w:w="2139"/>
              <w:tblGridChange w:id="0">
                <w:tblGrid>
                  <w:gridCol w:w="2139"/>
                </w:tblGrid>
              </w:tblGridChange>
            </w:tblGrid>
            <w:tr>
              <w:trPr>
                <w:cantSplit w:val="0"/>
                <w:tblHeader w:val="0"/>
              </w:trPr>
              <w:tc>
                <w:tcPr>
                  <w:vAlign w:val="center"/>
                </w:tcPr>
                <w:p w:rsidR="00000000" w:rsidDel="00000000" w:rsidP="00000000" w:rsidRDefault="00000000" w:rsidRPr="00000000" w14:paraId="000000BD">
                  <w:pPr>
                    <w:jc w:val="left"/>
                    <w:rPr/>
                  </w:pPr>
                  <w:r w:rsidDel="00000000" w:rsidR="00000000" w:rsidRPr="00000000">
                    <w:rPr>
                      <w:rtl w:val="0"/>
                    </w:rPr>
                    <w:t xml:space="preserve">Average daily interaction of students with the platform</w:t>
                  </w:r>
                </w:p>
              </w:tc>
            </w:tr>
          </w:tbl>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67% (from 18–20%)</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Teacher satisfaction</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C2">
                  <w:pPr>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2139.0" w:type="dxa"/>
              <w:jc w:val="left"/>
              <w:tblLayout w:type="fixed"/>
              <w:tblLook w:val="0400"/>
            </w:tblPr>
            <w:tblGrid>
              <w:gridCol w:w="2139"/>
              <w:tblGridChange w:id="0">
                <w:tblGrid>
                  <w:gridCol w:w="2139"/>
                </w:tblGrid>
              </w:tblGridChange>
            </w:tblGrid>
            <w:tr>
              <w:trPr>
                <w:cantSplit w:val="0"/>
                <w:tblHeader w:val="0"/>
              </w:trPr>
              <w:tc>
                <w:tcPr>
                  <w:vAlign w:val="center"/>
                </w:tcPr>
                <w:p w:rsidR="00000000" w:rsidDel="00000000" w:rsidP="00000000" w:rsidRDefault="00000000" w:rsidRPr="00000000" w14:paraId="000000C4">
                  <w:pPr>
                    <w:rPr/>
                  </w:pPr>
                  <w:r w:rsidDel="00000000" w:rsidR="00000000" w:rsidRPr="00000000">
                    <w:rPr>
                      <w:rtl w:val="0"/>
                    </w:rPr>
                    <w:t xml:space="preserve">Satisfaction level of teachers using the platform and analytics dashboard</w:t>
                  </w:r>
                </w:p>
              </w:tc>
            </w:tr>
          </w:tbl>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81% (from 27–30%)</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Doubt resolution success</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C9">
                  <w:pPr>
                    <w:rPr/>
                  </w:pP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2139.0" w:type="dxa"/>
              <w:jc w:val="left"/>
              <w:tblLayout w:type="fixed"/>
              <w:tblLook w:val="0400"/>
            </w:tblPr>
            <w:tblGrid>
              <w:gridCol w:w="2139"/>
              <w:tblGridChange w:id="0">
                <w:tblGrid>
                  <w:gridCol w:w="2139"/>
                </w:tblGrid>
              </w:tblGridChange>
            </w:tblGrid>
            <w:tr>
              <w:trPr>
                <w:cantSplit w:val="0"/>
                <w:tblHeader w:val="0"/>
              </w:trPr>
              <w:tc>
                <w:tcPr>
                  <w:vAlign w:val="center"/>
                </w:tcPr>
                <w:p w:rsidR="00000000" w:rsidDel="00000000" w:rsidP="00000000" w:rsidRDefault="00000000" w:rsidRPr="00000000" w14:paraId="000000CB">
                  <w:pPr>
                    <w:jc w:val="left"/>
                    <w:rPr/>
                  </w:pPr>
                  <w:r w:rsidDel="00000000" w:rsidR="00000000" w:rsidRPr="00000000">
                    <w:rPr>
                      <w:rtl w:val="0"/>
                    </w:rPr>
                    <w:t xml:space="preserve">Percentage of student doubts successfully resolved using AI support</w:t>
                  </w:r>
                </w:p>
              </w:tc>
            </w:tr>
          </w:tbl>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88% (from 40%)</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Course completion rate</w:t>
            </w:r>
          </w:p>
        </w:tc>
        <w:tc>
          <w:tcPr/>
          <w:p w:rsidR="00000000" w:rsidDel="00000000" w:rsidP="00000000" w:rsidRDefault="00000000" w:rsidRPr="00000000" w14:paraId="000000CF">
            <w:pPr>
              <w:jc w:val="left"/>
              <w:rPr/>
            </w:pPr>
            <w:r w:rsidDel="00000000" w:rsidR="00000000" w:rsidRPr="00000000">
              <w:rPr>
                <w:rtl w:val="0"/>
              </w:rPr>
              <w:t xml:space="preserve">Proportion of enrolled students completing assigned courses</w:t>
            </w:r>
          </w:p>
        </w:tc>
        <w:tc>
          <w:tcPr/>
          <w:p w:rsidR="00000000" w:rsidDel="00000000" w:rsidP="00000000" w:rsidRDefault="00000000" w:rsidRPr="00000000" w14:paraId="000000D0">
            <w:pPr>
              <w:rPr/>
            </w:pPr>
            <w:r w:rsidDel="00000000" w:rsidR="00000000" w:rsidRPr="00000000">
              <w:rPr>
                <w:rtl w:val="0"/>
              </w:rPr>
              <w:t xml:space="preserve">71.6% (from 28.4%)</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Doubt response time</w:t>
            </w:r>
          </w:p>
        </w:tc>
        <w:tc>
          <w:tcPr/>
          <w:p w:rsidR="00000000" w:rsidDel="00000000" w:rsidP="00000000" w:rsidRDefault="00000000" w:rsidRPr="00000000" w14:paraId="000000D2">
            <w:pPr>
              <w:jc w:val="left"/>
              <w:rPr/>
            </w:pPr>
            <w:r w:rsidDel="00000000" w:rsidR="00000000" w:rsidRPr="00000000">
              <w:rPr>
                <w:rtl w:val="0"/>
              </w:rPr>
              <w:t xml:space="preserve">Average time taken for a student doubt to receive a response (AI chatbot + teacher)</w:t>
            </w:r>
          </w:p>
        </w:tc>
        <w:tc>
          <w:tcPr/>
          <w:p w:rsidR="00000000" w:rsidDel="00000000" w:rsidP="00000000" w:rsidRDefault="00000000" w:rsidRPr="00000000" w14:paraId="000000D3">
            <w:pPr>
              <w:rPr/>
            </w:pPr>
            <w:r w:rsidDel="00000000" w:rsidR="00000000" w:rsidRPr="00000000">
              <w:rPr>
                <w:rFonts w:ascii="Gungsuh" w:cs="Gungsuh" w:eastAsia="Gungsuh" w:hAnsi="Gungsuh"/>
                <w:rtl w:val="0"/>
              </w:rPr>
              <w:t xml:space="preserve">≈ 2–5 sec (from 24–48 hrs)</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Awareness of scholarships &amp; career opportunities</w:t>
            </w:r>
          </w:p>
        </w:tc>
        <w:tc>
          <w:tcPr/>
          <w:p w:rsidR="00000000" w:rsidDel="00000000" w:rsidP="00000000" w:rsidRDefault="00000000" w:rsidRPr="00000000" w14:paraId="000000D5">
            <w:pPr>
              <w:jc w:val="left"/>
              <w:rPr/>
            </w:pPr>
            <w:r w:rsidDel="00000000" w:rsidR="00000000" w:rsidRPr="00000000">
              <w:rPr>
                <w:rtl w:val="0"/>
              </w:rPr>
              <w:t xml:space="preserve">Students aware of relevant government schemes and career guidance content</w:t>
            </w:r>
          </w:p>
        </w:tc>
        <w:tc>
          <w:tcPr/>
          <w:p w:rsidR="00000000" w:rsidDel="00000000" w:rsidP="00000000" w:rsidRDefault="00000000" w:rsidRPr="00000000" w14:paraId="000000D6">
            <w:pPr>
              <w:rPr/>
            </w:pPr>
            <w:r w:rsidDel="00000000" w:rsidR="00000000" w:rsidRPr="00000000">
              <w:rPr>
                <w:rtl w:val="0"/>
              </w:rPr>
              <w:t xml:space="preserve">74% (from 19%)</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2: Performance Metrics – Pretest vs Posttest Comparison (Rural Secondary Schools, Uttar Pradesh)</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pretest–posttest results indicate that RuralEd produced substantial improvements across all measured dimensions. Access to structured digital content rose from 32–35% to 85% as offline-first delivery and low-bandwidth optimization removed the connectivity barrier that had previously excluded most students. Daily student engagement increased from 18–25% to 67%, driven by video lessons, multilingual content, and the AI chatbot’s ability to support learning outside classroom hours. The course completion rate z the most direct indicator of sustained </w:t>
      </w:r>
      <w:r w:rsidDel="00000000" w:rsidR="00000000" w:rsidRPr="00000000">
        <w:rPr>
          <w:rtl w:val="0"/>
        </w:rPr>
        <w:t xml:space="preserve">learning, rose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28.4% to 71.6%, showing that students were not only logging in more often but also progressing through structured material to completion.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Doubt resolution success increased from 40% to 88%, and the average doubt response time fell from 24–48 hours under the conventional teacher-only model to roughly 2–5 seconds for AI-handled queries, with unresolved cases escalated to teachers through the platform. Teacher satisfaction rose from 27–30% to 81%, attributed to the analytics dashboard, simplified content management, and reduced repetitive query load. Awareness of scholarships and career opportunities  previously a significant gap noted in baseline surveys improved from 19% to 74% after integration of the dedicated opportunities module.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Survey feedback complemented these analytics: 72% of participating students reported feeling more motivated to study after using RuralEd, and 64% reported a clearer understanding of their subjects, particularly in mathematics and science where the multilingual explanations and step-by-step AI-assisted doubt solving were most valued. Taken together, the findings support the central claim of this work  that a context-specific, low-bandwidth, role-based digital platform can meaningfully narrow the rural–urban learning gap when designed around the actual constraints of rural classrooms rather than retrofitted from urban e-learning models.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pStyle w:val="Heading1"/>
        <w:numPr>
          <w:ilvl w:val="0"/>
          <w:numId w:val="3"/>
        </w:numPr>
        <w:tabs>
          <w:tab w:val="left" w:leader="none" w:pos="216"/>
        </w:tabs>
        <w:ind w:left="756" w:hanging="720"/>
        <w:rPr/>
      </w:pPr>
      <w:r w:rsidDel="00000000" w:rsidR="00000000" w:rsidRPr="00000000">
        <w:rPr>
          <w:rtl w:val="0"/>
        </w:rPr>
        <w:t xml:space="preserve">Advantages of the Proposed  System</w:t>
      </w:r>
    </w:p>
    <w:p w:rsidR="00000000" w:rsidDel="00000000" w:rsidP="00000000" w:rsidRDefault="00000000" w:rsidRPr="00000000" w14:paraId="000000DE">
      <w:pPr>
        <w:jc w:val="left"/>
        <w:rPr/>
      </w:pPr>
      <w:r w:rsidDel="00000000" w:rsidR="00000000" w:rsidRPr="00000000">
        <w:rPr>
          <w:rtl w:val="0"/>
        </w:rPr>
        <w:t xml:space="preserve">The proposed system brings several meaningful advantages that enhance both user experience and system efficiency:</w:t>
      </w:r>
    </w:p>
    <w:p w:rsidR="00000000" w:rsidDel="00000000" w:rsidP="00000000" w:rsidRDefault="00000000" w:rsidRPr="00000000" w14:paraId="000000DF">
      <w:pPr>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Better Access to Quality Education: Rural students will      be able to access high-quality educational material, live classes, and documented sessions, and learning resources without having to commute.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Individual Learning Process: The system will be able to adjust to various learning levels, and to provide quizzes, notes, and tracking of progress depending on the individual performance.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Urban-Rural Education Gap: Assures students in remote learning institutions of similar learning experience as that of urban establishments.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Scalable Solution: The platform can easily be extended to other regions with no significant shifts in infrastructure.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Mobilizes Local Communities: Trains students and teachers to be digitally literate, increasing local skill levels.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Multilingual Content Support: The students can learn their native language and it will enhance their understanding.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1"/>
        <w:numPr>
          <w:ilvl w:val="0"/>
          <w:numId w:val="3"/>
        </w:numPr>
        <w:tabs>
          <w:tab w:val="left" w:leader="none" w:pos="216"/>
        </w:tabs>
        <w:ind w:left="756" w:hanging="720"/>
        <w:rPr/>
      </w:pPr>
      <w:r w:rsidDel="00000000" w:rsidR="00000000" w:rsidRPr="00000000">
        <w:rPr>
          <w:rtl w:val="0"/>
        </w:rPr>
        <w:t xml:space="preserve">Conclusion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RuralEd system is a technological solution to address educational equity in rural regions through technology, accessibility and inclusiveness. RuralEd offers an intelligent and accessible learning environment, enabling students to access high-quality learning resources, interact with teachers, and get AI-powered support. The platform's scalable and modular MERN stack-based system guarantees its sustainability, maintainability and expansion in various rural areas.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system also enhances learning outcomes with real-time monitoring, analysis, and feedback, enabling students and teachers to continuously optimize the learning experience. In addition to education, RuralEd supports long-term socio-economic development by equipping rural students with the knowledge and skills required for higher studies, vocational training and improved employment prospects. While the outcomes are encouraging, there are opportunities for future enhancements.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includes better integration with government e-learning programs, AI-based learning assistance, language enhancements and low-connectivity support. Through ongoing innovation and community engagement, RuralEd could build a more inclusive, fair and sustainable education system for rural students.</w:t>
      </w:r>
    </w:p>
    <w:p w:rsidR="00000000" w:rsidDel="00000000" w:rsidP="00000000" w:rsidRDefault="00000000" w:rsidRPr="00000000" w14:paraId="000000EB">
      <w:pPr>
        <w:pStyle w:val="Heading1"/>
        <w:numPr>
          <w:ilvl w:val="0"/>
          <w:numId w:val="3"/>
        </w:numPr>
        <w:tabs>
          <w:tab w:val="left" w:leader="none" w:pos="216"/>
        </w:tabs>
        <w:ind w:left="756" w:hanging="720"/>
        <w:rPr/>
      </w:pPr>
      <w:r w:rsidDel="00000000" w:rsidR="00000000" w:rsidRPr="00000000">
        <w:rPr>
          <w:rtl w:val="0"/>
        </w:rPr>
        <w:t xml:space="preserve">Future Scope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While the current system is promising, there are key areas where RuralEd can be further developed: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Continuous System Improvement: Frequent iterations based on feedback gathered in real-time, and the dynamic educational needs of rural areas, will help ensure the system keeps evolving and remains sustainable.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Reaching Out to Remote Areas: RuralEd can be made available to deeper rural and tribal areas to help under-served students access high quality education, and address the digital divide.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Cultural and Language Support: Incorporating more regional language content and support will make the platform more accessible to students from different cultural and language backgrounds.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Enhanced Personalization: Creating personalized learning and progressive difficulty levels and student-specific dashboards can help increase engagement and learning efficiency.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Better Support for Low Connectivity: Future versions of the platform can be made more lightweight in content delivery and more efficient on low bandwidth, making the platform accessible for everyone.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Integration of AI, Analytics and Machine Learning: Using advanced analytics and machine learning algorithms can help with intelligent performance evaluation, recommendations and academic support for students.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Collaborations and Partnerships: Exploring partnerships with NGOs, government agencies, EdTech and schools will help increase the platform's reach, resources, and sustained impact on rural education.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IX.   References</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V. Pawar, Web-Based School Education in India: Problems, Considerations, Approaches &amp; Important Features of Web-Based Learning Environment, 2007.</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0"/>
          <w:szCs w:val="20"/>
          <w:u w:val="none"/>
          <w:shd w:fill="auto" w:val="clear"/>
          <w:vertAlign w:val="baseline"/>
          <w:rtl w:val="0"/>
        </w:rPr>
        <w:t xml:space="preserve">Aniket Abuj, Yogesh V Kadam, Lalitkumar Patil, Amit Bansode, Rachit Ingle,  SHIKSHA-CHAKRA: Ideate &amp; Implement a System to Enhance Quality of Education in Rural Areas,2024</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Faisal Mustafa; Hoa Thi Mai Nguyen; Xuesong (Andy) Gao, The challenges and solutions of technology integration in rural schools: A systematic literature review,2024</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Radhika Kapur, The System of Education in Rural Areas,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 N. Shinde and S. G. Jadhav, E-Learning in Rural India: Problems, Strategies and Key Issues in Implementation, 2008.</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Anil Agrawal, Web-Based Education, Information Science Publishing, 2002.</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 S. Rajan, How PURA Can Be Practical for Industry, Computer Society of India Communication, September 2000.</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Tlili, A., Huang, R., Chang, T. W., Nascimbeni, F., &amp; Burgos, D., Open Educational Resources and Practices in China: A Systematic Literature Review, in Sustainability, 2019.</w:t>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Jemni M., &amp; Khribi, M. K., Toward Empowering Open and Online Education in the Arab World through OER and MOOCs. In Open Education: From OERs to MOOCs (pp. 73–100). Springer, Berlin, Heidelberg, 2017.</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Bolaños, D. J., &amp; Solera, C. R. R., Factors That Affect Educational Equity in Rural Schools in Mexico, Universidad Iberoamericana, Mexico, 2014.</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Robinson, Using Distance Education and ICT to Improve Access, Equity and Quality in Rural Areas, International Review of Research in Open and Distance Learning, pp. 1–17, 2008.</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Gayathri Natrajan et al., Implementation of IoTBased Smart Village for Rural Development, International Journal of Mechanical Engineering and Technology, Volume 8, Issue 8, August 2017, pp. 1212– 1222, ISSN 0976- 6359.</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Angarika Gogoi, 42% of India’s Land Area Under Drought, 500 Mn People Severely Affected, article published in Business Standard, 14 April 2019.</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Jonassen, D. H., Peck, K. L., and Wilson, B. G., Learning with Technology: A Constructivist Perspective, Merrill: New Jersey, 1999. Chute, A., Sayers, P., and Gardner, P., Networked Learning Environments, CEDL Published Articles, Lucent Technologies Centre for Excellence in Distance Learning, 1998.</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Watkins, B., &amp; Wright, S., Looking to the Future, in The Foundations of American Distance Education, Dubuque, Iowa: Kendall-Hunt, 1991.</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Moore, Michael, &amp; Kearsley, Greg, Distance Education: A Systems View, Wadsworth Publishing Company, 1996.</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https://cdes.org.in/wp-content/uploads/2025/07/6-Rural-Development-in-India-by-Integrating-Technology-and-Digital-Tools-into-Skill-Building-Initiatives.pdf</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https://www.ijfmr.com/papers/2025/2/39327.pdf</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https://cdes.org.in/wp-content/uploads/2025/07/6-Rural-Development-in-India-by-Integrating-Technology-and-Digital-Tools-into-Skill-Building-Initiatives.pdf</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https://cdes.org.in/wp-content/uploads/2025/07/6-Rural-Development-in-India-by-Integrating-Technology-and-Digital-Tools-into-Skill-Building-Initiatives.pdf</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https://www.frontiersin.org/journals/education/articles/10.3389/feduc.2025.1567733/pdf</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https://cdes.org.in/wp-content/uploads/2025/07/6-Rural-Development-in-India-by-Integrating-Technology-and-Digital-Tools-into-Skill-Building-Initiatives.pdf</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https://ijhssm.org/issue_dcp/E%20Learning%20vs.%20Traditional%20Learning%20in%20India%20Challenges%20and%20Opportunities%20in%20Rural%20Education.pdf</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https://cdes.org.in/wp-content/uploads/2025/07/6-Rural-Development-in-India-by-Integrating-Technology-and-Digital-Tools-into-Skill-Building-Initiatives.pdf</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https://www.frontiersin.org/journals/education/articles/10.3389/feduc.2025.1567733/pdf</w:t>
      </w:r>
    </w:p>
    <w:p w:rsidR="00000000" w:rsidDel="00000000" w:rsidP="00000000" w:rsidRDefault="00000000" w:rsidRPr="00000000" w14:paraId="0000010E">
      <w:pPr>
        <w:jc w:val="both"/>
        <w:rPr/>
      </w:pPr>
      <w:r w:rsidDel="00000000" w:rsidR="00000000" w:rsidRPr="00000000">
        <w:rPr>
          <w:rtl w:val="0"/>
        </w:rPr>
        <w:t xml:space="preserve">https://ijhssm.org/issue_dcp/E%20Learning%20vs.%20Traditional%20Learning%20in%20India%20Challenges%20and</w:t>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Geist">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left"/>
      <w:pPr>
        <w:ind w:left="756" w:hanging="720"/>
      </w:pPr>
      <w:rPr>
        <w:i w:val="0"/>
        <w:iCs w:val="0"/>
      </w:rPr>
    </w:lvl>
    <w:lvl w:ilvl="1">
      <w:start w:val="1"/>
      <w:numFmt w:val="lowerLetter"/>
      <w:lvlText w:val="%2."/>
      <w:lvlJc w:val="left"/>
      <w:pPr>
        <w:ind w:left="1116" w:hanging="360"/>
      </w:pPr>
      <w:rPr/>
    </w:lvl>
    <w:lvl w:ilvl="2">
      <w:start w:val="1"/>
      <w:numFmt w:val="lowerRoman"/>
      <w:lvlText w:val="%3."/>
      <w:lvlJc w:val="right"/>
      <w:pPr>
        <w:ind w:left="1836" w:hanging="180"/>
      </w:pPr>
      <w:rPr/>
    </w:lvl>
    <w:lvl w:ilvl="3">
      <w:start w:val="1"/>
      <w:numFmt w:val="decimal"/>
      <w:lvlText w:val="%4."/>
      <w:lvlJc w:val="left"/>
      <w:pPr>
        <w:ind w:left="2556" w:hanging="360"/>
      </w:pPr>
      <w:rPr/>
    </w:lvl>
    <w:lvl w:ilvl="4">
      <w:start w:val="1"/>
      <w:numFmt w:val="lowerLetter"/>
      <w:lvlText w:val="%5."/>
      <w:lvlJc w:val="left"/>
      <w:pPr>
        <w:ind w:left="3276" w:hanging="360"/>
      </w:pPr>
      <w:rPr/>
    </w:lvl>
    <w:lvl w:ilvl="5">
      <w:start w:val="1"/>
      <w:numFmt w:val="lowerRoman"/>
      <w:lvlText w:val="%6."/>
      <w:lvlJc w:val="right"/>
      <w:pPr>
        <w:ind w:left="3996" w:hanging="180"/>
      </w:pPr>
      <w:rPr/>
    </w:lvl>
    <w:lvl w:ilvl="6">
      <w:start w:val="1"/>
      <w:numFmt w:val="decimal"/>
      <w:lvlText w:val="%7."/>
      <w:lvlJc w:val="left"/>
      <w:pPr>
        <w:ind w:left="4716" w:hanging="360"/>
      </w:pPr>
      <w:rPr/>
    </w:lvl>
    <w:lvl w:ilvl="7">
      <w:start w:val="1"/>
      <w:numFmt w:val="lowerLetter"/>
      <w:lvlText w:val="%8."/>
      <w:lvlJc w:val="left"/>
      <w:pPr>
        <w:ind w:left="5436" w:hanging="360"/>
      </w:pPr>
      <w:rPr/>
    </w:lvl>
    <w:lvl w:ilvl="8">
      <w:start w:val="1"/>
      <w:numFmt w:val="lowerRoman"/>
      <w:lvlText w:val="%9."/>
      <w:lvlJc w:val="right"/>
      <w:pPr>
        <w:ind w:left="6156" w:hanging="180"/>
      </w:pPr>
      <w:rPr/>
    </w:lvl>
  </w:abstractNum>
  <w:abstractNum w:abstractNumId="4">
    <w:lvl w:ilvl="0">
      <w:start w:val="2"/>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216"/>
    </w:pPr>
    <w:rPr>
      <w:smallCaps w:val="1"/>
    </w:rPr>
  </w:style>
  <w:style w:type="paragraph" w:styleId="Heading2">
    <w:name w:val="heading 2"/>
    <w:basedOn w:val="Normal"/>
    <w:next w:val="Normal"/>
    <w:pPr>
      <w:keepNext w:val="1"/>
      <w:keepLines w:val="1"/>
      <w:spacing w:after="60" w:before="120" w:lineRule="auto"/>
      <w:ind w:left="2981" w:hanging="288.0000000000001"/>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before="42" w:lineRule="auto"/>
      <w:ind w:right="41"/>
    </w:pPr>
    <w:rPr>
      <w:sz w:val="45"/>
      <w:szCs w:val="4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eist-regular.ttf"/><Relationship Id="rId5" Type="http://schemas.openxmlformats.org/officeDocument/2006/relationships/font" Target="fonts/Geis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