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rel="http://schemas.openxmlformats.org/package/2006/relationships">
  <w:body>
    <w:p>
      <w:pPr>
        <w:pStyle w:val="Title"/>
      </w:pPr>
      <w:r>
        <w:rPr/>
        <w:t xml:space="preserve">BizCrax36 — 360° Opportunity Dossier</w:t>
      </w:r>
    </w:p>
    <w:p>
      <w:pPr>
        <w:pStyle w:val="Caption"/>
      </w:pPr>
      <w:r>
        <w:rPr/>
        <w:t xml:space="preserve">Generated 2026-10-27 13:43 UTC · Evidence-first: labels describe evidence quality, not truth.</w:t>
      </w:r>
    </w:p>
    <w:p>
      <w:r>
        <w:rPr>
          <w:i/>
          <w:sz w:val="18"/>
          <w:color w:val="64748B"/>
        </w:rPr>
        <w:t xml:space="preserve">Sections are labeled by evidence quality: VERIFIED = fetched and matched; ESTIMATED = derived from retrieved data; ASSUMED = neutral heuristic; UNAVAILABLE = not collected yet. Labels describe evidence, not truth.</w:t>
      </w:r>
    </w:p>
    <w:p>
      <w:pPr>
        <w:pStyle w:val="Heading1"/>
      </w:pPr>
      <w:r>
        <w:rPr/>
        <w:t xml:space="preserve">EXECUTIVE_SUMMARY — EXECUTIVE SUMMARY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Topic: agrotech | Country: Malaysia | Capital band: all</w:t>
      </w:r>
    </w:p>
    <w:p>
      <w:r>
        <w:rPr>
          <w:sz w:val="20"/>
        </w:rPr>
        <w:t xml:space="preserve">Candidate leads discovered: 9 | source pages independently fetched: 0 | source errors: 0</w:t>
      </w:r>
    </w:p>
    <w:p>
      <w:r>
        <w:rPr>
          <w:sz w:val="20"/>
        </w:rPr>
        <w:t xml:space="preserve">Top preliminary score: 44/100 (weighted, preliminary — not a profitability claim)</w:t>
      </w:r>
    </w:p>
    <w:p>
      <w:r>
        <w:rPr>
          <w:sz w:val="20"/>
        </w:rPr>
        <w:t xml:space="preserve">All leads remain review_required until issuer, demand and cost evidence is independently confirmed.</w:t>
      </w:r>
    </w:p>
    <w:p>
      <w:pPr>
        <w:pStyle w:val="Heading1"/>
      </w:pPr>
      <w:r>
        <w:rPr/>
        <w:t xml:space="preserve">INDUSTRY_INTELLIGENCE — INDUSTRY INTELLIGENCE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Market size and growth: not retrieved by this engine (requires open-data/statistics connectors).</w:t>
      </w:r>
    </w:p>
    <w:p>
      <w:r>
        <w:rPr>
          <w:sz w:val="20"/>
        </w:rPr>
        <w:t xml:space="preserve">Sector detected: general</w:t>
      </w:r>
    </w:p>
    <w:p>
      <w:r>
        <w:rPr>
          <w:sz w:val="20"/>
        </w:rPr>
        <w:t xml:space="preserve">Use DOSM (open.dosm.gov.my), Bank Negara and MDEC releases for dated market statistics before acting.</w:t>
      </w:r>
    </w:p>
    <w:p>
      <w:pPr>
        <w:pStyle w:val="Heading1"/>
      </w:pPr>
      <w:r>
        <w:rPr/>
        <w:t xml:space="preserve">CUSTOMER_DEMAND — CUSTOMER DEMAND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Demand signals: 9 headlines matched query terms; 0 sources fetched and title-matched.</w:t>
      </w:r>
    </w:p>
    <w:p>
      <w:r>
        <w:rPr>
          <w:sz w:val="20"/>
        </w:rPr>
        <w:t xml:space="preserve">Willingness-to-pay and buyer budget: NOT measured — interview at least 5 prospective customers.</w:t>
      </w:r>
    </w:p>
    <w:p>
      <w:r>
        <w:rPr>
          <w:sz w:val="20"/>
        </w:rPr>
        <w:t xml:space="preserve">1. Agrotech Farming and Trading to implement cost-effective organic farming in Malaysia, says adviser - Malay Mail — score 44/100 [review-required]</w:t>
      </w:r>
    </w:p>
    <w:p>
      <w:r>
        <w:rPr>
          <w:sz w:val="20"/>
        </w:rPr>
        <w:t xml:space="preserve">   https://news.google.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?oc=5</w:t>
      </w:r>
    </w:p>
    <w:p>
      <w:r>
        <w:rPr>
          <w:sz w:val="20"/>
        </w:rPr>
        <w:t xml:space="preserve">2. Malaysia Seeks to Deepen Agrotech and Supply Chain Ties with Cambodia - Construction &amp; Property News — score 44/100 [review-required]</w:t>
      </w:r>
    </w:p>
    <w:p>
      <w:r>
        <w:rPr>
          <w:sz w:val="20"/>
        </w:rPr>
        <w:t xml:space="preserve">   https://news.google.com/rss/articles/CBMipwFBVV95cUxQNU1INjh5NGs2SFMxOGdTd0JPMmU2ZloxY0F1cWxTMmNrNGNoRFlWRGJsY2ROX00wa2s3b2ZnalI2ZlFkQ0xVQUt4UzlvX1BteVpYRVExcE1nTnduYUZTLVNtR0xXNGVPb19TRkVfbEpvWHF4bGM1VDl0OHppSVlHUHlzdXA0WExpMk9sQzNuMDk2YTdpZnN6ZlN5YTNjTE9INS1YNk9VWQ?oc=5</w:t>
      </w:r>
    </w:p>
    <w:p>
      <w:r>
        <w:rPr>
          <w:sz w:val="20"/>
        </w:rPr>
        <w:t xml:space="preserve">3. CPO futures to decline in 2H amid weaker export; US policy a wild card, says industry expert - The Edge Malaysia — score 40/100 [review-required]</w:t>
      </w:r>
    </w:p>
    <w:p>
      <w:r>
        <w:rPr>
          <w:sz w:val="20"/>
        </w:rPr>
        <w:t xml:space="preserve">   https://news.google.com/rss/articles/CBMiUEFVX3lxTE1jemhiOW1KQUlCRXJBLTVzdUEwbHhOSndBbHdvQmQ0QWhLMmg5Z1ZXLTJwNk9Qd2xJVllIeTYxTEhUbDVXaldkT2JISnRoWUhT?oc=5</w:t>
      </w:r>
    </w:p>
    <w:p>
      <w:r>
        <w:rPr>
          <w:sz w:val="20"/>
        </w:rPr>
        <w:t xml:space="preserve">4. India's edible oil output seen covering just 40% demand in 2025-26: IVPA - Business Standard — score 40/100 [review-required]</w:t>
      </w:r>
    </w:p>
    <w:p>
      <w:r>
        <w:rPr>
          <w:sz w:val="20"/>
        </w:rPr>
        <w:t xml:space="preserve">   https://news.google.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?oc=5</w:t>
      </w:r>
    </w:p>
    <w:p>
      <w:r>
        <w:rPr>
          <w:sz w:val="20"/>
        </w:rPr>
        <w:t xml:space="preserve">5. Policy shifts, price swings may dampen demand for Malaysian palm oil, warns Indian trade body - The Edge Malaysia — score 40/100 [review-required]</w:t>
      </w:r>
    </w:p>
    <w:p>
      <w:r>
        <w:rPr>
          <w:sz w:val="20"/>
        </w:rPr>
        <w:t xml:space="preserve">   https://news.google.com/rss/articles/CBMiUEFVX3lxTE5JVXZXMF80emswMm5GMDJwdzhLRjI2eWRFWWY2VjVEbGYtUGg5MEhlZDZWVHB0dkg3cjFaazgzWTNhaFo5UlRjd2JJZG9PRnhi?oc=5</w:t>
      </w:r>
    </w:p>
    <w:p>
      <w:pPr>
        <w:pStyle w:val="Heading1"/>
      </w:pPr>
      <w:r>
        <w:rPr/>
        <w:t xml:space="preserve">COMPETITION — COMPETITION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Round-2 competition/pricing headlines found: 0</w:t>
      </w:r>
    </w:p>
    <w:p>
      <w:r>
        <w:rPr>
          <w:sz w:val="20"/>
        </w:rPr>
        <w:t xml:space="preserve">Direct competitor list, prices and weaknesses: not retrieved; build the competitor table before pricing.</w:t>
      </w:r>
    </w:p>
    <w:p>
      <w:pPr>
        <w:pStyle w:val="Heading1"/>
      </w:pPr>
      <w:r>
        <w:rPr/>
        <w:t xml:space="preserve">BUSINESS_MODEL — BUSINESS MODEL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Products/services, revenue streams and pricing: define from the top candidate and customer interviews.</w:t>
      </w:r>
    </w:p>
    <w:p>
      <w:r>
        <w:rPr>
          <w:sz w:val="20"/>
        </w:rPr>
        <w:t xml:space="preserve">Run backend.business_blueprint financial_model with real quotes to produce a scenario model.</w:t>
      </w:r>
    </w:p>
    <w:p>
      <w:pPr>
        <w:pStyle w:val="Heading1"/>
      </w:pPr>
      <w:r>
        <w:rPr/>
        <w:t xml:space="preserve">STARTUP_CAPITAL — STARTUP CAPITAL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Capital band not specified.</w:t>
      </w:r>
    </w:p>
    <w:p>
      <w:pPr>
        <w:pStyle w:val="Heading1"/>
      </w:pPr>
      <w:r>
        <w:rPr/>
        <w:t xml:space="preserve">FINANCIAL_FORECAST — FINANCIAL FORECAST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No forecast is generated without real inputs (startup cost, price, variable cost, fixed cost, volume, cash).</w:t>
      </w:r>
    </w:p>
    <w:p>
      <w:r>
        <w:rPr>
          <w:sz w:val="20"/>
        </w:rPr>
        <w:t xml:space="preserve">Formula: break-even sales = monthly fixed cost / (price - variable cost per sale).</w:t>
      </w:r>
    </w:p>
    <w:p>
      <w:r>
        <w:rPr>
          <w:sz w:val="20"/>
        </w:rPr>
        <w:t xml:space="preserve">Scenario multipliers supported: 0.5x / 1x / 1.5x of base volume.</w:t>
      </w:r>
    </w:p>
    <w:p>
      <w:pPr>
        <w:pStyle w:val="Heading1"/>
      </w:pPr>
      <w:r>
        <w:rPr/>
        <w:t xml:space="preserve">FUNDING_INVESTMENT — FUNDING AND INVESTMENT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SME Bank financing facilities — Verify participating-bank routes, collateral and rates; do not assume approval.</w:t>
      </w:r>
    </w:p>
    <w:p>
      <w:r>
        <w:rPr>
          <w:sz w:val="20"/>
        </w:rPr>
        <w:t xml:space="preserve">MIDA / SMI investment incentives — Check scheme eligibility by sector, location and ownership structure.</w:t>
      </w:r>
    </w:p>
    <w:p>
      <w:r>
        <w:rPr>
          <w:sz w:val="20"/>
        </w:rPr>
        <w:t xml:space="preserve">SME Corp (SMI) development grants — Grant schemes change; confirm open windows and permitted costs.</w:t>
      </w:r>
    </w:p>
    <w:p>
      <w:r>
        <w:rPr>
          <w:sz w:val="20"/>
        </w:rPr>
        <w:t xml:space="preserve">SEDA energy efficiency schemes — Relevant when the opportunity includes energy audits or efficiency retrofits.</w:t>
      </w:r>
    </w:p>
    <w:p>
      <w:r>
        <w:rPr>
          <w:sz w:val="20"/>
        </w:rPr>
        <w:t xml:space="preserve">MATRADE export support — Relevant only if the business model exports goods or services.</w:t>
      </w:r>
    </w:p>
    <w:p>
      <w:r>
        <w:rPr>
          <w:sz w:val="20"/>
        </w:rPr>
        <w:t xml:space="preserve">World Bank / ADB procurement (UNGM) — For tenders: verify notice reference, deadline and bidder eligibility.</w:t>
      </w:r>
    </w:p>
    <w:p>
      <w:pPr>
        <w:pStyle w:val="Heading1"/>
      </w:pPr>
      <w:r>
        <w:rPr/>
        <w:t xml:space="preserve">SUPPLY_CHAIN — SUPPLY CHAIN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Suppliers, lead times, minimum orders and backup sources: collect at least 3 written quotations.</w:t>
      </w:r>
    </w:p>
    <w:p>
      <w:pPr>
        <w:pStyle w:val="Heading1"/>
      </w:pPr>
      <w:r>
        <w:rPr/>
        <w:t xml:space="preserve">LEGAL_REGULATORY — LEGAL AND REGULATORY</w:t>
      </w:r>
    </w:p>
    <w:p>
      <w:r>
        <w:rPr>
          <w:b/>
          <w:sz w:val="20"/>
          <w:color w:val="DC2626"/>
        </w:rPr>
        <w:t xml:space="preserve">Evidence label: UNAVAILABLE</w:t>
      </w:r>
    </w:p>
    <w:p>
      <w:r>
        <w:rPr>
          <w:sz w:val="20"/>
        </w:rPr>
        <w:t xml:space="preserve">Round-2 licence/registration headlines found: 0</w:t>
      </w:r>
    </w:p>
    <w:p>
      <w:r>
        <w:rPr>
          <w:sz w:val="20"/>
        </w:rPr>
        <w:t xml:space="preserve">Register with SSM (ssm.com.my) and confirm sector licences before signing supplier or customer contracts.</w:t>
      </w:r>
    </w:p>
    <w:p>
      <w:pPr>
        <w:pStyle w:val="Heading1"/>
      </w:pPr>
      <w:r>
        <w:rPr/>
        <w:t xml:space="preserve">RISK_ASSESSMENT — RISK ASSESSMENT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Evidence risk: 0 source(s) could not be fetched (none)</w:t>
      </w:r>
    </w:p>
    <w:p>
      <w:r>
        <w:rPr>
          <w:sz w:val="20"/>
        </w:rPr>
        <w:t xml:space="preserve">Demand risk: headlines are not confirmed paying customers.</w:t>
      </w:r>
    </w:p>
    <w:p>
      <w:r>
        <w:rPr>
          <w:sz w:val="20"/>
        </w:rPr>
        <w:t xml:space="preserve">Capital risk: funding programmes are eligibility-gated; approval is not assumed.</w:t>
      </w:r>
    </w:p>
    <w:p>
      <w:r>
        <w:rPr>
          <w:sz w:val="20"/>
        </w:rPr>
        <w:t xml:space="preserve">Operational risk: staffing, equipment and quality processes are unverified.</w:t>
      </w:r>
    </w:p>
    <w:p>
      <w:pPr>
        <w:pStyle w:val="Heading1"/>
      </w:pPr>
      <w:r>
        <w:rPr/>
        <w:t xml:space="preserve">GROWTH_STRATEGY — GROWTH STRATEGY</w:t>
      </w:r>
    </w:p>
    <w:p>
      <w:r>
        <w:rPr>
          <w:b/>
          <w:sz w:val="20"/>
          <w:color w:val="64748B"/>
        </w:rPr>
        <w:t xml:space="preserve">Evidence label: ASSUMED</w:t>
      </w:r>
    </w:p>
    <w:p>
      <w:r>
        <w:rPr>
          <w:sz w:val="20"/>
        </w:rPr>
        <w:t xml:space="preserve">Suggested path: paid pilot (1 customer, written consent) -&gt; measure actual delivery cost -&gt; scale only if unit economics hold at 0.5x/1x/1.5x scenarios -&gt; expand geography or sector.</w:t>
      </w:r>
    </w:p>
    <w:p>
      <w:pPr>
        <w:pStyle w:val="Heading1"/>
      </w:pPr>
      <w:r>
        <w:rPr/>
        <w:t xml:space="preserve">OPPORTUNITY_RANKING — OPPORTUNITY RANKING</w:t>
      </w:r>
    </w:p>
    <w:p>
      <w:r>
        <w:rPr>
          <w:b/>
          <w:sz w:val="20"/>
          <w:color w:val="B45309"/>
        </w:rPr>
        <w:t xml:space="preserve">Evidence label: ESTIMATED</w:t>
      </w:r>
    </w:p>
    <w:p>
      <w:r>
        <w:rPr>
          <w:sz w:val="20"/>
        </w:rPr>
        <w:t xml:space="preserve">Ranking by weighted preliminary score (high value first within requested capital band):</w:t>
      </w:r>
    </w:p>
    <w:p>
      <w:r>
        <w:rPr>
          <w:sz w:val="20"/>
        </w:rPr>
        <w:t xml:space="preserve">1. Agrotech Farming and Trading to implement cost-effective organic farming in Malaysia, says adviser - Malay Mail — score 44/100 [review-required]</w:t>
      </w:r>
    </w:p>
    <w:p>
      <w:r>
        <w:rPr>
          <w:sz w:val="20"/>
        </w:rPr>
        <w:t xml:space="preserve">   https://news.google.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?oc=5</w:t>
      </w:r>
    </w:p>
    <w:p>
      <w:r>
        <w:rPr>
          <w:sz w:val="20"/>
        </w:rPr>
        <w:t xml:space="preserve">2. Malaysia Seeks to Deepen Agrotech and Supply Chain Ties with Cambodia - Construction &amp; Property News — score 44/100 [review-required]</w:t>
      </w:r>
    </w:p>
    <w:p>
      <w:r>
        <w:rPr>
          <w:sz w:val="20"/>
        </w:rPr>
        <w:t xml:space="preserve">   https://news.google.com/rss/articles/CBMipwFBVV95cUxQNU1INjh5NGs2SFMxOGdTd0JPMmU2ZloxY0F1cWxTMmNrNGNoRFlWRGJsY2ROX00wa2s3b2ZnalI2ZlFkQ0xVQUt4UzlvX1BteVpYRVExcE1nTnduYUZTLVNtR0xXNGVPb19TRkVfbEpvWHF4bGM1VDl0OHppSVlHUHlzdXA0WExpMk9sQzNuMDk2YTdpZnN6ZlN5YTNjTE9INS1YNk9VWQ?oc=5</w:t>
      </w:r>
    </w:p>
    <w:p>
      <w:r>
        <w:rPr>
          <w:sz w:val="20"/>
        </w:rPr>
        <w:t xml:space="preserve">3. CPO futures to decline in 2H amid weaker export; US policy a wild card, says industry expert - The Edge Malaysia — score 40/100 [review-required]</w:t>
      </w:r>
    </w:p>
    <w:p>
      <w:r>
        <w:rPr>
          <w:sz w:val="20"/>
        </w:rPr>
        <w:t xml:space="preserve">   https://news.google.com/rss/articles/CBMiUEFVX3lxTE1jemhiOW1KQUlCRXJBLTVzdUEwbHhOSndBbHdvQmQ0QWhLMmg5Z1ZXLTJwNk9Qd2xJVllIeTYxTEhUbDVXaldkT2JISnRoWUhT?oc=5</w:t>
      </w:r>
    </w:p>
    <w:p>
      <w:r>
        <w:rPr>
          <w:sz w:val="20"/>
        </w:rPr>
        <w:t xml:space="preserve">4. India's edible oil output seen covering just 40% demand in 2025-26: IVPA - Business Standard — score 40/100 [review-required]</w:t>
      </w:r>
    </w:p>
    <w:p>
      <w:r>
        <w:rPr>
          <w:sz w:val="20"/>
        </w:rPr>
        <w:t xml:space="preserve">   https://news.google.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?oc=5</w:t>
      </w:r>
    </w:p>
    <w:p>
      <w:r>
        <w:rPr>
          <w:sz w:val="20"/>
        </w:rPr>
        <w:t xml:space="preserve">5. Policy shifts, price swings may dampen demand for Malaysian palm oil, warns Indian trade body - The Edge Malaysia — score 40/100 [review-required]</w:t>
      </w:r>
    </w:p>
    <w:p>
      <w:r>
        <w:rPr>
          <w:sz w:val="20"/>
        </w:rPr>
        <w:t xml:space="preserve">   https://news.google.com/rss/articles/CBMiUEFVX3lxTE5JVXZXMF80emswMm5GMDJwdzhLRjI2eWRFWWY2VjVEbGYtUGg5MEhlZDZWVHB0dkg3cjFaazgzWTNhaFo5UlRjd2JJZG9PRnhi?oc=5</w:t>
      </w:r>
    </w:p>
    <w:p>
      <w:r>
        <w:rPr>
          <w:sz w:val="20"/>
        </w:rPr>
        <w:t xml:space="preserve">6. Technical Textiles Market worth $324.83 billion in 2030 - MarketsandMarkets — score 40/100 [review-required]</w:t>
      </w:r>
    </w:p>
    <w:p>
      <w:r>
        <w:rPr>
          <w:sz w:val="20"/>
        </w:rPr>
        <w:t xml:space="preserve">   https://news.google.com/rss/articles/CBMieEFVX3lxTFBjS1VKbWtpM3ZhYWRGdjZEZk45Y2tXRk9vNzFvaUdqQ1AyVHJWaVdXc0NZcjZEbzRmdHVEaGYwSVNKUnljWWtNU1p2VUF0TFhJRmxnRnlmM0l1UGpaeklEcWlXSTR3T3F0R0JvUXItdGNabnJlbThrNg?oc=5</w:t>
      </w:r>
    </w:p>
    <w:p>
      <w:r>
        <w:rPr>
          <w:sz w:val="20"/>
        </w:rPr>
        <w:t xml:space="preserve">7. This M’sian Startup’s Value Will Skyrocket If A Zombie Apocalypse Ever Happens - Vulcan Post — score 40/100 [review-required]</w:t>
      </w:r>
    </w:p>
    <w:p>
      <w:r>
        <w:rPr>
          <w:sz w:val="20"/>
        </w:rPr>
        <w:t xml:space="preserve">   https://news.google.com/rss/articles/CBMifEFVX3lxTE42NlFVUnRyWnV0MnlnSGl6ZjhSWm81OEtLeHNZVWZlNDJrWkpweVVlTHhIRTFqQkV0TENjM3ZweUhfYUMwNndVM09NU0ptWDkxQXR2VENqcmxKR3NRU2p0MnpaTG5PNVB2MDI5Zk0xS0dvNWVUamI1dkljLXM?oc=5</w:t>
      </w:r>
    </w:p>
    <w:p>
      <w:r>
        <w:rPr>
          <w:sz w:val="20"/>
        </w:rPr>
        <w:t xml:space="preserve">8. UK Pyrolysis Pioneer Onnu Accelerates Carbon Removal in Asia - AZoCleantech — score 40/100 [review-required]</w:t>
      </w:r>
    </w:p>
    <w:p>
      <w:r>
        <w:rPr>
          <w:sz w:val="20"/>
        </w:rPr>
        <w:t xml:space="preserve">   https://news.google.com/rss/articles/CBMiYEFVX3lxTFBPVDZISGR5SnR1d1NfWmR0anQ2YUI3b0M0ZFB0eF9QWnA2VkNrV0N6RVV4MWcydkl4cTFIb0pURjZ2d0R2clh4RVQwUEljNnNaWXN2cVp0eEVOSGtndkxvbA?oc=5</w:t>
      </w:r>
    </w:p>
    <w:p>
      <w:r>
        <w:rPr>
          <w:sz w:val="20"/>
        </w:rPr>
        <w:t xml:space="preserve">9. Wasco Greenergy optimistic on long-term prospects, unfazed by soft debut on Bursa - The Sun Malaysia — score 40/100 [review-required]</w:t>
      </w:r>
    </w:p>
    <w:p>
      <w:r>
        <w:rPr>
          <w:sz w:val="20"/>
        </w:rPr>
        <w:t xml:space="preserve">   https://news.google.com/rss/articles/CBMiwAFBVV95cUxNZEpYNXlHWnhVY2UwUGdselAxd1YtUEMtYm9CZUFIWk52RVZ0ckY0N284YmpOdHBaQ2k2MWNJX3pRbWtpU0twQWVxN3J5aDdFUUxaT0NPaXZ2UkpXQjhfZWpkYzQ4UTJCOXNIYzJVaGJCMDF2OFZYZ2dJbWxMS3kwXy02aFVOc2tpaVI3NHJTN1lVeUJLN1BjYWhLWHNLMWJSNmwtLWVQMnlJUVpIV2FLUkstWks3aC1uYUJJeDNyLWM?oc=5</w:t>
      </w:r>
    </w:p>
    <w:p>
      <w:r>
        <w:drawing>
          <wp:inline distT="0" distB="0" distL="0" distR="0">
            <wp:extent cx="6096000" cy="4210050"/>
            <wp:effectExtent l="0" t="0" r="0" b="0"/>
            <wp:docPr id="1" name="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hart.png"/>
                    <pic:cNvPicPr>
                      <a:picLocks noChangeAspect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42100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Figure: Preliminary weighted scores for top leads. Blue bars = source-verified leads.</w:t>
      </w:r>
    </w:p>
    <w:p>
      <w:r>
        <w:drawing>
          <wp:inline distT="0" distB="0" distL="0" distR="0">
            <wp:extent cx="6096000" cy="914400"/>
            <wp:effectExtent l="0" t="0" r="0" b="0"/>
            <wp:docPr id="1" name="chart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1" name="chart.png"/>
                    <pic:cNvPicPr>
                      <a:picLocks noChangeAspect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>
                    <a:xfrm>
                      <a:off x="0" y="0"/>
                      <a:ext cx="60960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/>
        <w:t xml:space="preserve">Figure: Metric breakdown of the top lead with basis (evidence vs assumed) per metric.</w:t>
      </w:r>
    </w:p>
    <w:p>
      <w:pPr>
        <w:pStyle w:val="Heading1"/>
      </w:pPr>
      <w:r>
        <w:rPr/>
        <w:t xml:space="preserve">SOURCE_VERIFICATION — SOURCE VERIFICATION</w:t>
      </w:r>
    </w:p>
    <w:p>
      <w:r>
        <w:rPr>
          <w:b/>
          <w:sz w:val="20"/>
          <w:color w:val="16A34A"/>
        </w:rPr>
        <w:t xml:space="preserve">Evidence label: VERIFIED</w:t>
      </w:r>
    </w:p>
    <w:p>
      <w:r>
        <w:rPr>
          <w:sz w:val="20"/>
        </w:rPr>
        <w:t xml:space="preserve">[review-required] https://news.google.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?oc=5 (Agrotech Farming and Trading to implement cost-effective organic farming in Mala)</w:t>
      </w:r>
    </w:p>
    <w:p>
      <w:r>
        <w:rPr>
          <w:sz w:val="20"/>
        </w:rPr>
        <w:t xml:space="preserve">[review-required] https://news.google.com/rss/articles/CBMipwFBVV95cUxQNU1INjh5NGs2SFMxOGdTd0JPMmU2ZloxY0F1cWxTMmNrNGNoRFlWRGJsY2ROX00wa2s3b2ZnalI2ZlFkQ0xVQUt4UzlvX1BteVpYRVExcE1nTnduYUZTLVNtR0xXNGVPb19TRkVfbEpvWHF4bGM1VDl0OHppSVlHUHlzdXA0WExpMk9sQzNuMDk2YTdpZnN6ZlN5YTNjTE9INS1YNk9VWQ?oc=5 (Malaysia Seeks to Deepen Agrotech and Supply Chain Ties with Cambodia - Construc)</w:t>
      </w:r>
    </w:p>
    <w:p>
      <w:r>
        <w:rPr>
          <w:sz w:val="20"/>
        </w:rPr>
        <w:t xml:space="preserve">[review-required] https://news.google.com/rss/articles/CBMiUEFVX3lxTE1jemhiOW1KQUlCRXJBLTVzdUEwbHhOSndBbHdvQmQ0QWhLMmg5Z1ZXLTJwNk9Qd2xJVllIeTYxTEhUbDVXaldkT2JISnRoWUhT?oc=5 (CPO futures to decline in 2H amid weaker export; US policy a wild card, says ind)</w:t>
      </w:r>
    </w:p>
    <w:p>
      <w:r>
        <w:rPr>
          <w:sz w:val="20"/>
        </w:rPr>
        <w:t xml:space="preserve">[review-required] https://news.google.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?oc=5 (India's edible oil output seen covering just 40% demand in 2025-26: IVPA - Busin)</w:t>
      </w:r>
    </w:p>
    <w:p>
      <w:r>
        <w:rPr>
          <w:sz w:val="20"/>
        </w:rPr>
        <w:t xml:space="preserve">[review-required] https://news.google.com/rss/articles/CBMiUEFVX3lxTE5JVXZXMF80emswMm5GMDJwdzhLRjI2eWRFWWY2VjVEbGYtUGg5MEhlZDZWVHB0dkg3cjFaazgzWTNhaFo5UlRjd2JJZG9PRnhi?oc=5 (Policy shifts, price swings may dampen demand for Malaysian palm oil, warns Indi)</w:t>
      </w:r>
    </w:p>
    <w:p>
      <w:r>
        <w:rPr>
          <w:sz w:val="20"/>
        </w:rPr>
        <w:t xml:space="preserve">[review-required] https://news.google.com/rss/articles/CBMieEFVX3lxTFBjS1VKbWtpM3ZhYWRGdjZEZk45Y2tXRk9vNzFvaUdqQ1AyVHJWaVdXc0NZcjZEbzRmdHVEaGYwSVNKUnljWWtNU1p2VUF0TFhJRmxnRnlmM0l1UGpaeklEcWlXSTR3T3F0R0JvUXItdGNabnJlbThrNg?oc=5 (Technical Textiles Market worth $324.83 billion in 2030 - MarketsandMarkets)</w:t>
      </w:r>
    </w:p>
    <w:p>
      <w:r>
        <w:rPr>
          <w:sz w:val="20"/>
        </w:rPr>
        <w:t xml:space="preserve">[review-required] https://news.google.com/rss/articles/CBMifEFVX3lxTE42NlFVUnRyWnV0MnlnSGl6ZjhSWm81OEtLeHNZVWZlNDJrWkpweVVlTHhIRTFqQkV0TENjM3ZweUhfYUMwNndVM09NU0ptWDkxQXR2VENqcmxKR3NRU2p0MnpaTG5PNVB2MDI5Zk0xS0dvNWVUamI1dkljLXM?oc=5 (This M’sian Startup’s Value Will Skyrocket If A Zombie Apocalypse Ever Happens -)</w:t>
      </w:r>
    </w:p>
    <w:p>
      <w:r>
        <w:rPr>
          <w:sz w:val="20"/>
        </w:rPr>
        <w:t xml:space="preserve">[review-required] https://news.google.com/rss/articles/CBMiYEFVX3lxTFBPVDZISGR5SnR1d1NfWmR0anQ2YUI3b0M0ZFB0eF9QWnA2VkNrV0N6RVV4MWcydkl4cTFIb0pURjZ2d0R2clh4RVQwUEljNnNaWXN2cVp0eEVOSGtndkxvbA?oc=5 (UK Pyrolysis Pioneer Onnu Accelerates Carbon Removal in Asia - AZoCleantech)</w:t>
      </w:r>
    </w:p>
    <w:p>
      <w:r>
        <w:rPr>
          <w:sz w:val="20"/>
        </w:rPr>
        <w:t xml:space="preserve">[review-required] https://news.google.com/rss/articles/CBMiwAFBVV95cUxNZEpYNXlHWnhVY2UwUGdselAxd1YtUEMtYm9CZUFIWk52RVZ0ckY0N284YmpOdHBaQ2k2MWNJX3pRbWtpU0twQWVxN3J5aDdFUUxaT0NPaXZ2UkpXQjhfZWpkYzQ4UTJCOXNIYzJVaGJCMDF2OFZYZ2dJbWxMS3kwXy02aFVOc2tpaVI3NHJTN1lVeUJLN1BjYWhLWHNLMWJSNmwtLWVQMnlJUVpIV2FLUkstWks3aC1uYUJJeDNyLWM?oc=5 (Wasco Greenergy optimistic on long-term prospects, unfazed by soft debut on Burs)</w:t>
      </w:r>
    </w:p>
    <w:sectPr>
      <w:pgSz w:w="11906" w:h="16838"/>
      <w:pgMar w:top="1134" w:right="1134" w:bottom="1134" w:left="1134" w:header="720" w:footer="720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Title">
    <w:name w:val="Title"/>
    <w:basedOn w:val="Normal"/>
    <w:pPr>
      <w:jc w:val="center"/>
    </w:pPr>
    <w:rPr>
      <w:b/>
      <w:sz w:val="44"/>
      <w:color w:val="1D4ED8"/>
    </w:rPr>
  </w:style>
  <w:style w:type="paragraph" w:styleId="Heading1">
    <w:name w:val="heading 1"/>
    <w:basedOn w:val="Normal"/>
    <w:pPr>
      <w:spacing w:before="280" w:after="120"/>
    </w:pPr>
    <w:rPr>
      <w:b/>
      <w:sz w:val="28"/>
      <w:color w:val="1D4ED8"/>
    </w:rPr>
  </w:style>
  <w:style w:type="paragraph" w:styleId="Heading2">
    <w:name w:val="heading 2"/>
    <w:basedOn w:val="Normal"/>
    <w:pPr>
      <w:spacing w:before="200" w:after="80"/>
    </w:pPr>
    <w:rPr>
      <w:b/>
      <w:sz w:val="24"/>
    </w:rPr>
  </w:style>
  <w:style w:type="paragraph" w:styleId="Caption">
    <w:name w:val="caption"/>
    <w:basedOn w:val="Normal"/>
    <w:pPr>
      <w:jc w:val="center"/>
    </w:pPr>
    <w:rPr>
      <w:i/>
      <w:sz w:val="18"/>
      <w:color w:val="64748B"/>
    </w:rPr>
  </w:style>
</w:styles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scores.png"/><Relationship Id="rId3" Type="http://schemas.openxmlformats.org/officeDocument/2006/relationships/image" Target="media/metrics.png"/></Relationships>
</file>