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rel="http://schemas.openxmlformats.org/package/2006/relationships">
  <w:body>
    <w:p>
      <w:pPr>
        <w:pStyle w:val="Title"/>
      </w:pPr>
      <w:r>
        <w:rPr/>
        <w:t xml:space="preserve">BizCrax36 — 360° Opportunity Dossier</w:t>
      </w:r>
    </w:p>
    <w:p>
      <w:pPr>
        <w:pStyle w:val="Caption"/>
      </w:pPr>
      <w:r>
        <w:rPr/>
        <w:t xml:space="preserve">Generated 2026-10-27 13:43 UTC · Evidence-first: labels describe evidence quality, not truth.</w:t>
      </w:r>
    </w:p>
    <w:p>
      <w:r>
        <w:rPr>
          <w:i/>
          <w:sz w:val="18"/>
          <w:color w:val="64748B"/>
        </w:rPr>
        <w:t xml:space="preserve">Sections are labeled by evidence quality: VERIFIED = fetched and matched; ESTIMATED = derived from retrieved data; ASSUMED = neutral heuristic; UNAVAILABLE = not collected yet. Labels describe evidence, not truth.</w:t>
      </w:r>
    </w:p>
    <w:p>
      <w:pPr>
        <w:pStyle w:val="Heading1"/>
      </w:pPr>
      <w:r>
        <w:rPr/>
        <w:t xml:space="preserve">EXECUTIVE_SUMMARY — EXECUTIVE SUMMARY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Topic: food business in Malaysia | Country: Malaysia | Capital band: small</w:t>
      </w:r>
    </w:p>
    <w:p>
      <w:r>
        <w:rPr>
          <w:sz w:val="20"/>
        </w:rPr>
        <w:t xml:space="preserve">Candidate leads discovered: 87 | source pages independently fetched: 0 | source errors: 0</w:t>
      </w:r>
    </w:p>
    <w:p>
      <w:r>
        <w:rPr>
          <w:sz w:val="20"/>
        </w:rPr>
        <w:t xml:space="preserve">Top preliminary score: 48/100 (weighted, preliminary — not a profitability claim)</w:t>
      </w:r>
    </w:p>
    <w:p>
      <w:r>
        <w:rPr>
          <w:sz w:val="20"/>
        </w:rPr>
        <w:t xml:space="preserve">All leads remain review_required until issuer, demand and cost evidence is independently confirmed.</w:t>
      </w:r>
    </w:p>
    <w:p>
      <w:pPr>
        <w:pStyle w:val="Heading1"/>
      </w:pPr>
      <w:r>
        <w:rPr/>
        <w:t xml:space="preserve">INDUSTRY_INTELLIGENCE — INDUSTRY INTELLIGENCE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Market size and growth: not retrieved by this engine (requires open-data/statistics connectors).</w:t>
      </w:r>
    </w:p>
    <w:p>
      <w:r>
        <w:rPr>
          <w:sz w:val="20"/>
        </w:rPr>
        <w:t xml:space="preserve">Sector detected: agriculture</w:t>
      </w:r>
    </w:p>
    <w:p>
      <w:r>
        <w:rPr>
          <w:sz w:val="20"/>
        </w:rPr>
        <w:t xml:space="preserve">Use DOSM (open.dosm.gov.my), Bank Negara and MDEC releases for dated market statistics before acting.</w:t>
      </w:r>
    </w:p>
    <w:p>
      <w:pPr>
        <w:pStyle w:val="Heading1"/>
      </w:pPr>
      <w:r>
        <w:rPr/>
        <w:t xml:space="preserve">CUSTOMER_DEMAND — CUSTOMER DEMAND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Demand signals: 87 headlines matched query terms; 0 sources fetched and title-matched.</w:t>
      </w:r>
    </w:p>
    <w:p>
      <w:r>
        <w:rPr>
          <w:sz w:val="20"/>
        </w:rPr>
        <w:t xml:space="preserve">Willingness-to-pay and buyer budget: NOT measured — interview at least 5 prospective customers.</w:t>
      </w:r>
    </w:p>
    <w:p>
      <w:r>
        <w:rPr>
          <w:sz w:val="20"/>
        </w:rPr>
        <w:t xml:space="preserve">1. 7-Eleven releases Singapore Foodvenience Customer Study, drives Ready-to-Eat and Foodbar Launch - The Malaysian Reserve — score 48/100 [review-required]</w:t>
      </w:r>
    </w:p>
    <w:p>
      <w:r>
        <w:rPr>
          <w:sz w:val="20"/>
        </w:rPr>
        <w:t xml:space="preserve">   https://news.google.com/rss/articles/CBMi1AFBVV95cUxOWEN6OE8tZEtkb0htUFFuOV9DOUx5c1pjbVBnakN1N2ZLVkFoTWtZUTg2WWp6SWlHUXZSemcwUGRxUjRoZ2cxRlZoYVpfSFBzeE1wMDlIa0pmTS1YaEg2QWF4QXo4TzNrSEkwWFZDMkdwd2doMDRBNXFsdDYwWGdKUTBJT2l2dG1TM2ltb0RYOGRSNklLMk56MGhTNk5NVkJmdmp1Vi10NGh0WjNFY2FxT3F5ejdxS1V3Q2lGdzR1U3JfbEhrdjBqdUlKNzE4eWpEY2RNcA?oc=5</w:t>
      </w:r>
    </w:p>
    <w:p>
      <w:r>
        <w:rPr>
          <w:sz w:val="20"/>
        </w:rPr>
        <w:t xml:space="preserve">2. Agritech start-ups navigating cost pressures, contributing to food security - The Malaysian Reserve — score 48/100 [review-required]</w:t>
      </w:r>
    </w:p>
    <w:p>
      <w:r>
        <w:rPr>
          <w:sz w:val="20"/>
        </w:rPr>
        <w:t xml:space="preserve">  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</w:t>
      </w:r>
    </w:p>
    <w:p>
      <w:r>
        <w:rPr>
          <w:sz w:val="20"/>
        </w:rPr>
        <w:t xml:space="preserve">3. Cover Story: How secure is Malaysia’s food supply? - The Edge Malaysia — score 48/100 [review-required]</w:t>
      </w:r>
    </w:p>
    <w:p>
      <w:r>
        <w:rPr>
          <w:sz w:val="20"/>
        </w:rPr>
        <w:t xml:space="preserve">   https://news.google.com/rss/articles/CBMiUEFVX3lxTE5UaVkwZ0xlUDl2OVNNbXlHVEhFLU9SM1czUjRpSjk4V3dkLWRjczJFYUVBRXVhRHdmNkpRQnFaa0t5d0Z5ZWloNnd4dzM1ZnFq?oc=5</w:t>
      </w:r>
    </w:p>
    <w:p>
      <w:r>
        <w:rPr>
          <w:sz w:val="20"/>
        </w:rPr>
        <w:t xml:space="preserve">4. Experts Warn Of Food Price Hikes In Malaysia From Fertiliser Cost Surge - CodeBlue — score 48/100 [review-required]</w:t>
      </w:r>
    </w:p>
    <w:p>
      <w:r>
        <w:rPr>
          <w:sz w:val="20"/>
        </w:rPr>
        <w:t xml:space="preserve">   https://news.google.com/rss/articles/CBMiswFBVV95cUxOY1d4NUFqb3gydkJRUmFuQk1Sc19QSzBBenJtTHdRVFhRUGc1LXhrN0lOaUdrX0NEblFOaThvTkRKNzJTTU1HSFhhLW9VQ2NfVkQ4dGhhVnJqM1dBcTR4M3BwbDNBc2hIejlxbXRoeGtqTDZUNkllSFpuU1k5MHp3UmV4NWNNVGhFQ2VSbDRtRFdZeFk1cHQyNEVpTVVqd2ZUbmh2MkVmQXVRM3VfUXRZaHhnaw?oc=5</w:t>
      </w:r>
    </w:p>
    <w:p>
      <w:r>
        <w:rPr>
          <w:sz w:val="20"/>
        </w:rPr>
        <w:t xml:space="preserve">5. Food security a major risk in 2027 as Malaysia rank low in availability – MBSB Research - NST Online — score 48/100 [review-required]</w:t>
      </w:r>
    </w:p>
    <w:p>
      <w:r>
        <w:rPr>
          <w:sz w:val="20"/>
        </w:rPr>
        <w:t xml:space="preserve">   https://news.google.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?oc=5</w:t>
      </w:r>
    </w:p>
    <w:p>
      <w:pPr>
        <w:pStyle w:val="Heading1"/>
      </w:pPr>
      <w:r>
        <w:rPr/>
        <w:t xml:space="preserve">COMPETITION — COMPETITION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Round-2 competition/pricing headlines found: 10</w:t>
      </w:r>
    </w:p>
    <w:p>
      <w:r>
        <w:rPr>
          <w:sz w:val="20"/>
        </w:rPr>
        <w:t xml:space="preserve">Direct competitor list, prices and weaknesses: not retrieved; build the competitor table before pricing.</w:t>
      </w:r>
    </w:p>
    <w:p>
      <w:pPr>
        <w:pStyle w:val="Heading1"/>
      </w:pPr>
      <w:r>
        <w:rPr/>
        <w:t xml:space="preserve">BUSINESS_MODEL — BUSINESS MODEL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Products/services, revenue streams and pricing: define from the top candidate and customer interviews.</w:t>
      </w:r>
    </w:p>
    <w:p>
      <w:r>
        <w:rPr>
          <w:sz w:val="20"/>
        </w:rPr>
        <w:t xml:space="preserve">Run backend.business_blueprint financial_model with real quotes to produce a scenario model.</w:t>
      </w:r>
    </w:p>
    <w:p>
      <w:pPr>
        <w:pStyle w:val="Heading1"/>
      </w:pPr>
      <w:r>
        <w:rPr/>
        <w:t xml:space="preserve">STARTUP_CAPITAL — STARTUP CAPITAL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Small-capital band (RM10k-250k). Typical route: SME Bank financing facilities, MIDA/SMI registration, grant programmes (check eligibility, not assumed).</w:t>
      </w:r>
    </w:p>
    <w:p>
      <w:pPr>
        <w:pStyle w:val="Heading1"/>
      </w:pPr>
      <w:r>
        <w:rPr/>
        <w:t xml:space="preserve">FINANCIAL_FORECAST — FINANCIAL FORECAST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No forecast is generated without real inputs (startup cost, price, variable cost, fixed cost, volume, cash).</w:t>
      </w:r>
    </w:p>
    <w:p>
      <w:r>
        <w:rPr>
          <w:sz w:val="20"/>
        </w:rPr>
        <w:t xml:space="preserve">Formula: break-even sales = monthly fixed cost / (price - variable cost per sale).</w:t>
      </w:r>
    </w:p>
    <w:p>
      <w:r>
        <w:rPr>
          <w:sz w:val="20"/>
        </w:rPr>
        <w:t xml:space="preserve">Scenario multipliers supported: 0.5x / 1x / 1.5x of base volume.</w:t>
      </w:r>
    </w:p>
    <w:p>
      <w:pPr>
        <w:pStyle w:val="Heading1"/>
      </w:pPr>
      <w:r>
        <w:rPr/>
        <w:t xml:space="preserve">FUNDING_INVESTMENT — FUNDING AND INVESTMENT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SME Bank financing facilities — Verify participating-bank routes, collateral and rates; do not assume approval.</w:t>
      </w:r>
    </w:p>
    <w:p>
      <w:r>
        <w:rPr>
          <w:sz w:val="20"/>
        </w:rPr>
        <w:t xml:space="preserve">MIDA / SMI investment incentives — Check scheme eligibility by sector, location and ownership structure.</w:t>
      </w:r>
    </w:p>
    <w:p>
      <w:r>
        <w:rPr>
          <w:sz w:val="20"/>
        </w:rPr>
        <w:t xml:space="preserve">SME Corp (SMI) development grants — Grant schemes change; confirm open windows and permitted costs.</w:t>
      </w:r>
    </w:p>
    <w:p>
      <w:r>
        <w:rPr>
          <w:sz w:val="20"/>
        </w:rPr>
        <w:t xml:space="preserve">SEDA energy efficiency schemes — Relevant when the opportunity includes energy audits or efficiency retrofits.</w:t>
      </w:r>
    </w:p>
    <w:p>
      <w:r>
        <w:rPr>
          <w:sz w:val="20"/>
        </w:rPr>
        <w:t xml:space="preserve">MATRADE export support — Relevant only if the business model exports goods or services.</w:t>
      </w:r>
    </w:p>
    <w:p>
      <w:r>
        <w:rPr>
          <w:sz w:val="20"/>
        </w:rPr>
        <w:t xml:space="preserve">World Bank / ADB procurement (UNGM) — For tenders: verify notice reference, deadline and bidder eligibility.</w:t>
      </w:r>
    </w:p>
    <w:p>
      <w:pPr>
        <w:pStyle w:val="Heading1"/>
      </w:pPr>
      <w:r>
        <w:rPr/>
        <w:t xml:space="preserve">SUPPLY_CHAIN — SUPPLY CHAIN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Suppliers, lead times, minimum orders and backup sources: collect at least 3 written quotations.</w:t>
      </w:r>
    </w:p>
    <w:p>
      <w:pPr>
        <w:pStyle w:val="Heading1"/>
      </w:pPr>
      <w:r>
        <w:rPr/>
        <w:t xml:space="preserve">LEGAL_REGULATORY — LEGAL AND REGULATORY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Round-2 licence/registration headlines found: 10</w:t>
      </w:r>
    </w:p>
    <w:p>
      <w:r>
        <w:rPr>
          <w:sz w:val="20"/>
        </w:rPr>
        <w:t xml:space="preserve">Register with SSM (ssm.com.my) and confirm sector licences before signing supplier or customer contracts.</w:t>
      </w:r>
    </w:p>
    <w:p>
      <w:pPr>
        <w:pStyle w:val="Heading1"/>
      </w:pPr>
      <w:r>
        <w:rPr/>
        <w:t xml:space="preserve">RISK_ASSESSMENT — RISK ASSESSMENT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Evidence risk: 0 source(s) could not be fetched (none)</w:t>
      </w:r>
    </w:p>
    <w:p>
      <w:r>
        <w:rPr>
          <w:sz w:val="20"/>
        </w:rPr>
        <w:t xml:space="preserve">Demand risk: headlines are not confirmed paying customers.</w:t>
      </w:r>
    </w:p>
    <w:p>
      <w:r>
        <w:rPr>
          <w:sz w:val="20"/>
        </w:rPr>
        <w:t xml:space="preserve">Capital risk: funding programmes are eligibility-gated; approval is not assumed.</w:t>
      </w:r>
    </w:p>
    <w:p>
      <w:r>
        <w:rPr>
          <w:sz w:val="20"/>
        </w:rPr>
        <w:t xml:space="preserve">Operational risk: staffing, equipment and quality processes are unverified.</w:t>
      </w:r>
    </w:p>
    <w:p>
      <w:pPr>
        <w:pStyle w:val="Heading1"/>
      </w:pPr>
      <w:r>
        <w:rPr/>
        <w:t xml:space="preserve">GROWTH_STRATEGY — GROWTH STRATEGY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Suggested path: paid pilot (1 customer, written consent) -&gt; measure actual delivery cost -&gt; scale only if unit economics hold at 0.5x/1x/1.5x scenarios -&gt; expand geography or sector.</w:t>
      </w:r>
    </w:p>
    <w:p>
      <w:pPr>
        <w:pStyle w:val="Heading1"/>
      </w:pPr>
      <w:r>
        <w:rPr/>
        <w:t xml:space="preserve">OPPORTUNITY_RANKING — OPPORTUNITY RANKING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Ranking by weighted preliminary score (high value first within requested capital band):</w:t>
      </w:r>
    </w:p>
    <w:p>
      <w:r>
        <w:rPr>
          <w:sz w:val="20"/>
        </w:rPr>
        <w:t xml:space="preserve">1. 7-Eleven releases Singapore Foodvenience Customer Study, drives Ready-to-Eat and Foodbar Launch - The Malaysian Reserve — score 48/100 [review-required]</w:t>
      </w:r>
    </w:p>
    <w:p>
      <w:r>
        <w:rPr>
          <w:sz w:val="20"/>
        </w:rPr>
        <w:t xml:space="preserve">   https://news.google.com/rss/articles/CBMi1AFBVV95cUxOWEN6OE8tZEtkb0htUFFuOV9DOUx5c1pjbVBnakN1N2ZLVkFoTWtZUTg2WWp6SWlHUXZSemcwUGRxUjRoZ2cxRlZoYVpfSFBzeE1wMDlIa0pmTS1YaEg2QWF4QXo4TzNrSEkwWFZDMkdwd2doMDRBNXFsdDYwWGdKUTBJT2l2dG1TM2ltb0RYOGRSNklLMk56MGhTNk5NVkJmdmp1Vi10NGh0WjNFY2FxT3F5ejdxS1V3Q2lGdzR1U3JfbEhrdjBqdUlKNzE4eWpEY2RNcA?oc=5</w:t>
      </w:r>
    </w:p>
    <w:p>
      <w:r>
        <w:rPr>
          <w:sz w:val="20"/>
        </w:rPr>
        <w:t xml:space="preserve">2. Agritech start-ups navigating cost pressures, contributing to food security - The Malaysian Reserve — score 48/100 [review-required]</w:t>
      </w:r>
    </w:p>
    <w:p>
      <w:r>
        <w:rPr>
          <w:sz w:val="20"/>
        </w:rPr>
        <w:t xml:space="preserve">  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</w:t>
      </w:r>
    </w:p>
    <w:p>
      <w:r>
        <w:rPr>
          <w:sz w:val="20"/>
        </w:rPr>
        <w:t xml:space="preserve">3. Cover Story: How secure is Malaysia’s food supply? - The Edge Malaysia — score 48/100 [review-required]</w:t>
      </w:r>
    </w:p>
    <w:p>
      <w:r>
        <w:rPr>
          <w:sz w:val="20"/>
        </w:rPr>
        <w:t xml:space="preserve">   https://news.google.com/rss/articles/CBMiUEFVX3lxTE5UaVkwZ0xlUDl2OVNNbXlHVEhFLU9SM1czUjRpSjk4V3dkLWRjczJFYUVBRXVhRHdmNkpRQnFaa0t5d0Z5ZWloNnd4dzM1ZnFq?oc=5</w:t>
      </w:r>
    </w:p>
    <w:p>
      <w:r>
        <w:rPr>
          <w:sz w:val="20"/>
        </w:rPr>
        <w:t xml:space="preserve">4. Experts Warn Of Food Price Hikes In Malaysia From Fertiliser Cost Surge - CodeBlue — score 48/100 [review-required]</w:t>
      </w:r>
    </w:p>
    <w:p>
      <w:r>
        <w:rPr>
          <w:sz w:val="20"/>
        </w:rPr>
        <w:t xml:space="preserve">   https://news.google.com/rss/articles/CBMiswFBVV95cUxOY1d4NUFqb3gydkJRUmFuQk1Sc19QSzBBenJtTHdRVFhRUGc1LXhrN0lOaUdrX0NEblFOaThvTkRKNzJTTU1HSFhhLW9VQ2NfVkQ4dGhhVnJqM1dBcTR4M3BwbDNBc2hIejlxbXRoeGtqTDZUNkllSFpuU1k5MHp3UmV4NWNNVGhFQ2VSbDRtRFdZeFk1cHQyNEVpTVVqd2ZUbmh2MkVmQXVRM3VfUXRZaHhnaw?oc=5</w:t>
      </w:r>
    </w:p>
    <w:p>
      <w:r>
        <w:rPr>
          <w:sz w:val="20"/>
        </w:rPr>
        <w:t xml:space="preserve">5. Food security a major risk in 2027 as Malaysia rank low in availability – MBSB Research - NST Online — score 48/100 [review-required]</w:t>
      </w:r>
    </w:p>
    <w:p>
      <w:r>
        <w:rPr>
          <w:sz w:val="20"/>
        </w:rPr>
        <w:t xml:space="preserve">   https://news.google.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?oc=5</w:t>
      </w:r>
    </w:p>
    <w:p>
      <w:r>
        <w:rPr>
          <w:sz w:val="20"/>
        </w:rPr>
        <w:t xml:space="preserve">6. Four feedmillers seek stay of RM367m MyCC penalty, citing food supply risks - The Edge Malaysia — score 48/100 [review-required]</w:t>
      </w:r>
    </w:p>
    <w:p>
      <w:r>
        <w:rPr>
          <w:sz w:val="20"/>
        </w:rPr>
        <w:t xml:space="preserve">   https://news.google.com/rss/articles/CBMiUEFVX3lxTE9jYXRTaS1vby1WNk42WWRnN1JLbTF6cUFhT25vLUstZU1SVUphaHVPbFlvT0h4TWpMV0NkNDZMRkFuQVlCXzdZbDB1NTY4ZV9M?oc=5</w:t>
      </w:r>
    </w:p>
    <w:p>
      <w:r>
        <w:rPr>
          <w:sz w:val="20"/>
        </w:rPr>
        <w:t xml:space="preserve">7. GIIB explores investment in distributor of traditional Chinese medicine and food products - The Edge Malaysia — score 48/100 [review-required]</w:t>
      </w:r>
    </w:p>
    <w:p>
      <w:r>
        <w:rPr>
          <w:sz w:val="20"/>
        </w:rPr>
        <w:t xml:space="preserve">   https://news.google.com/rss/articles/CBMiUEFVX3lxTE00UjBDbXMwY0pYck5yWXdyZmQwV2RKejdDS1daZFlHTGE5LXZhMlVkUHppTVBtWGVwckpjRUFZR0hkcUFBbC10cDhmQ2lrTlRJ?oc=5</w:t>
      </w:r>
    </w:p>
    <w:p>
      <w:r>
        <w:rPr>
          <w:sz w:val="20"/>
        </w:rPr>
        <w:t xml:space="preserve">8. Government invites more firms to back food bank plan - Daily Express Malaysia — score 48/100 [review-required]</w:t>
      </w:r>
    </w:p>
    <w:p>
      <w:r>
        <w:rPr>
          <w:sz w:val="20"/>
        </w:rPr>
        <w:t xml:space="preserve">   https://news.google.com/rss/articles/CBMingFBVV95cUxOYnZ2TXNEUFhNWGFxekNObU5VaUwydG1iZ01wWl84OEFGUTY0VEQtbTF0VGVlVDNpYUFVRW85SDhHQWxab0p3U2xEYmR3UVVudzBWMmxWNlMzRURRaEYxUlVsaThmaUxlYkhRZVJLN1BZcEU5SlU4VXhZY1JHUFY3aUxWS2hNWWtZSjJpTG9CbVVmRUJLeFYza2FMZHhGUQ?oc=5</w:t>
      </w:r>
    </w:p>
    <w:p>
      <w:r>
        <w:rPr>
          <w:sz w:val="20"/>
        </w:rPr>
        <w:t xml:space="preserve">9. Invigorating Supply Chain In the Agri-Food Sector - MIDA | Malaysian Investment Development Authority — score 48/100 [review-required]</w:t>
      </w:r>
    </w:p>
    <w:p>
      <w:r>
        <w:rPr>
          <w:sz w:val="20"/>
        </w:rPr>
        <w:t xml:space="preserve">   https://news.google.com/rss/articles/CBMif0FVX3lxTE4yQmp0andySWF2UXpDQjJmM2Ywb05iU3d2OHYwOEtmdnV1VEo4NFFhODZuQkxsdUlJTHlESHdFaUVRNXBsVklfc3NnaVh2Z1J1UGd5Y3lJdUZZRnd1VWsyc1R3MzRKQlpmUmFHcm1UUEx0VVF1RkU4M01nclE1RTQ?oc=5</w:t>
      </w:r>
    </w:p>
    <w:p>
      <w:r>
        <w:rPr>
          <w:sz w:val="20"/>
        </w:rPr>
        <w:t xml:space="preserve">10. Ipsos survey: Malaysians trust media more in 2024, but airline and fast food sectors see steep drop - Malay Mail — score 48/100 [review-required]</w:t>
      </w:r>
    </w:p>
    <w:p>
      <w:r>
        <w:rPr>
          <w:sz w:val="20"/>
        </w:rPr>
        <w:t xml:space="preserve">   https://news.google.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?oc=5</w:t>
      </w:r>
    </w:p>
    <w:p>
      <w:r>
        <w:drawing>
          <wp:inline distT="0" distB="0" distL="0" distR="0">
            <wp:extent cx="6096000" cy="421005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Preliminary weighted scores for top leads. Blue bars = source-verified leads.</w:t>
      </w:r>
    </w:p>
    <w:p>
      <w:r>
        <w:drawing>
          <wp:inline distT="0" distB="0" distL="0" distR="0">
            <wp:extent cx="6096000" cy="91440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Metric breakdown of the top lead with basis (evidence vs assumed) per metric.</w:t>
      </w:r>
    </w:p>
    <w:p>
      <w:pPr>
        <w:pStyle w:val="Heading1"/>
      </w:pPr>
      <w:r>
        <w:rPr/>
        <w:t xml:space="preserve">SOURCE_VERIFICATION — SOURCE VERIFICATION</w:t>
      </w:r>
    </w:p>
    <w:p>
      <w:r>
        <w:rPr>
          <w:b/>
          <w:sz w:val="20"/>
          <w:color w:val="16A34A"/>
        </w:rPr>
        <w:t xml:space="preserve">Evidence label: VERIFIED</w:t>
      </w:r>
    </w:p>
    <w:p>
      <w:r>
        <w:rPr>
          <w:sz w:val="20"/>
        </w:rPr>
        <w:t xml:space="preserve">[review-required] https://news.google.com/rss/articles/CBMi1AFBVV95cUxOWEN6OE8tZEtkb0htUFFuOV9DOUx5c1pjbVBnakN1N2ZLVkFoTWtZUTg2WWp6SWlHUXZSemcwUGRxUjRoZ2cxRlZoYVpfSFBzeE1wMDlIa0pmTS1YaEg2QWF4QXo4TzNrSEkwWFZDMkdwd2doMDRBNXFsdDYwWGdKUTBJT2l2dG1TM2ltb0RYOGRSNklLMk56MGhTNk5NVkJmdmp1Vi10NGh0WjNFY2FxT3F5ejdxS1V3Q2lGdzR1U3JfbEhrdjBqdUlKNzE4eWpEY2RNcA?oc=5 (7-Eleven releases Singapore Foodvenience Customer Study, drives Ready-to-Eat and)</w:t>
      </w:r>
    </w:p>
    <w:p>
      <w:r>
        <w:rPr>
          <w:sz w:val="20"/>
        </w:rPr>
        <w:t xml:space="preserve">[review-required]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 (Agritech start-ups navigating cost pressures, contributing to food security - Th)</w:t>
      </w:r>
    </w:p>
    <w:p>
      <w:r>
        <w:rPr>
          <w:sz w:val="20"/>
        </w:rPr>
        <w:t xml:space="preserve">[review-required] https://news.google.com/rss/articles/CBMiUEFVX3lxTE5UaVkwZ0xlUDl2OVNNbXlHVEhFLU9SM1czUjRpSjk4V3dkLWRjczJFYUVBRXVhRHdmNkpRQnFaa0t5d0Z5ZWloNnd4dzM1ZnFq?oc=5 (Cover Story: How secure is Malaysia’s food supply? - The Edge Malaysia)</w:t>
      </w:r>
    </w:p>
    <w:p>
      <w:r>
        <w:rPr>
          <w:sz w:val="20"/>
        </w:rPr>
        <w:t xml:space="preserve">[review-required] https://news.google.com/rss/articles/CBMiswFBVV95cUxOY1d4NUFqb3gydkJRUmFuQk1Sc19QSzBBenJtTHdRVFhRUGc1LXhrN0lOaUdrX0NEblFOaThvTkRKNzJTTU1HSFhhLW9VQ2NfVkQ4dGhhVnJqM1dBcTR4M3BwbDNBc2hIejlxbXRoeGtqTDZUNkllSFpuU1k5MHp3UmV4NWNNVGhFQ2VSbDRtRFdZeFk1cHQyNEVpTVVqd2ZUbmh2MkVmQXVRM3VfUXRZaHhnaw?oc=5 (Experts Warn Of Food Price Hikes In Malaysia From Fertiliser Cost Surge - CodeBl)</w:t>
      </w:r>
    </w:p>
    <w:p>
      <w:r>
        <w:rPr>
          <w:sz w:val="20"/>
        </w:rPr>
        <w:t xml:space="preserve">[review-required] https://news.google.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?oc=5 (Food security a major risk in 2027 as Malaysia rank low in availability – MBSB R)</w:t>
      </w:r>
    </w:p>
    <w:p>
      <w:r>
        <w:rPr>
          <w:sz w:val="20"/>
        </w:rPr>
        <w:t xml:space="preserve">[review-required] https://news.google.com/rss/articles/CBMiUEFVX3lxTE9jYXRTaS1vby1WNk42WWRnN1JLbTF6cUFhT25vLUstZU1SVUphaHVPbFlvT0h4TWpMV0NkNDZMRkFuQVlCXzdZbDB1NTY4ZV9M?oc=5 (Four feedmillers seek stay of RM367m MyCC penalty, citing food supply risks - Th)</w:t>
      </w:r>
    </w:p>
    <w:p>
      <w:r>
        <w:rPr>
          <w:sz w:val="20"/>
        </w:rPr>
        <w:t xml:space="preserve">[review-required] https://news.google.com/rss/articles/CBMiUEFVX3lxTE00UjBDbXMwY0pYck5yWXdyZmQwV2RKejdDS1daZFlHTGE5LXZhMlVkUHppTVBtWGVwckpjRUFZR0hkcUFBbC10cDhmQ2lrTlRJ?oc=5 (GIIB explores investment in distributor of traditional Chinese medicine and food)</w:t>
      </w:r>
    </w:p>
    <w:p>
      <w:r>
        <w:rPr>
          <w:sz w:val="20"/>
        </w:rPr>
        <w:t xml:space="preserve">[review-required] https://news.google.com/rss/articles/CBMingFBVV95cUxOYnZ2TXNEUFhNWGFxekNObU5VaUwydG1iZ01wWl84OEFGUTY0VEQtbTF0VGVlVDNpYUFVRW85SDhHQWxab0p3U2xEYmR3UVVudzBWMmxWNlMzRURRaEYxUlVsaThmaUxlYkhRZVJLN1BZcEU5SlU4VXhZY1JHUFY3aUxWS2hNWWtZSjJpTG9CbVVmRUJLeFYza2FMZHhGUQ?oc=5 (Government invites more firms to back food bank plan - Daily Express Malaysia)</w:t>
      </w:r>
    </w:p>
    <w:p>
      <w:r>
        <w:rPr>
          <w:sz w:val="20"/>
        </w:rPr>
        <w:t xml:space="preserve">[review-required] https://news.google.com/rss/articles/CBMif0FVX3lxTE4yQmp0andySWF2UXpDQjJmM2Ywb05iU3d2OHYwOEtmdnV1VEo4NFFhODZuQkxsdUlJTHlESHdFaUVRNXBsVklfc3NnaVh2Z1J1UGd5Y3lJdUZZRnd1VWsyc1R3MzRKQlpmUmFHcm1UUEx0VVF1RkU4M01nclE1RTQ?oc=5 (Invigorating Supply Chain In the Agri-Food Sector - MIDA | Malaysian Investment )</w:t>
      </w:r>
    </w:p>
    <w:p>
      <w:r>
        <w:rPr>
          <w:sz w:val="20"/>
        </w:rPr>
        <w:t xml:space="preserve">[review-required] https://news.google.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?oc=5 (Ipsos survey: Malaysians trust media more in 2024, but airline and fast food sec)</w:t>
      </w:r>
    </w:p>
    <w:p>
      <w:r>
        <w:rPr>
          <w:sz w:val="20"/>
        </w:rPr>
        <w:t xml:space="preserve">[review-required] https://news.google.com/rss/articles/CBMiW0FVX3lxTE45U3E1NEp0eU83bE9Wd1V5VUwtNmZzWi1hbnBOWGI3YkU4bGZKank2NGFmQ3k2Q3BQaW4xcG82anB1NF90ZUdWYmRZc3VGUVp2UXdhcmJkX1BuOTA?oc=5 (Japanese Cuisine To Boost Japan's Agricultural And Seafood Product Exports To Ma)</w:t>
      </w:r>
    </w:p>
    <w:p>
      <w:r>
        <w:rPr>
          <w:sz w:val="20"/>
        </w:rPr>
        <w:t xml:space="preserve">[review-required] https://news.google.com/rss/articles/CBMivwFBVV95cUxOQWlCWXhsZTA1SV9oM3o0dktiNm11UVNCTGJiTHR3bl9CeFduWUVTV3hPNFItSTQwQW5HaWZVdzc4ZTB3R0MzNmpadVRzVTZOdlVzUmtLdXNveFQzVTFMTzhYRFZ0dHhBb2ZGaEEzWnB3cXE1M0FUQUJ3dTA1TFI0ZXlOVEoycDRwQWUtYjZOQWxDTC1nbEwyemNHU0MxQjlDZlVIWlJ2WWp3QW1YMUhrelNGcTRHbm5tTGRLdUVQUQ?oc=5 (Japanese Food Companies Are Taking a Bigger Bite of Malaysia, and Halal Demand i)</w:t>
      </w:r>
    </w:p>
    <w:p>
      <w:r>
        <w:rPr>
          <w:sz w:val="20"/>
        </w:rPr>
        <w:t xml:space="preserve">[review-required] https://news.google.com/rss/articles/CBMizwFBVV95cUxNV3EydW5sOGk3cXNmdzZOTXVrMkExc2kyeGo1dmdvN1lVOG1TQWJCd2lWSnl5MjBfSmlNWUpUeXNZYWRueUc0UzhYMWNjZzAxeTg4ZFZhaS1DYUhOM1FNVml2SjdMYkxqLTB0RnVSOHNOQjBoUWpsZ0pPOVhuQTVrWkttTERVZ3U5MExxQVJpNjBsOE44LW9OcTFOaFE2bmNuZ3l4Qmh0WUZXRVJ0R0VneDhmUV9ZV0pLYTlRXy1XTi1oSUwtTHM4Q2V3cnBzY3c?oc=5 (Malaysia, Thailand move closer to resolving seafood trade dispute amid disruptio)</w:t>
      </w:r>
    </w:p>
    <w:p>
      <w:r>
        <w:rPr>
          <w:sz w:val="20"/>
        </w:rPr>
        <w:t xml:space="preserve">[review-required] https://news.google.com/rss/articles/CBMixwFBVV95cUxPSnFfMHUtTFVydVJSZ3p6T3Zuenplci1ZSDRUeldmS2xpNGRiQTZaUnFKUEVZMkN0Y1ZTNXdQZGQ1RU9WTDhiM0QyZlpjNzZDa2Y3ZTZHeVkxQkVWZDVrb3dwUmUxaExleUdxUjR6QkhPM1FZd1lHNElfaTZUTDBONVlON3J5YlNtVVk5OElFb1NhemFVZXlCNHp5NE5TS0lGUE1HcmJEOVlEXzhSZWFGR1paYmV5bWdaOFhkU0lEZkhxblBRcTQ0?oc=5 (Malaysia-made luxury foods for less? Meet the farmers behind its caviar, wagyu a)</w:t>
      </w:r>
    </w:p>
    <w:p>
      <w:r>
        <w:rPr>
          <w:sz w:val="20"/>
        </w:rPr>
        <w:t xml:space="preserve">[review-required] https://news.google.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?oc=5 (Malaysian pet food startup Notti targets exports for half of sales within three )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44"/>
      <w:color w:val="1D4ED8"/>
    </w:rPr>
  </w:style>
  <w:style w:type="paragraph" w:styleId="Heading1">
    <w:name w:val="heading 1"/>
    <w:basedOn w:val="Normal"/>
    <w:pPr>
      <w:spacing w:before="280" w:after="120"/>
    </w:pPr>
    <w:rPr>
      <w:b/>
      <w:sz w:val="28"/>
      <w:color w:val="1D4ED8"/>
    </w:rPr>
  </w:style>
  <w:style w:type="paragraph" w:styleId="Heading2">
    <w:name w:val="heading 2"/>
    <w:basedOn w:val="Normal"/>
    <w:pPr>
      <w:spacing w:before="200" w:after="80"/>
    </w:pPr>
    <w:rPr>
      <w:b/>
      <w:sz w:val="24"/>
    </w:rPr>
  </w:style>
  <w:style w:type="paragraph" w:styleId="Caption">
    <w:name w:val="caption"/>
    <w:basedOn w:val="Normal"/>
    <w:pPr>
      <w:jc w:val="center"/>
    </w:pPr>
    <w:rPr>
      <w:i/>
      <w:sz w:val="18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scores.png"/><Relationship Id="rId3" Type="http://schemas.openxmlformats.org/officeDocument/2006/relationships/image" Target="media/metrics.png"/></Relationships>
</file>