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259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  <w:sz w:val="20"/>
              </w:rPr>
              <w:t>24BTRE148</w:t>
            </w:r>
          </w:p>
          <w:p>
            <w:r>
              <w:rPr>
                <w:b/>
                <w:sz w:val="18"/>
              </w:rPr>
              <w:t>GCUBCA</w:t>
            </w:r>
          </w:p>
          <w:p>
            <w:pPr>
              <w:jc w:val="center"/>
            </w:pPr>
            <w:r>
              <w:rPr>
                <w:color w:val="646464"/>
                <w:sz w:val="16"/>
              </w:rPr>
              <w:t>[QR CODE]</w:t>
            </w:r>
          </w:p>
        </w:tc>
        <w:tc>
          <w:tcPr>
            <w:tcW w:type="dxa" w:w="5616"/>
            <w:vAlign w:val="center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/>
          <w:p>
            <w:pPr>
              <w:jc w:val="center"/>
            </w:pPr>
            <w:r>
              <w:rPr>
                <w:color w:val="8B0000"/>
                <w:sz w:val="72"/>
              </w:rPr>
              <w:t>●</w:t>
            </w:r>
          </w:p>
          <w:p>
            <w:pPr>
              <w:jc w:val="center"/>
            </w:pPr>
            <w:r>
              <w:rPr>
                <w:b/>
                <w:color w:val="8B0000"/>
                <w:sz w:val="32"/>
              </w:rPr>
              <w:t>GARDEN CITY</w:t>
              <w:br/>
              <w:t>UNIVERSITY</w:t>
            </w:r>
          </w:p>
          <w:p>
            <w:pPr>
              <w:jc w:val="center"/>
            </w:pPr>
            <w:r>
              <w:rPr>
                <w:color w:val="000000"/>
                <w:sz w:val="20"/>
              </w:rPr>
              <w:t>EMPHASIS ON LIFE</w:t>
            </w:r>
          </w:p>
        </w:tc>
        <w:tc>
          <w:tcPr>
            <w:tcW w:type="dxa" w:w="2592"/>
            <w:vAlign w:val="center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color w:val="646464"/>
                <w:sz w:val="18"/>
              </w:rPr>
              <w:t>Student Photo</w:t>
            </w:r>
          </w:p>
        </w:tc>
      </w:tr>
    </w:tbl>
    <w:p>
      <w:pPr>
        <w:jc w:val="center"/>
      </w:pPr>
      <w:r>
        <w:rPr>
          <w:b/>
          <w:color w:val="8B0000"/>
          <w:sz w:val="24"/>
        </w:rPr>
        <w:t>SCHOOL OF ENGINEERING AND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736"/>
        <w:gridCol w:w="2592"/>
        <w:gridCol w:w="2592"/>
      </w:tblGrid>
      <w:tr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PROGRAMME TITLE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Bachelor of Technology in Robotics and Automation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PROGRAMME CODE: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BTECH</w:t>
            </w:r>
          </w:p>
        </w:tc>
      </w:tr>
      <w:tr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NAME OF THE STUDENT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Mohammad Anwar Attar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REGISTRATION NO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24BTRE148</w:t>
            </w:r>
          </w:p>
        </w:tc>
      </w:tr>
      <w:tr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5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MONTH &amp; YEAR OF THE EXAMINATION</w:t>
            </w:r>
          </w:p>
        </w:tc>
        <w:tc>
          <w:tcPr>
            <w:tcW w:type="dxa" w:w="277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</w:rPr>
              <w:t>November - 2025</w:t>
            </w:r>
          </w:p>
        </w:tc>
      </w:tr>
    </w:tbl>
    <w:p>
      <w:pPr>
        <w:jc w:val="center"/>
      </w:pPr>
      <w:r>
        <w:rPr>
          <w:b/>
          <w:color w:val="8B0000"/>
          <w:sz w:val="24"/>
        </w:rPr>
        <w:t>GRADE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SL.</w:t>
              <w:br/>
              <w:t>No.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COURSE</w:t>
              <w:br/>
              <w:t>CODE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COURSE TITLE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COURSE</w:t>
              <w:br/>
              <w:t>CREDITS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CREDITS</w:t>
              <w:br/>
              <w:t>EARNED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GRADE</w:t>
              <w:br/>
              <w:t>OBTAINED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GRADE</w:t>
              <w:br/>
              <w:t>POINTS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CORE COURSE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24BTSE3512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EMBEDDED SYSTEMS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8.0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A+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9.0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24BTPE3514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ROBOT VISION LAB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10.0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24BTPE3515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HYDRAULICS AND PNEUMATICS LAB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8.0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ABILITY ENHANCEMENT COMPULSORY COURSE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5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24AAECC3316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BUSINESS COMMUNICATION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A+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9.0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6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24AAECC3317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INDIAN KNOWLEDGE SYSTEM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B+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7.0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SKILL ENHANCEMENT COURSE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7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24BTSE3518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MACHINE LEARNING ESSENTIALS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8.0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OPEN ELECTIVE COURSE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8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24AOPEL3521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PRINCIPLES OF ECONOMICS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8.0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26.0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25.0</w:t>
            </w:r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13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r>
        <w:t>Date : 09-05-2026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pPr>
              <w:jc w:val="center"/>
            </w:pPr>
            <w:r>
              <w:rPr>
                <w:sz w:val="20"/>
              </w:rPr>
              <w:t>GCU SEAL</w:t>
            </w:r>
          </w:p>
        </w:tc>
        <w:tc>
          <w:tcPr>
            <w:tcW w:type="dxa" w:w="5544"/>
          </w:tcPr>
          <w:p>
            <w:pPr>
              <w:jc w:val="center"/>
            </w:pPr>
            <w:r>
              <w:rPr>
                <w:sz w:val="20"/>
              </w:rPr>
              <w:t>Controller of Examinations</w:t>
            </w:r>
          </w:p>
        </w:tc>
      </w:tr>
    </w:tbl>
    <w:sectPr w:rsidR="00FC693F" w:rsidRPr="0006063C" w:rsidSect="0003461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