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Definition &amp; Context: Amreen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the business problem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state analysis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Scope &amp; Objectives: David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Specific, measurable goals for what we will deliver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will be included and what will be excluded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 criteria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Proposed Approach &amp; Methodology: - Mo and Matthew  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Data-centered solution concept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Analytical techniques we will be using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sources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tools and platforms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Plan &amp; Timeline: Yue Wang (Nikita)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 structure breakdown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assessment and mitigation strategies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Deliverables: Shuyue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Interim deliverables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Format of final outputs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