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720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8218-Arsh Nadeem-Introduction to Java 1-Jan-2025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1. Write a class with FirstName, LastName &amp; age field. Print Firstname, LastName &amp; age using static block, static method &amp; static variable respectively.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505325" cy="630555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305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2. Write a program to read user input until the user writes XDONE and then show the entered text by the user on the command line.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814888" cy="41148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819650" cy="2542099"/>
            <wp:effectExtent b="0" l="0" r="0" t="0"/>
            <wp:docPr id="2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25420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3. Write a java program to show following menu to the user: 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i. Calculate Area of Circle 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ii. Calculate Circumference of a Circle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iii. Exit. Choose an option (1-3): Take radius as user input.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186363" cy="3629025"/>
            <wp:effectExtent b="0" l="0" r="0" t="0"/>
            <wp:docPr id="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6363" cy="362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229225" cy="3361012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3610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I have put the whole code in main in a while true box to test multiple cases to get the multiple output.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438525" cy="29718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  <w:t xml:space="preserve">4. Create a two dimensional array of integers and display: 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i. sum of all elements of each column 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  <w:t xml:space="preserve">ii. sum of all elements of each row</w:t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272088" cy="3333750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2088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995863" cy="325755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325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5. Create a class named Employee with fields firstname,lastname,age and designation. The class should: 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  <w:t xml:space="preserve">i. have all types of constructors to initialize the object 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ii. class should also have setter methods to update a particular field 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iii. Override its toString method to display a meaningful message using all these fields.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4829175" cy="3391824"/>
            <wp:effectExtent b="0" l="0" r="0" t="0"/>
            <wp:docPr id="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3918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848225" cy="3018112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30181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1150" cy="1552575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552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6. Implement a banking system using java. Create 3 sub class of Bank : SBI, BOI, ICICI Classes should have attributes like Name, headofficeAddress, chairmanName, branchCount, fdInterestRate, personalLoanInterestRate, homeLoanInterestRate. All 3 should have following methods: 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 xml:space="preserve">i. add getters and setters for the fields 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ii. print details of every bank (override toString)</w:t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4424363" cy="35052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4363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419600" cy="3052763"/>
            <wp:effectExtent b="0" l="0" r="0" t="0"/>
            <wp:docPr id="2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052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476750" cy="329665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296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  <w:t xml:space="preserve">Now the subclasses with super reference to parent </w:t>
      </w:r>
    </w:p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534025" cy="1139924"/>
            <wp:effectExtent b="0" l="0" r="0" t="0"/>
            <wp:docPr id="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1399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534025" cy="144780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557838" cy="1419225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7838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/>
      </w:pPr>
      <w:r w:rsidDel="00000000" w:rsidR="00000000" w:rsidRPr="00000000">
        <w:rPr>
          <w:rtl w:val="0"/>
        </w:rPr>
        <w:t xml:space="preserve">7. WAP showing try, multi-catch and finally blocks.</w:t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  <w:t xml:space="preserve">-&gt; So in this program I used multiple catch boxes to catch different exceptions.</w:t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5880100"/>
            <wp:effectExtent b="0" l="0" r="0" t="0"/>
            <wp:docPr id="1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4838700"/>
            <wp:effectExtent b="0" l="0" r="0" t="0"/>
            <wp:docPr id="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  <w:t xml:space="preserve">8. WAP to produce NoClassDefFoundError and ClassNotFoundException exceptions.</w:t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rPr/>
      </w:pPr>
      <w:r w:rsidDel="00000000" w:rsidR="00000000" w:rsidRPr="00000000">
        <w:rPr>
          <w:rtl w:val="0"/>
        </w:rPr>
        <w:t xml:space="preserve">-&gt;Creating a missing class</w:t>
      </w:r>
    </w:p>
    <w:p w:rsidR="00000000" w:rsidDel="00000000" w:rsidP="00000000" w:rsidRDefault="00000000" w:rsidRPr="00000000" w14:paraId="0000004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857625" cy="146685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46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  <w:t xml:space="preserve">-&gt;in same package create main class</w:t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857625" cy="1638300"/>
            <wp:effectExtent b="0" l="0" r="0" t="0"/>
            <wp:docPr id="2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  <w:t xml:space="preserve">Now compile both using javac and delete ‘MissingExample’ using rm</w:t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  <w:t xml:space="preserve">Now run using java classname</w:t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1150" cy="205740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  <w:t xml:space="preserve">-&gt;class not found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1150" cy="2495550"/>
            <wp:effectExtent b="0" l="0" r="0" t="0"/>
            <wp:docPr id="27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95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1150" cy="981075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981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  <w:t xml:space="preserve">9. Create a custom exception that does not have any stack trace.</w:t>
      </w:r>
    </w:p>
    <w:p w:rsidR="00000000" w:rsidDel="00000000" w:rsidP="00000000" w:rsidRDefault="00000000" w:rsidRPr="00000000" w14:paraId="0000005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  <w:t xml:space="preserve">-&gt; firstly i created a custom exception class to perform the operation</w:t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-&gt; then i created my own custom exception class</w:t>
      </w:r>
    </w:p>
    <w:p w:rsidR="00000000" w:rsidDel="00000000" w:rsidP="00000000" w:rsidRDefault="00000000" w:rsidRPr="00000000" w14:paraId="0000005D">
      <w:pPr>
        <w:ind w:left="0" w:firstLine="0"/>
        <w:rPr/>
      </w:pPr>
      <w:r w:rsidDel="00000000" w:rsidR="00000000" w:rsidRPr="00000000">
        <w:rPr>
          <w:rtl w:val="0"/>
        </w:rPr>
        <w:t xml:space="preserve">-&gt; to avoid stacktrace, i have to override a fillInstackTracemethod </w:t>
      </w:r>
    </w:p>
    <w:p w:rsidR="00000000" w:rsidDel="00000000" w:rsidP="00000000" w:rsidRDefault="00000000" w:rsidRPr="00000000" w14:paraId="0000005E">
      <w:pPr>
        <w:ind w:left="0" w:firstLine="0"/>
        <w:rPr/>
      </w:pPr>
      <w:r w:rsidDel="00000000" w:rsidR="00000000" w:rsidRPr="00000000">
        <w:rPr>
          <w:rtl w:val="0"/>
        </w:rPr>
        <w:t xml:space="preserve">And point it to the current message.</w:t>
      </w:r>
    </w:p>
    <w:p w:rsidR="00000000" w:rsidDel="00000000" w:rsidP="00000000" w:rsidRDefault="00000000" w:rsidRPr="00000000" w14:paraId="0000005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1150" cy="4610100"/>
            <wp:effectExtent b="0" l="0" r="0" t="0"/>
            <wp:docPr id="2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61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1150" cy="116205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rPr/>
      </w:pPr>
      <w:r w:rsidDel="00000000" w:rsidR="00000000" w:rsidRPr="00000000">
        <w:rPr>
          <w:rtl w:val="0"/>
        </w:rPr>
        <w:t xml:space="preserve">Output when I don’t override ‘fillInStackTrace()’:</w:t>
        <w:br w:type="textWrapping"/>
      </w:r>
      <w:r w:rsidDel="00000000" w:rsidR="00000000" w:rsidRPr="00000000">
        <w:rPr/>
        <w:drawing>
          <wp:inline distB="114300" distT="114300" distL="114300" distR="114300">
            <wp:extent cx="5391150" cy="1162050"/>
            <wp:effectExtent b="0" l="0" r="0" t="0"/>
            <wp:docPr id="1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22" Type="http://schemas.openxmlformats.org/officeDocument/2006/relationships/image" Target="media/image9.png"/><Relationship Id="rId21" Type="http://schemas.openxmlformats.org/officeDocument/2006/relationships/image" Target="media/image4.png"/><Relationship Id="rId24" Type="http://schemas.openxmlformats.org/officeDocument/2006/relationships/image" Target="media/image22.png"/><Relationship Id="rId23" Type="http://schemas.openxmlformats.org/officeDocument/2006/relationships/image" Target="media/image2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8.png"/><Relationship Id="rId26" Type="http://schemas.openxmlformats.org/officeDocument/2006/relationships/image" Target="media/image3.png"/><Relationship Id="rId25" Type="http://schemas.openxmlformats.org/officeDocument/2006/relationships/image" Target="media/image6.png"/><Relationship Id="rId28" Type="http://schemas.openxmlformats.org/officeDocument/2006/relationships/image" Target="media/image23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9.png"/><Relationship Id="rId29" Type="http://schemas.openxmlformats.org/officeDocument/2006/relationships/image" Target="media/image8.png"/><Relationship Id="rId7" Type="http://schemas.openxmlformats.org/officeDocument/2006/relationships/image" Target="media/image12.png"/><Relationship Id="rId8" Type="http://schemas.openxmlformats.org/officeDocument/2006/relationships/image" Target="media/image25.png"/><Relationship Id="rId31" Type="http://schemas.openxmlformats.org/officeDocument/2006/relationships/image" Target="media/image1.png"/><Relationship Id="rId30" Type="http://schemas.openxmlformats.org/officeDocument/2006/relationships/image" Target="media/image21.png"/><Relationship Id="rId11" Type="http://schemas.openxmlformats.org/officeDocument/2006/relationships/image" Target="media/image10.png"/><Relationship Id="rId10" Type="http://schemas.openxmlformats.org/officeDocument/2006/relationships/image" Target="media/image24.png"/><Relationship Id="rId32" Type="http://schemas.openxmlformats.org/officeDocument/2006/relationships/image" Target="media/image16.png"/><Relationship Id="rId13" Type="http://schemas.openxmlformats.org/officeDocument/2006/relationships/image" Target="media/image14.png"/><Relationship Id="rId12" Type="http://schemas.openxmlformats.org/officeDocument/2006/relationships/image" Target="media/image20.png"/><Relationship Id="rId15" Type="http://schemas.openxmlformats.org/officeDocument/2006/relationships/image" Target="media/image11.png"/><Relationship Id="rId14" Type="http://schemas.openxmlformats.org/officeDocument/2006/relationships/image" Target="media/image27.png"/><Relationship Id="rId17" Type="http://schemas.openxmlformats.org/officeDocument/2006/relationships/image" Target="media/image13.png"/><Relationship Id="rId16" Type="http://schemas.openxmlformats.org/officeDocument/2006/relationships/image" Target="media/image2.png"/><Relationship Id="rId19" Type="http://schemas.openxmlformats.org/officeDocument/2006/relationships/image" Target="media/image15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