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40.png" ContentType="image/png"/>
  <Override PartName="/word/media/rId34.png" ContentType="image/png"/>
  <Override PartName="/word/media/rId29.png" ContentType="image/png"/>
  <Override PartName="/word/media/rId46.png" ContentType="image/png"/>
  <Override PartName="/word/media/rId93.png" ContentType="image/png"/>
  <Override PartName="/word/media/rId112.png" ContentType="image/png"/>
  <Override PartName="/word/media/rId120.png" ContentType="image/png"/>
  <Override PartName="/word/media/rId99.png" ContentType="image/png"/>
  <Override PartName="/word/media/rId103.png" ContentType="image/png"/>
  <Override PartName="/word/media/rId86.png" ContentType="image/png"/>
  <Override PartName="/word/media/rId58.png" ContentType="image/png"/>
  <Override PartName="/word/media/rId69.png" ContentType="image/png"/>
  <Override PartName="/word/media/rId116.png" ContentType="image/png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[TITLE — to be supplied]</w:t>
      </w:r>
    </w:p>
    <w:p>
      <w:pPr>
        <w:pStyle w:val="Author"/>
      </w:pPr>
      <w:r>
        <w:t xml:space="preserve">Mohammad Dastgheib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DRAFT — numbers from run r8_20261017_015218 for pupil results; behavioral results final.</w:t>
      </w:r>
    </w:p>
    <w:bookmarkStart w:id="9" w:name="abstract"/>
    <w:p>
      <w:pPr>
        <w:pStyle w:val="Heading1"/>
      </w:pPr>
      <w:r>
        <w:t xml:space="preserve">Abstract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Abstract]</w:t>
            </w:r>
            <w:r>
              <w:t xml:space="preserve"> </w:t>
            </w:r>
            <w:r>
              <w:t xml:space="preserve">Resolves Lani comments: C0, C1, C2, C3, C5, C6.</w:t>
            </w:r>
            <w:r>
              <w:t xml:space="preserve"> </w:t>
            </w:r>
            <w:r>
              <w:t xml:space="preserve">Inline value keys available for this section: n_enrolled, n_excluded, n_final, n_trials_primary, crit, qual, bs, bias, drift_diff_trials, drift_same_trials, bs_pct_change, P3_bs, delta_elpd_P3_vs_P0.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9"/>
    <w:bookmarkStart w:id="10" w:name="introduction"/>
    <w:p>
      <w:pPr>
        <w:pStyle w:val="Heading1"/>
      </w:pPr>
      <w:r>
        <w:t xml:space="preserve">1 Introduction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1 Introduction]</w:t>
            </w:r>
            <w:r>
              <w:t xml:space="preserve"> </w:t>
            </w:r>
            <w:r>
              <w:t xml:space="preserve">Resolves Lani comments: C4, C7, C8, C9, C10, C13, C14, C15, C16, C17, C18, C19, C20, C21, C22.</w:t>
            </w:r>
            <w:r>
              <w:t xml:space="preserve"> </w:t>
            </w:r>
            <w:r>
              <w:t xml:space="preserve">Inline value keys available for this section: n_enrolled, n_final, n_trials_primary.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10"/>
    <w:bookmarkStart w:id="28" w:name="methods"/>
    <w:p>
      <w:pPr>
        <w:pStyle w:val="Heading1"/>
      </w:pPr>
      <w:r>
        <w:t xml:space="preserve">2 Methods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 Methods]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Start w:id="12" w:name="participants"/>
    <w:p>
      <w:pPr>
        <w:pStyle w:val="Heading2"/>
      </w:pPr>
      <w:r>
        <w:t xml:space="preserve">2.1 Participants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2.1 Participants]</w:t>
            </w:r>
            <w:r>
              <w:t xml:space="preserve"> </w:t>
            </w:r>
            <w:r>
              <w:t xml:space="preserve">Resolves Lani comments: C23, C24, C25, C56.</w:t>
            </w:r>
            <w:r>
              <w:t xml:space="preserve"> </w:t>
            </w:r>
            <w:r>
              <w:t xml:space="preserve">Inline value keys available for this section: n_enrolled, n_excluded, n_final, n_adt, n_vdt, n_subchance_excluded, n_subchance_remaining.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tbl-demographic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demographic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​[CAPTION TO BE SUPPLIED]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Characteristic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Full sample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(SD)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69.5 (6.4)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Gender, female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34 (50.7%)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Education, years (SD)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15.7 (2.6)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MoCA, score (SD)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19.8 (1.5)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Race, count (%)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White/Caucasian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51 (76.1%)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Black/African American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 (6.0%)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 (7.5%)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Other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 (7.5%)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Hispanic/Latino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 (14.9%)</w:t>
                  </w:r>
                </w:p>
              </w:tc>
            </w:tr>
          </w:tbl>
          <w:bookmarkEnd w:id="11"/>
          <w:p/>
        </w:tc>
      </w:tr>
    </w:tbl>
    <w:bookmarkEnd w:id="12"/>
    <w:bookmarkStart w:id="17" w:name="task-and-stimuli"/>
    <w:p>
      <w:pPr>
        <w:pStyle w:val="Heading2"/>
      </w:pPr>
      <w:r>
        <w:t xml:space="preserve">2.2 Task and stimuli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2.2 Task and stimuli]</w:t>
            </w:r>
            <w:r>
              <w:t xml:space="preserve"> </w:t>
            </w:r>
            <w:r>
              <w:t xml:space="preserve">Resolves Lani comments: C26, C27.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fig-design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fig-design"/>
          <w:p>
            <w:pPr>
              <w:pStyle w:val="Compact"/>
              <w:jc w:val="center"/>
            </w:pPr>
            <w:r>
              <w:drawing>
                <wp:inline>
                  <wp:extent cx="5334000" cy="4782139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F1_design_model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821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[CAPTION TO BE SUPPLIED]</w:t>
            </w:r>
          </w:p>
          <w:bookmarkEnd w:id="16"/>
        </w:tc>
      </w:tr>
    </w:tbl>
    <w:bookmarkEnd w:id="17"/>
    <w:bookmarkStart w:id="18" w:name="Xa894f2685ba7565cdfb2e39cc93656104113fbc"/>
    <w:p>
      <w:pPr>
        <w:pStyle w:val="Heading2"/>
      </w:pPr>
      <w:r>
        <w:t xml:space="preserve">2.3 Maximum voluntary contraction calibration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2.3 Maximum voluntary contraction calibration]</w:t>
            </w:r>
            <w:r>
              <w:t xml:space="preserve"> </w:t>
            </w:r>
            <w:r>
              <w:t xml:space="preserve">Resolves Lani comments: C28.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18"/>
    <w:bookmarkStart w:id="19" w:name="apparatus"/>
    <w:p>
      <w:pPr>
        <w:pStyle w:val="Heading2"/>
      </w:pPr>
      <w:r>
        <w:t xml:space="preserve">2.4 Apparatus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2.4 Apparatus]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19"/>
    <w:bookmarkStart w:id="20" w:name="behavioral-data-processing"/>
    <w:p>
      <w:pPr>
        <w:pStyle w:val="Heading2"/>
      </w:pPr>
      <w:r>
        <w:t xml:space="preserve">2.5 Behavioral data processing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2.5 Behavioral data processing]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n_trials_primary, n_trials_cutoff_excluded, n_trials_thr015, n_trials_thr025, n_subchance_excluded, n_subchance_remaining.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0"/>
    <w:bookmarkStart w:id="21" w:name="pupillometry"/>
    <w:p>
      <w:pPr>
        <w:pStyle w:val="Heading2"/>
      </w:pPr>
      <w:r>
        <w:t xml:space="preserve">2.6 Pupillometry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2.6 Pupillometry]</w:t>
            </w:r>
            <w:r>
              <w:t xml:space="preserve"> </w:t>
            </w:r>
            <w:r>
              <w:t xml:space="preserve">Resolves Lani comments: C11, C12, C37, C38, C39, C40, C41, C42, C43, C44.</w:t>
            </w:r>
            <w:r>
              <w:t xml:space="preserve"> </w:t>
            </w:r>
            <w:r>
              <w:t xml:space="preserve">Inline value keys available for this section: tepr_window_start, tepr_window_end, tepr_baseline_start, tepr_baseline_end, tepr_window_post_probe, tepr_baseline_pre_probe, n_pupil_matched_trials, n_pupil_matched_subjects, n_pupil_tepr_present_trials, n_pupil_tepr_present_subjects, n_pupil_b1_quality_trials, n_pupil_b1_quality_subjects, n_pupil_window_quality_trials, n_pupil_window_quality_subjects, n_pupil_final_trials, n_pupil_final_subjects, n_pupil_entered_vs_r5, n_pupil_left_vs_r5.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1"/>
    <w:bookmarkStart w:id="25" w:name="drift-diffusion-model"/>
    <w:p>
      <w:pPr>
        <w:pStyle w:val="Heading2"/>
      </w:pPr>
      <w:r>
        <w:t xml:space="preserve">2.7 Drift-diffusion model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2.7 Drift-diffusion model]</w:t>
            </w:r>
            <w:r>
              <w:t xml:space="preserve"> </w:t>
            </w:r>
            <w:r>
              <w:t xml:space="preserve">Resolves Lani comments: C45, C46, C47, C48, C49, C50.</w:t>
            </w:r>
            <w:r>
              <w:t xml:space="preserve"> </w:t>
            </w:r>
            <w:r>
              <w:t xml:space="preserve">Inline value keys available for this section: n_chains, n_iter, n_warmup, adapt_delta, max_treedepth, seed, rope_v, rope_a, rope_z.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Start w:id="22" w:name="response-coding-and-parameterization"/>
    <w:p>
      <w:pPr>
        <w:pStyle w:val="Heading3"/>
      </w:pPr>
      <w:r>
        <w:t xml:space="preserve">2.7.1 Response coding and parameterization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2.7.1 Response coding and parameterization]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2"/>
    <w:bookmarkStart w:id="23" w:name="model-specification"/>
    <w:p>
      <w:pPr>
        <w:pStyle w:val="Heading3"/>
      </w:pPr>
      <w:r>
        <w:t xml:space="preserve">2.7.2 Model specification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2.7.2 Model specification]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3"/>
    <w:bookmarkStart w:id="24" w:name="priors-and-estimation"/>
    <w:p>
      <w:pPr>
        <w:pStyle w:val="Heading3"/>
      </w:pPr>
      <w:r>
        <w:t xml:space="preserve">2.7.3 Priors and estimation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2.7.3 Priors and estimation]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t0_M4, max_rhat_M4, min_bulk_ess_M4, min_tail_ess_M4.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4"/>
    <w:bookmarkEnd w:id="25"/>
    <w:bookmarkStart w:id="26" w:name="pupil-linked-extensions"/>
    <w:p>
      <w:pPr>
        <w:pStyle w:val="Heading2"/>
      </w:pPr>
      <w:r>
        <w:t xml:space="preserve">2.8 Pupil-linked extensions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2.8 Pupil-linked extensions]</w:t>
            </w:r>
            <w:r>
              <w:t xml:space="preserve"> </w:t>
            </w:r>
            <w:r>
              <w:t xml:space="preserve">Resolves Lani comments: C52.</w:t>
            </w:r>
            <w:r>
              <w:t xml:space="preserve"> </w:t>
            </w:r>
            <w:r>
              <w:t xml:space="preserve">Inline value keys available for this section: n_pupil_final_trials, n_pupil_final_subjects, n_pupil_base_trials, n_pupil_rt80_trials, n_pupil_lag_trials, n_pupil_pre_trials, n_pupil_grip_trials, max_k_pupil_models, n_pupil_models_k_gt_0.7.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6"/>
    <w:bookmarkStart w:id="27" w:name="X5f040d58e8482e72dd60c2d6b2740fb4fad2ba0"/>
    <w:p>
      <w:pPr>
        <w:pStyle w:val="Heading2"/>
      </w:pPr>
      <w:r>
        <w:t xml:space="preserve">2.9 Statistical inference and model comparison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2.9 Statistical inference and model comparison]</w:t>
            </w:r>
            <w:r>
              <w:t xml:space="preserve"> </w:t>
            </w:r>
            <w:r>
              <w:t xml:space="preserve">Resolves Lani comments: C29, C30, C31, C32, C33, C34, C35, C36, C53.</w:t>
            </w:r>
            <w:r>
              <w:t xml:space="preserve"> </w:t>
            </w:r>
            <w:r>
              <w:t xml:space="preserve">Inline value keys available for this section: delta_elpd_M3_vs_M4, se_delta_elpd_M3_vs_M4, delta_elpd_M4b_vs_M4, se_delta_elpd_M4b_vs_M4, delta_elpd_M0_vs_M1, se_delta_elpd_M0_vs_M1, rope_v, rope_a, rope_z, ppc_choice_inside_M4, ppc_rt_inside_pct_M4.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27"/>
    <w:bookmarkEnd w:id="28"/>
    <w:bookmarkStart w:id="53" w:name="results"/>
    <w:p>
      <w:pPr>
        <w:pStyle w:val="Heading1"/>
      </w:pPr>
      <w:r>
        <w:t xml:space="preserve">3 Results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3 Results]</w:t>
            </w:r>
            <w:r>
              <w:t xml:space="preserve"> </w:t>
            </w:r>
            <w:r>
              <w:t xml:space="preserve">Resolves Lani comments: C54, C55, C59, C60, C61, C64, C65, C67, C68, C75.</w:t>
            </w:r>
            <w:r>
              <w:t xml:space="preserve"> </w:t>
            </w:r>
            <w:r>
              <w:t xml:space="preserve">Inline value keys available for this section: n_final, n_trials_primary, max_rhat_M4, min_bulk_ess_M4, min_tail_ess_M4, delta_elpd_M3_vs_M4, se_delta_elpd_M3_vs_M4.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Start w:id="33" w:name="behavioral-performance"/>
    <w:p>
      <w:pPr>
        <w:pStyle w:val="Heading2"/>
      </w:pPr>
      <w:r>
        <w:t xml:space="preserve">3.1 Behavioral performance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3.1 Behavioral performance]</w:t>
            </w:r>
            <w:r>
              <w:t xml:space="preserve"> </w:t>
            </w:r>
            <w:r>
              <w:t xml:space="preserve">Resolves Lani comments: C58, C71.</w:t>
            </w:r>
            <w:r>
              <w:t xml:space="preserve"> </w:t>
            </w:r>
            <w:r>
              <w:t xml:space="preserve">Inline value keys available for this section: acc_high_low_Standard, acc_high_low_Hard, acc_high_low_Easy, n_final, n_adt, n_vdt, n_trials_primary.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fig-brinley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brinley"/>
          <w:p>
            <w:pPr>
              <w:pStyle w:val="Compact"/>
              <w:jc w:val="center"/>
            </w:pPr>
            <w:r>
              <w:drawing>
                <wp:inline>
                  <wp:extent cx="4954274" cy="4770782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F4_brinley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4274" cy="47707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[CAPTION TO BE SUPPLIED]</w:t>
            </w:r>
          </w:p>
          <w:bookmarkEnd w:id="32"/>
        </w:tc>
      </w:tr>
    </w:tbl>
    <w:bookmarkEnd w:id="33"/>
    <w:bookmarkStart w:id="39" w:name="effort-effects-on-decision-parameters"/>
    <w:p>
      <w:pPr>
        <w:pStyle w:val="Heading2"/>
      </w:pPr>
      <w:r>
        <w:t xml:space="preserve">3.2 Effort effects on decision parameters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3.2 Effort effects on decision parameters]</w:t>
            </w:r>
            <w:r>
              <w:t xml:space="preserve"> </w:t>
            </w:r>
            <w:r>
              <w:t xml:space="preserve">Resolves Lani comments: C62, C63, C66, C69, C70, C72, C73.</w:t>
            </w:r>
            <w:r>
              <w:t xml:space="preserve"> </w:t>
            </w:r>
            <w:r>
              <w:t xml:space="preserve">Inline value keys available for this section: crit, qual, bs, bias, drift_diff_trials, drift_same_trials, bs_pct_change, rope_v, rope_a, rope_z.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fig-effort-forest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,</w:t>
            </w:r>
            <w:r>
              <w:t xml:space="preserve"> </w:t>
            </w:r>
            <w:hyperlink w:anchor="tbl-effort-effects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effort-forest"/>
          <w:p>
            <w:pPr>
              <w:pStyle w:val="Compact"/>
              <w:jc w:val="center"/>
            </w:pPr>
            <w:r>
              <w:drawing>
                <wp:inline>
                  <wp:extent cx="5334000" cy="201118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F3_effort_fores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11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[CAPTION TO BE SUPPLIED]</w:t>
            </w:r>
          </w:p>
          <w:bookmarkEnd w:id="37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effort-effec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​[CAPTION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214"/>
              <w:gridCol w:w="766"/>
              <w:gridCol w:w="1447"/>
              <w:gridCol w:w="1362"/>
              <w:gridCol w:w="681"/>
              <w:gridCol w:w="144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Direction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 ROPE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Change in 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[−0.103, −0.003]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9%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[−0.052, 0.028]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.730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59%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[0.006, 0.033]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= .997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+2.0% [0.6, 3.4]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[−0.048, 0.037]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.590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98%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[−0.111, −0.021]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2%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[−0.119, 0.038]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.845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24%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38"/>
          <w:p/>
        </w:tc>
      </w:tr>
    </w:tbl>
    <w:bookmarkEnd w:id="39"/>
    <w:bookmarkStart w:id="44" w:name="task-and-difficulty-effects"/>
    <w:p>
      <w:pPr>
        <w:pStyle w:val="Heading2"/>
      </w:pPr>
      <w:r>
        <w:t xml:space="preserve">3.3 Task and difficulty effects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3.3 Task and difficulty effects]</w:t>
            </w:r>
            <w:r>
              <w:t xml:space="preserve"> </w:t>
            </w:r>
            <w:r>
              <w:t xml:space="preserve">Resolves Lani comments: C74.</w:t>
            </w:r>
            <w:r>
              <w:t xml:space="preserve"> </w:t>
            </w:r>
            <w:r>
              <w:t xml:space="preserve">Inline value keys available for this section: task_v, task_hard_x_vdt, task_easy_x_vdt, task_bs, task_bias.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fig-condition-params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condition-params"/>
          <w:p>
            <w:pPr>
              <w:pStyle w:val="Compact"/>
              <w:jc w:val="center"/>
            </w:pPr>
            <w:r>
              <w:drawing>
                <wp:inline>
                  <wp:extent cx="5334000" cy="4593166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F2_condition_parameters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93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[CAPTION TO BE SUPPLIED]</w:t>
            </w:r>
          </w:p>
          <w:bookmarkEnd w:id="43"/>
        </w:tc>
      </w:tr>
    </w:tbl>
    <w:bookmarkEnd w:id="44"/>
    <w:bookmarkStart w:id="45" w:name="robustness"/>
    <w:p>
      <w:pPr>
        <w:pStyle w:val="Heading2"/>
      </w:pPr>
      <w:r>
        <w:t xml:space="preserve">3.4 Robustness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3.4 Robustness]</w:t>
            </w:r>
            <w:r>
              <w:t xml:space="preserve"> </w:t>
            </w:r>
            <w:r>
              <w:t xml:space="preserve">Resolves Lani comments: C57.</w:t>
            </w:r>
            <w:r>
              <w:t xml:space="preserve"> </w:t>
            </w:r>
            <w:r>
              <w:t xml:space="preserve">Inline value keys available for this section: crit_M4r, qual_M4r, crit_thr015, qual_thr015, crit_thr025, qual_thr025, crit_subchance, qual_subchance, sd_effort_M4r, sd_bs_effort_M4r, m4b_effort_x_task, m4b_quality_x_task, crit_ADT_M4b, crit_VDT_M4b, n_trials_thr015, n_trials_thr025, n_subchance_excluded, n_subchance_remaining, n_trials_cutoff_excluded.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45"/>
    <w:bookmarkStart w:id="51" w:name="pupil-linked-decision-dynamics"/>
    <w:p>
      <w:pPr>
        <w:pStyle w:val="Heading2"/>
      </w:pPr>
      <w:r>
        <w:t xml:space="preserve">3.5 Pupil-linked decision dynamics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3.5 Pupil-linked decision dynamics]</w:t>
            </w:r>
            <w:r>
              <w:t xml:space="preserve"> </w:t>
            </w:r>
            <w:r>
              <w:t xml:space="preserve">Resolves Lani comments: C76, C77, C78.</w:t>
            </w:r>
            <w:r>
              <w:t xml:space="preserve"> </w:t>
            </w:r>
            <w:r>
              <w:t xml:space="preserve">Inline value keys available for this section: P3_bs, P3_rt_bs, P5_bs, P6_bs, P7_bs, P8_bs, P1_bias, P2_drift_tepr, P2_drift_tepr_x_stim, P4_bias_base, P0_crit, P0_qual, P0_bs, P0_bias, delta_elpd_P3_vs_P0, delta_elpd_P3rt_vs_P0rt, delta_elpd_P5_vs_P0base, delta_elpd_P6_vs_P0lag, delta_elpd_P7_vs_P0pre, delta_elpd_P8_vs_P0grip, delta_elpd_P1_vs_P0, delta_elpd_P2_vs_P0, delta_elpd_P4_vs_P0base, tepr_rt_r, grip_high_low_ADT, grip_high_low_VDT, tepr_high_low_ADT_B1, tepr_high_low_VDT_B1, tepr_high_low_ADT_B0, tepr_high_low_VDT_B0, n_pupil_matched_trials, n_pupil_matched_subjects, n_pupil_tepr_present_trials, n_pupil_tepr_present_subjects, n_pupil_b1_quality_trials, n_pupil_b1_quality_subjects, n_pupil_window_quality_trials, n_pupil_window_quality_subjects, n_pupil_final_trials, n_pupil_final_subjects, n_pupil_base_trials, n_pupil_rt80_trials, n_pupil_lag_trials, n_pupil_pre_trials, n_pupil_grip_trials, n_pupil_entered_vs_r5, n_pupil_left_vs_r5, n_pupil_models_k_gt_0.7, pct_gain_lost_rt_trim, max_k_pupil_models.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fig-pupil-boundary">
              <w:r>
                <w:rPr>
                  <w:rStyle w:val="Hyperlink"/>
                </w:rPr>
                <w:t xml:space="preserve">Figure 5</w:t>
              </w:r>
            </w:hyperlink>
            <w:r>
              <w:t xml:space="preserve">,</w:t>
            </w:r>
            <w:r>
              <w:t xml:space="preserve"> </w:t>
            </w:r>
            <w:hyperlink w:anchor="tbl-pupil-ordering">
              <w:r>
                <w:rPr>
                  <w:rStyle w:val="Hyperlink"/>
                </w:rPr>
                <w:t xml:space="preserve">Table 3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pupil-boundary"/>
          <w:p>
            <w:pPr>
              <w:pStyle w:val="Compact"/>
              <w:jc w:val="center"/>
            </w:pPr>
            <w:r>
              <w:drawing>
                <wp:inline>
                  <wp:extent cx="5334000" cy="2769576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F5_pupil_boundary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695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[CAPTION TO BE SUPPLIED]</w:t>
            </w:r>
          </w:p>
          <w:bookmarkEnd w:id="49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pupil-ordering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​[CAPTION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06"/>
              <w:gridCol w:w="2640"/>
              <w:gridCol w:w="609"/>
              <w:gridCol w:w="1150"/>
              <w:gridCol w:w="1286"/>
              <w:gridCol w:w="744"/>
              <w:gridCol w:w="473"/>
              <w:gridCol w:w="60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Predictor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Change in 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Delta ELPD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Subjects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current-trial TEPR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[0.061, 0.087]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+7.7% [6.3, 9.1]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64.6 ± 9.0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pre-squeeze 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[0.005, 0.031]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+1.8% [0.5, 3.1]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 ± 2.2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4,612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P3_rt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current-trial TEPR, fastest 80% of RTs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[0.031, 0.062]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+4.8% [3.2, 6.4]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16.2 ± 4.6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3,986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previous-trial TEPR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[0.012, 0.042]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+2.7% [1.2, 4.3]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5.3 ± 2.7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3,823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 s before the response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[−0.002, 0.027]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+1.3% [−0.2, 2.8]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 ± 1.7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3,678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 period before the probe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[−0.031, −0.004]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−1.7% [−3.0, −0.4]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2.6 ± 2.1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4,444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</w:tr>
          </w:tbl>
          <w:bookmarkEnd w:id="50"/>
          <w:p/>
        </w:tc>
      </w:tr>
    </w:tbl>
    <w:bookmarkEnd w:id="51"/>
    <w:bookmarkStart w:id="52" w:name="model-adequacy"/>
    <w:p>
      <w:pPr>
        <w:pStyle w:val="Heading2"/>
      </w:pPr>
      <w:r>
        <w:t xml:space="preserve">3.6 Model adequacy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3.6 Model adequacy]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ppc_choice_inside_M4, ppc_rt_inside_pct_M4, ppc_rt_median_bias_ms_M4, t0_M4, t0_thr015, t0_thr025, max_rhat_M4, min_bulk_ess_M4, min_tail_ess_M4.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52"/>
    <w:bookmarkEnd w:id="53"/>
    <w:bookmarkStart w:id="55" w:name="discussion"/>
    <w:p>
      <w:pPr>
        <w:pStyle w:val="Heading1"/>
      </w:pPr>
      <w:r>
        <w:t xml:space="preserve">4 Discussion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4 Discussion]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crit, qual, bs, bs_pct_change, P3_bs, delta_elpd_P3_vs_P0, tepr_rt_r, grip_high_low_ADT, grip_high_low_VDT.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Start w:id="54" w:name="limitations-and-future-directions"/>
    <w:p>
      <w:pPr>
        <w:pStyle w:val="Heading2"/>
      </w:pPr>
      <w:r>
        <w:t xml:space="preserve">4.1 Limitations and future directions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4.1 Limitations and future directions]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ppc_rt_inside_pct_M4, ppc_rt_median_bias_ms_M4, n_pupil_final_subjects, n_final, n_pupil_final_trials.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54"/>
    <w:bookmarkEnd w:id="55"/>
    <w:bookmarkStart w:id="57" w:name="references"/>
    <w:p>
      <w:pPr>
        <w:pStyle w:val="Heading1"/>
      </w:pPr>
      <w:r>
        <w:t xml:space="preserve">References</w:t>
      </w:r>
    </w:p>
    <w:bookmarkStart w:id="56" w:name="refs"/>
    <w:bookmarkEnd w:id="56"/>
    <w:bookmarkEnd w:id="57"/>
    <w:bookmarkStart w:id="126" w:name="supplementary-materials"/>
    <w:p>
      <w:pPr>
        <w:pStyle w:val="Heading1"/>
      </w:pPr>
      <w:r>
        <w:t xml:space="preserve">Supplementary Materials</w:t>
      </w:r>
    </w:p>
    <w:bookmarkStart w:id="63" w:name="s1-participant-and-trial-flow"/>
    <w:p>
      <w:pPr>
        <w:pStyle w:val="Heading2"/>
      </w:pPr>
      <w:r>
        <w:t xml:space="preserve">S1 Participant and trial flow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S1 Participant and trial flow]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n_enrolled, n_excluded, n_final, n_trials_primary, n_pupil_matched_trials, n_pupil_final_trials, n_pupil_final_subjects.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fig-flow">
              <w:r>
                <w:rPr>
                  <w:rStyle w:val="Hyperlink"/>
                </w:rPr>
                <w:t xml:space="preserve">Figure S1</w:t>
              </w:r>
            </w:hyperlink>
            <w:r>
              <w:t xml:space="preserve">,</w:t>
            </w:r>
            <w:r>
              <w:t xml:space="preserve"> </w:t>
            </w:r>
            <w:hyperlink w:anchor="supptbl-trial-counts">
              <w:r>
                <w:rPr>
                  <w:rStyle w:val="Hyperlink"/>
                </w:rPr>
                <w:t xml:space="preserve">Table S1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suppfig-flow"/>
          <w:p>
            <w:pPr>
              <w:jc w:val="center"/>
            </w:pPr>
            <w:r>
              <w:drawing>
                <wp:inline>
                  <wp:extent cx="5334000" cy="6574465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participant_flow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574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S1: [CAPTION TO BE SUPPLIED]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supptbl-trial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S1: [CAPTION TO BE SUPPLIED]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Difficulty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Subjects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 per subject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26.9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28.7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27.5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14.4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13.9</w:t>
                  </w:r>
                </w:p>
              </w:tc>
            </w:tr>
          </w:tbl>
          <w:bookmarkEnd w:id="62"/>
          <w:p/>
        </w:tc>
      </w:tr>
    </w:tbl>
    <w:bookmarkEnd w:id="63"/>
    <w:bookmarkStart w:id="68" w:name="s2-model-comparison-and-convergence"/>
    <w:p>
      <w:pPr>
        <w:pStyle w:val="Heading2"/>
      </w:pPr>
      <w:r>
        <w:t xml:space="preserve">S2 Model comparison and convergence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S2 Model comparison and convergence]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delta_elpd_M0_vs_M1, se_delta_elpd_M0_vs_M1, delta_elpd_M3_vs_M4, se_delta_elpd_M3_vs_M4, delta_elpd_M4b_vs_M4, se_delta_elpd_M4b_vs_M4, max_rhat_M4, min_bulk_ess_M4, min_tail_ess_M4, n_chains, n_iter, n_warmup.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tbl-model-comparison">
              <w:r>
                <w:rPr>
                  <w:rStyle w:val="Hyperlink"/>
                </w:rPr>
                <w:t xml:space="preserve">Table S2</w:t>
              </w:r>
            </w:hyperlink>
            <w:r>
              <w:t xml:space="preserve">,</w:t>
            </w:r>
            <w:r>
              <w:t xml:space="preserve"> </w:t>
            </w:r>
            <w:hyperlink w:anchor="supptbl-convergence">
              <w:r>
                <w:rPr>
                  <w:rStyle w:val="Hyperlink"/>
                </w:rPr>
                <w:t xml:space="preserve">Table S3</w:t>
              </w:r>
            </w:hyperlink>
            <w:r>
              <w:t xml:space="preserve">,</w:t>
            </w:r>
            <w:r>
              <w:t xml:space="preserve"> </w:t>
            </w:r>
            <w:hyperlink w:anchor="supptbl-fixef-m4">
              <w:r>
                <w:rPr>
                  <w:rStyle w:val="Hyperlink"/>
                </w:rPr>
                <w:t xml:space="preserve">Table S4</w:t>
              </w:r>
            </w:hyperlink>
            <w:r>
              <w:t xml:space="preserve">,</w:t>
            </w:r>
            <w:r>
              <w:t xml:space="preserve"> </w:t>
            </w:r>
            <w:hyperlink w:anchor="supptbl-condition-cells">
              <w:r>
                <w:rPr>
                  <w:rStyle w:val="Hyperlink"/>
                </w:rPr>
                <w:t xml:space="preserve">Table S5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supptbl-mode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S2: [CAPTION TO BE SUPPLIED]</w:t>
            </w:r>
          </w:p>
          <w:p>
            <w:pPr>
              <w:jc w:val="center"/>
            </w:pPr>
            <w:r>
              <w:t xml:space="preserve">|Model | ELPD| SE| Delta ELPD vs M4| SE of delta| k &gt; 0.7| Max R-hat| Min bulk ESS| Pass|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M1 Fails the convergence rule (max R-hat &gt;= 1.01). M2 Fails the convergence rule (max R-hat &gt;= 1.01).</w:t>
            </w:r>
            <w:r>
              <w:t xml:space="preserve"> </w:t>
            </w:r>
            <w:r>
              <w:t xml:space="preserve">|:—–|——–:|—–:|—————-:|———–:|——-:|———:|————:|—-:|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M1 Fails the convergence rule (max R-hat &gt;= 1.01). M2 Fails the convergence rule (max R-hat &gt;= 1.01).</w:t>
            </w:r>
            <w:r>
              <w:t xml:space="preserve"> </w:t>
            </w:r>
            <w:r>
              <w:t xml:space="preserve">|M0 | −17820.6| 155.3| −162.1| 20.4| 0| 1.009| 817| Yes|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M1 Fails the convergence rule (max R-hat &gt;= 1.01). M2 Fails the convergence rule (max R-hat &gt;= 1.01).</w:t>
            </w:r>
            <w:r>
              <w:t xml:space="preserve"> </w:t>
            </w:r>
            <w:r>
              <w:t xml:space="preserve">|M1 | −17816.9| 155.5| −158.4| 19.9| 0| 1.013| 664| No|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M1 Fails the convergence rule (max R-hat &gt;= 1.01). M2 Fails the convergence rule (max R-hat &gt;= 1.01).</w:t>
            </w:r>
            <w:r>
              <w:t xml:space="preserve"> </w:t>
            </w:r>
            <w:r>
              <w:t xml:space="preserve">|M2 | −17816.0| 155.5| −157.4| 20.1| 0| 1.014| 652| No|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M1 Fails the convergence rule (max R-hat &gt;= 1.01). M2 Fails the convergence rule (max R-hat &gt;= 1.01).</w:t>
            </w:r>
            <w:r>
              <w:t xml:space="preserve"> </w:t>
            </w:r>
            <w:r>
              <w:t xml:space="preserve">|M3 | −17816.8| 155.3| −158.3| 20.0| 0| 1.006| 870| Yes|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M1 Fails the convergence rule (max R-hat &gt;= 1.01). M2 Fails the convergence rule (max R-hat &gt;= 1.01).</w:t>
            </w:r>
            <w:r>
              <w:t xml:space="preserve"> </w:t>
            </w:r>
            <w:r>
              <w:t xml:space="preserve">|M4 | −17658.5| 155.5| 0.0| 0.0| 0| 1.009| 863| Yes|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M1 Fails the convergence rule (max R-hat &gt;= 1.01). M2 Fails the convergence rule (max R-hat &gt;= 1.01).</w:t>
            </w:r>
            <w:r>
              <w:t xml:space="preserve"> </w:t>
            </w:r>
            <w:r>
              <w:t xml:space="preserve">|M4b | −17660.1| 155.6| −1.6| 1.5| 0| 1.008| 738| Yes|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M1 Fails the convergence rule (max R-hat &gt;= 1.01). M2 Fails the convergence rule (max R-hat &gt;= 1.01).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supptbl-convergen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S3: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29"/>
              <w:gridCol w:w="2692"/>
              <w:gridCol w:w="792"/>
              <w:gridCol w:w="1029"/>
              <w:gridCol w:w="1029"/>
              <w:gridCol w:w="950"/>
              <w:gridCol w:w="39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Max R-hat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bulk 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Min tail ESS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Divergences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primary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1,958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M4b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1,217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comparison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robustness (random effort slopes)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2,236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robustness (RT cutoff)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robustness (RT cutoff)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1,787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 (baseline)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1,677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3,128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2,831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1,613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 (main pupil result)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3,707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3,587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1,615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2,698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P3_rt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2,269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3,886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P0_lag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 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2,102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3,485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P0_pre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 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2,734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P0_grip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 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2,917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P0_rt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pupil-ordering baseline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2,030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4,079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M3_thr0.15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superseded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M3_thr0.25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superseded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robustness (sub-chance excluded)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6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supptbl-fixef-m4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S4: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992"/>
              <w:gridCol w:w="792"/>
              <w:gridCol w:w="1496"/>
              <w:gridCol w:w="1408"/>
              <w:gridCol w:w="704"/>
              <w:gridCol w:w="52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Direction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 ROPE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R-hat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−1.043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[−1.156, −0.933]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 separation 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[0.793, 0.895]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Non-decision time 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−0.641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[−0.645, −0.637]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Starting point 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[0.143, 0.273]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 (drift)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[0.396, 0.543]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 (drift)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[1.750, 1.906]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Visual task (drift)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−0.292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[−0.370, −0.214]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[−0.103, −0.003]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[−0.052, 0.028]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.730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 × visual (drift)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[0.257, 0.426]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 × visual (drift)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[0.676, 0.866]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 (boundary separation)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−0.098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[−0.118, −0.078]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 (boundary separation)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−0.128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[−0.150, −0.106]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&gt; .999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Visual task (boundary separation)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[−0.018, 0.011]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.680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[0.006, 0.033]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= .997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Visual task (starting point)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[−0.099, −0.010]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.992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43%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[−0.048, 0.037]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.590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1.000</w:t>
                  </w:r>
                </w:p>
              </w:tc>
            </w:tr>
          </w:tbl>
          <w:bookmarkEnd w:id="6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supptbl-condition-cel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S5: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73"/>
              <w:gridCol w:w="1262"/>
              <w:gridCol w:w="803"/>
              <w:gridCol w:w="2295"/>
              <w:gridCol w:w="1033"/>
              <w:gridCol w:w="19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Difficulty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−1.043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[−1.156, −0.933]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−1.336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[−1.452, −1.221]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−0.575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[−0.675, −0.476]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−0.525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[−0.627, −0.425]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[0.682, 0.886]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[1.160, 1.368]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−1.084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[−1.197, −0.976]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−1.376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[−1.491, −1.265]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−0.640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[−0.741, −0.542]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−0.590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[−0.693, −0.492]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[0.616, 0.817]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1.197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[1.094, 1.301]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[2.210, 2.448]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[2.202, 2.438]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[2.007, 2.216]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[2.001, 2.208]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[1.946, 2.150]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[1.939, 2.143]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[2.254, 2.497]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2.365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[2.246, 2.489]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[2.047, 2.258]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[2.040, 2.251]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[1.985, 2.192]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[1.978, 2.185]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[0.536, 0.568]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[0.522, 0.555]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[0.536, 0.568]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[0.522, 0.555]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[0.536, 0.568]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[0.522, 0.555]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[0.535, 0.566]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[0.521, 0.553]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[0.535, 0.566]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[0.521, 0.553]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[0.535, 0.566]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[0.521, 0.553]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Non-decision time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[0.525, 0.529]</w:t>
                  </w:r>
                </w:p>
              </w:tc>
            </w:tr>
          </w:tbl>
          <w:bookmarkEnd w:id="67"/>
          <w:p/>
        </w:tc>
      </w:tr>
    </w:tbl>
    <w:bookmarkEnd w:id="68"/>
    <w:bookmarkStart w:id="74" w:name="s3-posterior-predictive-checks"/>
    <w:p>
      <w:pPr>
        <w:pStyle w:val="Heading2"/>
      </w:pPr>
      <w:r>
        <w:t xml:space="preserve">S3 Posterior predictive checks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S3 Posterior predictive checks]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ppc_choice_inside_M4, ppc_rt_inside_pct_M4, ppc_rt_median_bias_ms_M4.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fig-ppc">
              <w:r>
                <w:rPr>
                  <w:rStyle w:val="Hyperlink"/>
                </w:rPr>
                <w:t xml:space="preserve">Figure S2</w:t>
              </w:r>
            </w:hyperlink>
            <w:r>
              <w:t xml:space="preserve">,</w:t>
            </w:r>
            <w:r>
              <w:t xml:space="preserve"> </w:t>
            </w:r>
            <w:hyperlink w:anchor="supptbl-ppc-choice">
              <w:r>
                <w:rPr>
                  <w:rStyle w:val="Hyperlink"/>
                </w:rPr>
                <w:t xml:space="preserve">Table S6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suppfig-ppc"/>
          <w:p>
            <w:pPr>
              <w:jc w:val="center"/>
            </w:pPr>
            <w:r>
              <w:drawing>
                <wp:inline>
                  <wp:extent cx="5334000" cy="4461163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ppc_M4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4611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S2: [CAPTION TO BE SUPPLIED]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supptbl-ppc-choic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S6: [CAPTION TO BE SUPPLIED]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131"/>
              <w:gridCol w:w="1131"/>
              <w:gridCol w:w="1131"/>
              <w:gridCol w:w="1131"/>
              <w:gridCol w:w="1131"/>
              <w:gridCol w:w="1131"/>
              <w:gridCol w:w="11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Difficulty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Observed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Predicted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PI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Inside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[0.269, 0.317]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[0.808, 0.851]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[0.088, 0.138]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[0.825, 0.864]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[0.235, 0.288]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[0.101, 0.154]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[0.249, 0.302]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[0.281, 0.332]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[0.907, 0.935]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[0.047, 0.084]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[0.914, 0.941]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[0.056, 0.099]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73"/>
          <w:p/>
        </w:tc>
      </w:tr>
    </w:tbl>
    <w:bookmarkEnd w:id="74"/>
    <w:bookmarkStart w:id="78" w:name="s4-robustness-analyses"/>
    <w:p>
      <w:pPr>
        <w:pStyle w:val="Heading2"/>
      </w:pPr>
      <w:r>
        <w:t xml:space="preserve">S4 Robustness analyses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S4 Robustness analyses]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crit_M4r, qual_M4r, crit_thr015, qual_thr015, crit_thr025, qual_thr025, crit_subchance, qual_subchance, sd_effort_M4r, sd_bs_effort_M4r, m4b_effort_x_task, m4b_quality_x_task, crit_ADT_M4b, crit_VDT_M4b, n_trials_thr015, n_trials_thr025, n_subchance_excluded, n_subchance_remaining, n_trials_cutoff_excluded.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tbl-robustness">
              <w:r>
                <w:rPr>
                  <w:rStyle w:val="Hyperlink"/>
                </w:rPr>
                <w:t xml:space="preserve">Table S7</w:t>
              </w:r>
            </w:hyperlink>
            <w:r>
              <w:t xml:space="preserve">,</w:t>
            </w:r>
            <w:r>
              <w:t xml:space="preserve"> </w:t>
            </w:r>
            <w:hyperlink w:anchor="supptbl-random-slopes">
              <w:r>
                <w:rPr>
                  <w:rStyle w:val="Hyperlink"/>
                </w:rPr>
                <w:t xml:space="preserve">Table S8</w:t>
              </w:r>
            </w:hyperlink>
            <w:r>
              <w:t xml:space="preserve">,</w:t>
            </w:r>
            <w:r>
              <w:t xml:space="preserve"> </w:t>
            </w:r>
            <w:hyperlink w:anchor="supptbl-m4b">
              <w:r>
                <w:rPr>
                  <w:rStyle w:val="Hyperlink"/>
                </w:rPr>
                <w:t xml:space="preserve">Table S9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supptbl-robustne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S7: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95"/>
              <w:gridCol w:w="2190"/>
              <w:gridCol w:w="758"/>
              <w:gridCol w:w="1432"/>
              <w:gridCol w:w="674"/>
              <w:gridCol w:w="589"/>
              <w:gridCol w:w="758"/>
              <w:gridCol w:w="42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 ROPE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Subjects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Pass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[−0.103, −0.003]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[−0.052, 0.028]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[0.006, 0.033]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[−0.048, 0.037]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[−0.111, −0.021]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[−0.119, 0.038]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[−0.104, −0.004]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[−0.054, 0.028]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59%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[0.006, 0.034]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[−0.049, 0.038]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[−0.112, −0.019]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[−0.121, 0.039]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17,857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[−0.108, −0.010]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[−0.054, 0.024]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56%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[−0.002, 0.025]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[−0.035, 0.053]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[−0.120, −0.030]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[−0.120, 0.033]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22%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17,981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[−0.111, −0.010]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[−0.055, 0.028]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[0.005, 0.032]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[−0.034, 0.051]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97%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[−0.120, −0.029]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M4_thr0.25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[−0.128, 0.032]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17,720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[−0.106, 0.003]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[−0.057, 0.032]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55%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[0.001, 0.031]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[−0.053, 0.041]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different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[−0.115, −0.015]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M4_subchance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on same 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[−0.124, 0.048]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24%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14,642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75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supptbl-random-slo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S8: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385"/>
              <w:gridCol w:w="950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SD, 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[0.001, 0.062]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SD, 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[0.000, 0.023]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Correlation, drift intercept and 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[−.84, .69]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Correlation, boundary intercept and boundary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[−.78, .80]</w:t>
                  </w:r>
                </w:p>
              </w:tc>
            </w:tr>
          </w:tbl>
          <w:bookmarkEnd w:id="76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supptbl-m4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S9: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709"/>
              <w:gridCol w:w="937"/>
              <w:gridCol w:w="1771"/>
              <w:gridCol w:w="1667"/>
              <w:gridCol w:w="83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Direction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In ROPE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[−0.139, −0.017]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 × 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[−0.024, 0.131]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= .912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Evidence quality × 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[−0.118, 0.036]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.850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criterion, auditory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[−0.139, −0.017]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.994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Drift criterion, visual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[−0.087, 0.040]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&lt; 0) = .767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37%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[−0.047, 0.062]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P(β &gt; 0) = .597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52%</w:t>
                  </w:r>
                </w:p>
              </w:tc>
            </w:tr>
          </w:tbl>
          <w:bookmarkEnd w:id="77"/>
          <w:p/>
        </w:tc>
      </w:tr>
    </w:tbl>
    <w:bookmarkEnd w:id="78"/>
    <w:bookmarkStart w:id="85" w:name="s5-pupil-linked-models"/>
    <w:p>
      <w:pPr>
        <w:pStyle w:val="Heading2"/>
      </w:pPr>
      <w:r>
        <w:t xml:space="preserve">S5 Pupil-linked models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S5 Pupil-linked models]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P3_bs, P3_rt_bs, P5_bs, P6_bs, P7_bs, P8_bs, P1_bias, P2_drift_tepr, P2_drift_tepr_x_stim, P4_bias_base, P0_crit, P0_qual, P0_bs, P0_bias, delta_elpd_P3_vs_P0, delta_elpd_P3rt_vs_P0rt, delta_elpd_P5_vs_P0base, delta_elpd_P6_vs_P0lag, delta_elpd_P7_vs_P0pre, delta_elpd_P8_vs_P0grip, delta_elpd_P1_vs_P0, delta_elpd_P2_vs_P0, delta_elpd_P4_vs_P0base, tepr_rt_r, grip_high_low_ADT, grip_high_low_VDT, tepr_high_low_ADT_B1, tepr_high_low_VDT_B1, tepr_high_low_ADT_B0, tepr_high_low_VDT_B0, n_pupil_matched_trials, n_pupil_matched_subjects, n_pupil_tepr_present_trials, n_pupil_tepr_present_subjects, n_pupil_b1_quality_trials, n_pupil_b1_quality_subjects, n_pupil_window_quality_trials, n_pupil_window_quality_subjects, n_pupil_final_trials, n_pupil_final_subjects, n_pupil_base_trials, n_pupil_rt80_trials, n_pupil_lag_trials, n_pupil_pre_trials, n_pupil_grip_trials, n_pupil_entered_vs_r5, n_pupil_left_vs_r5, n_pupil_models_k_gt_0.7, pct_gain_lost_rt_trim, max_k_pupil_models.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tbl-pupil-models">
              <w:r>
                <w:rPr>
                  <w:rStyle w:val="Hyperlink"/>
                </w:rPr>
                <w:t xml:space="preserve">Table S10</w:t>
              </w:r>
            </w:hyperlink>
            <w:r>
              <w:t xml:space="preserve">,</w:t>
            </w:r>
            <w:r>
              <w:t xml:space="preserve"> </w:t>
            </w:r>
            <w:hyperlink w:anchor="supptbl-pupil-descriptives">
              <w:r>
                <w:rPr>
                  <w:rStyle w:val="Hyperlink"/>
                </w:rPr>
                <w:t xml:space="preserve">Table S11</w:t>
              </w:r>
            </w:hyperlink>
            <w:r>
              <w:t xml:space="preserve">,</w:t>
            </w:r>
            <w:r>
              <w:t xml:space="preserve"> </w:t>
            </w:r>
            <w:hyperlink w:anchor="suppfig-tepr">
              <w:r>
                <w:rPr>
                  <w:rStyle w:val="Hyperlink"/>
                </w:rPr>
                <w:t xml:space="preserve">Figure S3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supptbl-pupil-mode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S10: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58"/>
              <w:gridCol w:w="383"/>
              <w:gridCol w:w="2682"/>
              <w:gridCol w:w="574"/>
              <w:gridCol w:w="1085"/>
              <w:gridCol w:w="1085"/>
              <w:gridCol w:w="702"/>
              <w:gridCol w:w="44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Block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Change in 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Delta ELPD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Baseline (no pupil slope)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 ± 0.0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Current-trial TEPR on 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[−0.030, 0.035]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−0.9 ± 0.2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Current-trial TEPR on drift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[0.011, 0.088]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8.7 ± 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Current-trial TEPR × stimulus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[−0.130, −0.053]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8.7 ± 5.3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Current-trial TEPR on 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[0.061, 0.087]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+7.7% [6.3, 9.1]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64.6 ± 9.0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Pupil 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Pre-squeeze baseline on 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[−0.045, 0.019]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−0.4 ± 0.6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4,612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 effort 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Drift criterion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[−0.166, 0.025]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 effort 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Evidence quality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[−0.029, 0.129]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 effort 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Boundary separation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[0.011, 0.066]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+4.0% [1.1, 6.8]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P0 effort term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Starting point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[−0.104, 0.063]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</w:tr>
          </w:tbl>
          <w:bookmarkEnd w:id="79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supptbl-pupil-descriptiv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S11: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028"/>
              <w:gridCol w:w="1131"/>
              <w:gridCol w:w="257"/>
              <w:gridCol w:w="360"/>
              <w:gridCol w:w="462"/>
              <w:gridCol w:w="360"/>
              <w:gridCol w:w="462"/>
              <w:gridCol w:w="360"/>
              <w:gridCol w:w="308"/>
              <w:gridCol w:w="771"/>
              <w:gridCol w:w="308"/>
              <w:gridCol w:w="154"/>
              <w:gridCol w:w="462"/>
              <w:gridCol w:w="411"/>
              <w:gridCol w:w="565"/>
              <w:gridCol w:w="51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Block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Trials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Subjects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 minus 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CrI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 mean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matched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qc_gate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12,630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tepr_nonmissing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qc_gate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9,405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B1_quality_ge_0.50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qc_gate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5,888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cog_quality_ge_0.50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qc_gate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5,107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subject_task_ge_20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qc_gate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tepr_rt_correlation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4,952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[.23, .35]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raw_means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tepr_raw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−0.458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1.761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raw_means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tepr_raw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1.876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raw_means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tepr_raw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0.784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2.106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raw_means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tepr_raw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1.238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2.123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raw_means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auc_b0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1.367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3.975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raw_means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auc_b0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3.858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raw_means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auc_b0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2.414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raw_means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auc_b0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1.094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2.241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paired_high_minus_low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tepr_raw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−0.791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.042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paired_high_minus_low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tepr_raw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−0.454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−2.74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.011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paired_high_minus_low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auc_b0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.145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paired_high_minus_low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auc_b0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−0.061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.874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−0.392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high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30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−0.135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grip_means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low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−0.273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ADT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0.513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.011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grip_paired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VDT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29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.051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80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suppfig-tepr"/>
          <w:p>
            <w:pPr>
              <w:jc w:val="center"/>
            </w:pPr>
            <w:r>
              <w:drawing>
                <wp:inline>
                  <wp:extent cx="5334000" cy="4683512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tepr_timecourse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83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S3: [CAPTION TO BE SUPPLIED]</w:t>
            </w:r>
          </w:p>
          <w:bookmarkEnd w:id="84"/>
        </w:tc>
      </w:tr>
    </w:tbl>
    <w:bookmarkEnd w:id="85"/>
    <w:bookmarkStart w:id="90" w:name="s6-model-specification-details"/>
    <w:p>
      <w:pPr>
        <w:pStyle w:val="Heading2"/>
      </w:pPr>
      <w:r>
        <w:t xml:space="preserve">S6 Model specification details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S6 Model specification details]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t0_M4, t0_thr015, t0_thr025, rope_v, rope_a, rope_z, n_chains, n_iter, n_warmup, adapt_delta, max_treedepth, seed.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fig-ndt">
              <w:r>
                <w:rPr>
                  <w:rStyle w:val="Hyperlink"/>
                </w:rPr>
                <w:t xml:space="preserve">Figure S4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suppfig-ndt"/>
          <w:p>
            <w:pPr>
              <w:jc w:val="center"/>
            </w:pPr>
            <w:r>
              <w:drawing>
                <wp:inline>
                  <wp:extent cx="5334000" cy="550606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ndt_prior_posterior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5060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S4: [CAPTION TO BE SUPPLIED]</w:t>
            </w:r>
          </w:p>
          <w:bookmarkEnd w:id="89"/>
        </w:tc>
      </w:tr>
    </w:tbl>
    <w:bookmarkEnd w:id="90"/>
    <w:bookmarkStart w:id="97" w:name="X96863c5e75a0c6011f1e0c89feee2f290f10a40"/>
    <w:p>
      <w:pPr>
        <w:pStyle w:val="Heading2"/>
      </w:pPr>
      <w:r>
        <w:t xml:space="preserve">S7 Behavioral mixed-effects models (dissertation only)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S7 Behavioral mixed-effects models (dissertation only)]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acc_high_low_Standard, acc_high_low_Hard, acc_high_low_Easy.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tbl-acc-glmm">
              <w:r>
                <w:rPr>
                  <w:rStyle w:val="Hyperlink"/>
                </w:rPr>
                <w:t xml:space="preserve">Table S12</w:t>
              </w:r>
            </w:hyperlink>
            <w:r>
              <w:t xml:space="preserve">,</w:t>
            </w:r>
            <w:r>
              <w:t xml:space="preserve"> </w:t>
            </w:r>
            <w:hyperlink w:anchor="supptbl-rt-lmm">
              <w:r>
                <w:rPr>
                  <w:rStyle w:val="Hyperlink"/>
                </w:rPr>
                <w:t xml:space="preserve">Table S13</w:t>
              </w:r>
            </w:hyperlink>
            <w:r>
              <w:t xml:space="preserve">,</w:t>
            </w:r>
            <w:r>
              <w:t xml:space="preserve"> </w:t>
            </w:r>
            <w:hyperlink w:anchor="suppfig-accuracy">
              <w:r>
                <w:rPr>
                  <w:rStyle w:val="Hyperlink"/>
                </w:rPr>
                <w:t xml:space="preserve">Figure S5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supptbl-acc-glm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S12: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149"/>
              <w:gridCol w:w="1018"/>
              <w:gridCol w:w="678"/>
              <w:gridCol w:w="1131"/>
              <w:gridCol w:w="1018"/>
              <w:gridCol w:w="192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17.04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&lt; .001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[1.762, 2.220]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−3.064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−35.26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&lt; .001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[−3.234, −2.894]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−0.134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−1.44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[−0.316, 0.048]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[−0.015, 0.423]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Visual 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&lt; .001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[0.336, 0.499]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 × high 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−0.431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−3.47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&lt; .001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[−0.674, −0.188]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 × high 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−0.291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−2.19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[−0.552, −0.031]</w:t>
                  </w:r>
                </w:p>
              </w:tc>
            </w:tr>
          </w:tbl>
          <w:bookmarkEnd w:id="91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supptbl-rt-lm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S13: [CAPTION TO BE SUPPLIED]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Effect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Estimate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95% CI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Intercept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1.379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36.73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[1.305, 1.452]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1.99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[0.001, 0.107]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−0.186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−6.90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[−0.239, −0.133]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High 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[−0.017, 0.089]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Visual task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−0.100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−6.33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[−0.131, −0.069]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Hard × high 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[−0.104, 0.045]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Easy × high effort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−0.66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[−0.100, 0.050]</w:t>
                  </w:r>
                </w:p>
              </w:tc>
            </w:tr>
          </w:tbl>
          <w:bookmarkEnd w:id="92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suppfig-accuracy"/>
          <w:p>
            <w:pPr>
              <w:jc w:val="center"/>
            </w:pPr>
            <w:r>
              <w:drawing>
                <wp:inline>
                  <wp:extent cx="5334000" cy="306704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accuracy_by_condi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670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S5: [CAPTION TO BE SUPPLIED]</w:t>
            </w:r>
          </w:p>
          <w:bookmarkEnd w:id="96"/>
        </w:tc>
      </w:tr>
    </w:tbl>
    <w:bookmarkEnd w:id="97"/>
    <w:bookmarkStart w:id="107" w:name="X3cc16b0d216bcc33dab0f66a70d8af21fde834a"/>
    <w:p>
      <w:pPr>
        <w:pStyle w:val="Heading2"/>
      </w:pPr>
      <w:r>
        <w:t xml:space="preserve">S8 Exploratory LC structural correlates (dissertation only)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S8 Exploratory LC structural correlates (dissertation only)]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tbl-lc">
              <w:r>
                <w:rPr>
                  <w:rStyle w:val="Hyperlink"/>
                </w:rPr>
                <w:t xml:space="preserve">Table S14</w:t>
              </w:r>
            </w:hyperlink>
            <w:r>
              <w:t xml:space="preserve">,</w:t>
            </w:r>
            <w:r>
              <w:t xml:space="preserve"> </w:t>
            </w:r>
            <w:hyperlink w:anchor="suppfig-lc-variability">
              <w:r>
                <w:rPr>
                  <w:rStyle w:val="Hyperlink"/>
                </w:rPr>
                <w:t xml:space="preserve">Figure S6</w:t>
              </w:r>
            </w:hyperlink>
            <w:r>
              <w:t xml:space="preserve">,</w:t>
            </w:r>
            <w:r>
              <w:t xml:space="preserve"> </w:t>
            </w:r>
            <w:hyperlink w:anchor="suppfig-lc-four-panel">
              <w:r>
                <w:rPr>
                  <w:rStyle w:val="Hyperlink"/>
                </w:rPr>
                <w:t xml:space="preserve">Figure S7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supptbl-l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S14: [CAPTION TO BE SUPPLIED]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Predictor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Analysis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LC_CNR_max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.322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LC_CNR_max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dprime_variability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LC_CNR_max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LC_CNR_max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pf_slope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.381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LC_CNR_max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.552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LC_CNR_max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.638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LC_CNR_max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LC_Composite_v2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LC_Composite_v2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dprime_variability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.321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LC_Composite_v2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LC_Composite_v2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pf_slope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LC_Composite_v2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LC_Composite_v2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LC_Composite_v2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.980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LC_fICVF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LC_fICVF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dprime_variability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.276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LC_fICVF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LC_fICVF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pf_slope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.570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LC_fICVF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.408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LC_fICVF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LC_fICVF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.177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dprime_variability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pf_slope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dprime_variability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grip_sd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pf_slope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tepr_mean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.252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LC_CNR_max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.345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LC_CNR_max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LC_CNR_max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LC_Composite_v2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LC_Composite_v2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.478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LC_Composite_v2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.927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LC_fICVF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LC_fICVF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.216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LC_fICVF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.494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.488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LC_fISO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.578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PC1_v2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.603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58</w:t>
                  </w:r>
                </w:p>
              </w:tc>
            </w:tr>
          </w:tbl>
          <w:bookmarkEnd w:id="98"/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suppfig-lc-variability"/>
          <w:p>
            <w:pPr>
              <w:jc w:val="center"/>
            </w:pPr>
            <w:r>
              <w:drawing>
                <wp:inline>
                  <wp:extent cx="5046020" cy="412856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lc_fiso_dprime_variability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46020" cy="4128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S6: [CAPTION TO BE SUPPLIED]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suppfig-lc-four-panel"/>
          <w:p>
            <w:pPr>
              <w:jc w:val="center"/>
            </w:pPr>
            <w:r>
              <w:drawing>
                <wp:inline>
                  <wp:extent cx="5334000" cy="4148666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lc_fiso_four_panel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486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S7: [CAPTION TO BE SUPPLIED]</w:t>
            </w:r>
          </w:p>
          <w:bookmarkEnd w:id="106"/>
        </w:tc>
      </w:tr>
    </w:tbl>
    <w:bookmarkEnd w:id="107"/>
    <w:bookmarkStart w:id="109" w:name="X33dd80233317429c055e5b07427cee33e56c773"/>
    <w:p>
      <w:pPr>
        <w:pStyle w:val="Heading2"/>
      </w:pPr>
      <w:r>
        <w:t xml:space="preserve">S9 Extended baseline and neuropsychological profile (dissertation only)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S9 Extended baseline and neuropsychological profile (dissertation only)]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tbl-neuropsych">
              <w:r>
                <w:rPr>
                  <w:rStyle w:val="Hyperlink"/>
                </w:rPr>
                <w:t xml:space="preserve">Table S15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supptbl-neuropsych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S15: [CAPTION TO BE SUPPLIED]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13"/>
              <w:gridCol w:w="1370"/>
              <w:gridCol w:w="2436"/>
              <w:gridCol w:w="685"/>
              <w:gridCol w:w="685"/>
              <w:gridCol w:w="228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Predictor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Analysis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boston_naming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boston_naming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.270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boston_naming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boston_naming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boston_naming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.182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.596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.689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.601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.358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.732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.931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.569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.134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.964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.449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.658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.226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.038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.074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.371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tmt_b_minus_a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.268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tmt_b_minus_a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accuracy_diff_abs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.423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tmt_b_minus_a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dprime_var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tmt_b_minus_a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rt_diff_abs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.668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tmt_b_minus_a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rt_mean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boston_naming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.771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boston_naming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.525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boston_naming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.522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.887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.451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.006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emq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.086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.968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.164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.156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.283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gds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−.26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.045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.454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.950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.107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.266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.528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.939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.420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.019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tmt_b_minus_a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.518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tmt_b_minus_a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−.15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.235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tmt_b_minus_a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z_mean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 = .01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 = .949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Education (years)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MoCA (telephone screen /22)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Trail Making A (seconds)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Trail Making B (seconds)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TMT B − A (seconds)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Boston Naming (/23)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SILS (/40)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GDS (/15)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GAD-7 (/8)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EMQ-13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neuropsych_baseline_continuous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Female, n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neuropsych_baseline_categorical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Right-handed, n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neuropsych_baseline_categorical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White race, n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neuropsych_baseline_categorical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Hispanic/Latino ethnicity, n (%)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descriptive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neuropsych_baseline_categorical</w:t>
                  </w: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</w:pPr>
                </w:p>
              </w:tc>
            </w:tr>
          </w:tbl>
          <w:bookmarkEnd w:id="108"/>
          <w:p/>
        </w:tc>
      </w:tr>
    </w:tbl>
    <w:bookmarkEnd w:id="109"/>
    <w:bookmarkStart w:id="111" w:name="Xd0a34700ee7521a8e6a3c0630f642a4225bf515"/>
    <w:p>
      <w:pPr>
        <w:pStyle w:val="Heading2"/>
      </w:pPr>
      <w:r>
        <w:t xml:space="preserve">S10 Exploratory temporal dynamics (dissertation only; pre-revision model structure)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S10 Exploratory temporal dynamics (dissertation only; pre-revision model structure)]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tbl-temporal">
              <w:r>
                <w:rPr>
                  <w:rStyle w:val="Hyperlink"/>
                </w:rPr>
                <w:t xml:space="preserve">Table S16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supptbl-tempo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 S16: [CAPTION TO BE SUPPLIED]</w:t>
            </w:r>
          </w:p>
          <w:p>
            <w:pPr>
              <w:jc w:val="center"/>
            </w:pPr>
            <w:r>
              <w:t xml:space="preserve">|Model | Parameter| Estimate| SD| p…0|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|:——|————————————————–:|——–:|—–:|——:|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|M_hist | Starting-point intercept| 0.197| 0.033| &gt; .999|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|M_hist | Starting point, low effort| −0.016| 0.022| .225|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|M_hist | Starting point, previous choice| 0.065| 0.031| .982|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|M_hist | Starting point, previous choice × low effort| −0.001| 0.033| .488|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|M_hist | Drift, previous choice| 0.054| 0.023| .991|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|M_wsls | Starting-point intercept| 0.214| 0.042| &gt; .999|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|M_wsls | Starting point, low effort| −0.017| 0.022| .225|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|M_wsls | Starting point, previous choice| 0.137| 0.061| .987|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|M_wsls | Starting point, previous choice × low effort| −0.001| 0.033| .489|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|M_wsls | Starting point, previous choice × previous correct| −0.107| 0.060| .036|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|M_wsls | Starting point, previous correct| 0.000| 0.031| .499|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|M_wsls | Drift, previous choice| 0.053| 0.023| .991|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Boundary separation, age| 0.003| 0.025| .552|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Boundary separation, second half| −0.022| 0.009| .007|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Boundary separation, high effort| 0.009| 0.010| .819|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Boundary separation, high effort × second half| 0.011| 0.013| .808|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Drift, age| −0.027| 0.051| .301|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Drift, second half| 0.014| 0.027| .705|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Drift, second half × age| 0.048| 0.027| .958|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Drift, high effort| −0.038| 0.024| .052|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Drift, high effort × age| −0.029| 0.024| .113|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Drift, high effort × second half| −0.035| 0.034| .147|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  <w:r>
              <w:t xml:space="preserve"> </w:t>
            </w:r>
            <w:r>
              <w:t xml:space="preserve">| | Drift, high effort × second half × age| −0.023| 0.035| .260|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Note.</w:t>
            </w:r>
            <w:r>
              <w:t xml:space="preserve"> </w:t>
            </w:r>
            <w:r>
              <w:t xml:space="preserve">Fit on the pre-revision model structure.</w:t>
            </w:r>
          </w:p>
          <w:bookmarkEnd w:id="110"/>
        </w:tc>
      </w:tr>
    </w:tbl>
    <w:bookmarkEnd w:id="111"/>
    <w:bookmarkStart w:id="124" w:name="Xa3b6a644d11f8779e794d5a1f8fecafbac15b72"/>
    <w:p>
      <w:pPr>
        <w:pStyle w:val="Heading2"/>
      </w:pPr>
      <w:r>
        <w:t xml:space="preserve">S11 Additional diagnostics (dissertation only): CAF, RT distributions, DAG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S11 Additional diagnostics (dissertation only): CAF, RT distributions, DAG]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</w:t>
            </w:r>
            <w:r>
              <w:t xml:space="preserve"> </w:t>
            </w:r>
            <w:hyperlink w:anchor="suppfig-caf">
              <w:r>
                <w:rPr>
                  <w:rStyle w:val="Hyperlink"/>
                </w:rPr>
                <w:t xml:space="preserve">Figure S8</w:t>
              </w:r>
            </w:hyperlink>
            <w:r>
              <w:t xml:space="preserve">,</w:t>
            </w:r>
            <w:r>
              <w:t xml:space="preserve"> </w:t>
            </w:r>
            <w:hyperlink w:anchor="suppfig-rtdist">
              <w:r>
                <w:rPr>
                  <w:rStyle w:val="Hyperlink"/>
                </w:rPr>
                <w:t xml:space="preserve">Figure S9</w:t>
              </w:r>
            </w:hyperlink>
            <w:r>
              <w:t xml:space="preserve">,</w:t>
            </w:r>
            <w:r>
              <w:t xml:space="preserve"> </w:t>
            </w:r>
            <w:hyperlink w:anchor="suppfig-dag">
              <w:r>
                <w:rPr>
                  <w:rStyle w:val="Hyperlink"/>
                </w:rPr>
                <w:t xml:space="preserve">Figure S10</w:t>
              </w:r>
            </w:hyperlink>
            <w:r>
              <w:t xml:space="preserve">.</w:t>
            </w:r>
          </w:p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suppfig-caf"/>
          <w:p>
            <w:pPr>
              <w:jc w:val="center"/>
            </w:pPr>
            <w:r>
              <w:drawing>
                <wp:inline>
                  <wp:extent cx="5334000" cy="3674533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caf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6745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S8: [CAPTION TO BE SUPPLIED]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suppfig-rtdist"/>
          <w:p>
            <w:pPr>
              <w:jc w:val="center"/>
            </w:pPr>
            <w:r>
              <w:drawing>
                <wp:inline>
                  <wp:extent cx="5334000" cy="396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rt_distributions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6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S9: [CAPTION TO BE SUPPLIED]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suppfig-dag"/>
          <w:p>
            <w:pPr>
              <w:jc w:val="center"/>
            </w:pPr>
            <w:r>
              <w:drawing>
                <wp:inline>
                  <wp:extent cx="5334000" cy="2388882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../output/ddm_refits/runs/final_20261016/figures/final/S_dag_plate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888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 S10: [CAPTION TO BE SUPPLIED]</w:t>
            </w:r>
          </w:p>
          <w:bookmarkEnd w:id="123"/>
        </w:tc>
      </w:tr>
    </w:tbl>
    <w:bookmarkEnd w:id="124"/>
    <w:bookmarkStart w:id="125" w:name="X52370cfb33b68797ebedac2817808558b6bfe44"/>
    <w:p>
      <w:pPr>
        <w:pStyle w:val="Heading2"/>
      </w:pPr>
      <w:r>
        <w:t xml:space="preserve">S12 Analysis provenance (dissertation only)</w:t>
      </w:r>
    </w:p>
    <w:tbl>
      <w:tblPr>
        <w:tblStyle w:val="Table"/>
        <w:tblInd w:w="164" w:type="dxa"/>
        <w:tblBorders>
          <w:left w:val="single" w:sz="24" w:space="0" w:color="EB9113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[PROSE TO BE SUPPLIED: S12 Analysis provenance (dissertation only)]</w:t>
            </w:r>
            <w:r>
              <w:t xml:space="preserve"> </w:t>
            </w:r>
            <w:r>
              <w:t xml:space="preserve">Resolves Lani comments: none.</w:t>
            </w:r>
            <w:r>
              <w:t xml:space="preserve"> </w:t>
            </w:r>
            <w:r>
              <w:t xml:space="preserve">Inline value keys available for this section: none.</w:t>
            </w:r>
            <w:r>
              <w:t xml:space="preserve"> </w:t>
            </w:r>
            <w:r>
              <w:t xml:space="preserve">Tables/figures in this section: none.</w:t>
            </w:r>
          </w:p>
        </w:tc>
      </w:tr>
    </w:tbl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40" Target="media/rId40.png" /><Relationship Type="http://schemas.openxmlformats.org/officeDocument/2006/relationships/image" Id="rId34" Target="media/rId34.png" /><Relationship Type="http://schemas.openxmlformats.org/officeDocument/2006/relationships/image" Id="rId29" Target="media/rId29.png" /><Relationship Type="http://schemas.openxmlformats.org/officeDocument/2006/relationships/image" Id="rId46" Target="media/rId46.png" /><Relationship Type="http://schemas.openxmlformats.org/officeDocument/2006/relationships/image" Id="rId93" Target="media/rId93.png" /><Relationship Type="http://schemas.openxmlformats.org/officeDocument/2006/relationships/image" Id="rId112" Target="media/rId112.png" /><Relationship Type="http://schemas.openxmlformats.org/officeDocument/2006/relationships/image" Id="rId120" Target="media/rId120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86" Target="media/rId86.png" /><Relationship Type="http://schemas.openxmlformats.org/officeDocument/2006/relationships/image" Id="rId58" Target="media/rId58.png" /><Relationship Type="http://schemas.openxmlformats.org/officeDocument/2006/relationships/image" Id="rId69" Target="media/rId69.png" /><Relationship Type="http://schemas.openxmlformats.org/officeDocument/2006/relationships/image" Id="rId116" Target="media/rId116.png" /><Relationship Type="http://schemas.openxmlformats.org/officeDocument/2006/relationships/image" Id="rId81" Target="media/rId8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[TITLE — to be supplied]</dc:title>
  <dc:creator>Mohammad Dastgheib</dc:creator>
  <cp:keywords/>
  <dcterms:created xsi:type="dcterms:W3CDTF">2026-10-17T07:10:34Z</dcterms:created>
  <dcterms:modified xsi:type="dcterms:W3CDTF">2026-10-17T07:10:34Z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csl">
    <vt:lpwstr>apa-7th-edition.csl</vt:lpwstr>
  </property>
  <property fmtid="{D5CDD505-2E9C-101B-9397-08002B2CF9AE}" pid="9" name="dissertation">
    <vt:lpwstr>True</vt:lpwstr>
  </property>
  <property fmtid="{D5CDD505-2E9C-101B-9397-08002B2CF9AE}" pid="10" name="engines">
    <vt:lpwstr/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params">
    <vt:lpwstr/>
  </property>
  <property fmtid="{D5CDD505-2E9C-101B-9397-08002B2CF9AE}" pid="17" name="toc-title">
    <vt:lpwstr>Table of contents</vt:lpwstr>
  </property>
</Properties>
</file>