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10"/>
          <w:szCs w:val="1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Lab Exercise 9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36"/>
          <w:szCs w:val="36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Setting up Poll SCM Configuration in Jenkins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0"/>
          <w:szCs w:val="20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276350"/>
                <wp:effectExtent l="0" t="0" r="0" b="0"/>
                <wp:docPr id="1073741825" name="officeArt object" descr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line="258" w:lineRule="auto"/>
                              <w:rPr>
                                <w:rFonts w:ascii="Calibri" w:cs="Calibri" w:hAnsi="Calibri" w:eastAsia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fr-FR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 set up poll SCM configuration in Jenkins for automating build triggering and optimizing resource usage on Jenkins servers</w:t>
                            </w: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Jenkins</w:t>
                            </w: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You need to have a Jenkins up and running.</w:t>
                            </w:r>
                          </w:p>
                        </w:txbxContent>
                      </wps:txbx>
                      <wps:bodyPr wrap="square" lIns="45699" tIns="45699" rIns="45699" bIns="45699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00.5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line="258" w:lineRule="auto"/>
                        <w:rPr>
                          <w:rFonts w:ascii="Calibri" w:cs="Calibri" w:hAnsi="Calibri" w:eastAsia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fr-FR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Objective: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 set up poll SCM configuration in Jenkins for automating build triggering and optimizing resource usage on Jenkins servers</w:t>
                      </w: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Jenkins</w:t>
                      </w: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You need to have a Jenkins up and running.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Steps to be followed:</w:t>
      </w:r>
    </w:p>
    <w:p>
      <w:pPr>
        <w:pStyle w:val="Body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the Jenkins CI tool and set up poll SCM configuration</w:t>
      </w:r>
    </w:p>
    <w:p>
      <w:pPr>
        <w:pStyle w:val="Body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1:</w:t>
      </w:r>
      <w:r>
        <w:rPr>
          <w:rFonts w:ascii="Calibri" w:hAnsi="Calibri" w:hint="default"/>
          <w:outline w:val="0"/>
          <w:color w:val="404040"/>
          <w:sz w:val="28"/>
          <w:szCs w:val="28"/>
          <w:u w:color="404040"/>
          <w:rtl w:val="0"/>
          <w14:textFill>
            <w14:solidFill>
              <w14:srgbClr w14:val="404040"/>
            </w14:solidFill>
          </w14:textFill>
        </w:rPr>
        <w:t> </w:t>
      </w: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the Jenkins CI tool and set up poll SCM configuration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Jenkins using the credentials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2293681"/>
            <wp:effectExtent l="0" t="0" r="0" b="0"/>
            <wp:docPr id="1073741826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3" descr="Picture 3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2293681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80010" distB="80010" distL="80010" distR="80010" simplePos="0" relativeHeight="251659264" behindDoc="0" locked="0" layoutInCell="1" allowOverlap="1">
                <wp:simplePos x="0" y="0"/>
                <wp:positionH relativeFrom="column">
                  <wp:posOffset>477520</wp:posOffset>
                </wp:positionH>
                <wp:positionV relativeFrom="line">
                  <wp:posOffset>135890</wp:posOffset>
                </wp:positionV>
                <wp:extent cx="5322569" cy="490855"/>
                <wp:effectExtent l="0" t="0" r="0" b="0"/>
                <wp:wrapSquare wrapText="bothSides" distL="80010" distR="80010" distT="80010" distB="80010"/>
                <wp:docPr id="1073741827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2569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de-DE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Note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: The credentials for accessing Jenkins in the lab are Username: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pt-PT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and Password: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pt-PT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7.6pt;margin-top:10.7pt;width:419.1pt;height:38.6pt;z-index:251659264;mso-position-horizontal:absolute;mso-position-horizontal-relative:text;mso-position-vertical:absolute;mso-position-vertical-relative:line;mso-wrap-distance-left:6.3pt;mso-wrap-distance-top:6.3pt;mso-wrap-distance-right:6.3pt;mso-wrap-distance-bottom:6.3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de-DE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Note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: The credentials for accessing Jenkins in the lab are Username: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pt-PT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and Password: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pt-PT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In the Jenkins dashboard,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New Item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864227"/>
            <wp:effectExtent l="0" t="0" r="0" b="0"/>
            <wp:docPr id="1073741828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864227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Select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Freestyle project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while creating a Jenkins job, provide a custom job name, and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OK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67350" cy="2036237"/>
            <wp:effectExtent l="0" t="0" r="0" b="0"/>
            <wp:docPr id="1073741829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36237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156209</wp:posOffset>
            </wp:positionH>
            <wp:positionV relativeFrom="line">
              <wp:posOffset>170501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0" name="officeArt object" descr="Screenshot 2025-08-31 at 8.33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8-31 at 8.33.16 PM.png" descr="Screenshot 2025-08-31 at 8.33.16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Now, in the Configure page, navigate to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Source Code Management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from the left navigation bar, select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Git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, and then provide the Git repository URL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11691" cy="3086735"/>
            <wp:effectExtent l="0" t="0" r="0" b="0"/>
            <wp:docPr id="1073741831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691" cy="3086735"/>
                    </a:xfrm>
                    <a:prstGeom prst="rect">
                      <a:avLst/>
                    </a:prstGeom>
                    <a:ln w="9525" cap="flat">
                      <a:solidFill>
                        <a:schemeClr val="accent1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80010" distB="80010" distL="80010" distR="80010" simplePos="0" relativeHeight="251660288" behindDoc="0" locked="0" layoutInCell="1" allowOverlap="1">
                <wp:simplePos x="0" y="0"/>
                <wp:positionH relativeFrom="column">
                  <wp:posOffset>479121</wp:posOffset>
                </wp:positionH>
                <wp:positionV relativeFrom="line">
                  <wp:posOffset>46354</wp:posOffset>
                </wp:positionV>
                <wp:extent cx="6064250" cy="387986"/>
                <wp:effectExtent l="0" t="0" r="0" b="0"/>
                <wp:wrapSquare wrapText="bothSides" distL="80010" distR="80010" distT="80010" distB="80010"/>
                <wp:docPr id="1073741832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4250" cy="3879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Note: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Here, the repository URL is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7.7pt;margin-top:3.6pt;width:477.5pt;height:30.6pt;z-index:251660288;mso-position-horizontal:absolute;mso-position-horizontal-relative:text;mso-position-vertical:absolute;mso-position-vertical-relative:line;mso-wrap-distance-left:6.3pt;mso-wrap-distance-top:6.3pt;mso-wrap-distance-right:6.3pt;mso-wrap-distance-bottom:6.3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Note: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Here, the repository URL is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</w:p>
    <w:p>
      <w:pPr>
        <w:pStyle w:val="Normal3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Now, navigate to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Build Environment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Poll SCM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, provide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H/2****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under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Schedule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section, and then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Save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4975724" cy="3002446"/>
            <wp:effectExtent l="0" t="0" r="0" b="0"/>
            <wp:docPr id="1073741833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1" descr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724" cy="3002446"/>
                    </a:xfrm>
                    <a:prstGeom prst="rect">
                      <a:avLst/>
                    </a:prstGeom>
                    <a:ln w="9525" cap="flat">
                      <a:solidFill>
                        <a:schemeClr val="accent1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1117600</wp:posOffset>
            </wp:positionH>
            <wp:positionV relativeFrom="page">
              <wp:posOffset>4230950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4" name="officeArt object" descr="Screenshot 2025-08-31 at 8.36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8-31 at 8.36.21 PM.png" descr="Screenshot 2025-08-31 at 8.36.21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Then,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Build Now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to configure a build, and you will be able to view the successful build in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Console output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section.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4600576" cy="1524000"/>
            <wp:effectExtent l="0" t="0" r="0" b="0"/>
            <wp:docPr id="1073741835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22596" b="5434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6" cy="1524000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4486276" cy="1809750"/>
            <wp:effectExtent l="0" t="0" r="0" b="0"/>
            <wp:docPr id="1073741836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24519" b="4578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6" cy="1809750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69413</wp:posOffset>
            </wp:positionH>
            <wp:positionV relativeFrom="line">
              <wp:posOffset>276211</wp:posOffset>
            </wp:positionV>
            <wp:extent cx="5083243" cy="33014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7" name="officeArt object" descr="Screenshot 2025-08-31 at 8.36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8-31 at 8.36.48 PM.png" descr="Screenshot 2025-08-31 at 8.36.48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43" cy="33014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You can see that the build is configured successfully.</w: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By following these steps, you have successfully set up poll SCM configuration in Jenkins for automating build triggering and optimizing resource usage on Jenkins servers.</w:t>
      </w:r>
    </w:p>
    <w:sectPr>
      <w:headerReference w:type="default" r:id="rId14"/>
      <w:footerReference w:type="default" r:id="rId15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</w:pPr>
    <w:r>
      <w:rPr>
        <w:rtl w:val="0"/>
      </w:rPr>
      <w:t>.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32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76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4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Normal3">
    <w:name w:val="Normal3"/>
    <w:next w:val="Normal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