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316BF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0D765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27/04/2016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Terceira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715FF3" w:rsidRPr="00715FF3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begin"/>
          </w:r>
          <w:r w:rsidRPr="00715FF3">
            <w:rPr>
              <w:sz w:val="20"/>
              <w:szCs w:val="20"/>
            </w:rPr>
            <w:instrText>TOC \z \o "1-3" \u \h</w:instrText>
          </w:r>
          <w:r w:rsidRPr="00715FF3">
            <w:rPr>
              <w:sz w:val="20"/>
              <w:szCs w:val="20"/>
            </w:rPr>
            <w:fldChar w:fldCharType="separate"/>
          </w:r>
          <w:hyperlink w:anchor="_Toc44815103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Finalidade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Escopo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1.3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  <w:bookmarkStart w:id="0" w:name="_GoBack"/>
          <w:bookmarkEnd w:id="0"/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4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1.5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Visão Geral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_Toc448151034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5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_Toc448151035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6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="00715FF3" w:rsidRPr="00715FF3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_Toc448151036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7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_Toc448151037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8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2.3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_Toc448151038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9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2.4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_Toc448151039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3.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7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4.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Restrições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5.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Premissas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E109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6. Riscos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Pr="00715FF3" w:rsidRDefault="00054CF8">
          <w:pPr>
            <w:rPr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1" w:name="h.ssh20nnh9n9g"/>
      <w:bookmarkStart w:id="2" w:name="_Toc448151030"/>
      <w:bookmarkEnd w:id="1"/>
      <w:r>
        <w:t>1.</w:t>
      </w:r>
      <w:r>
        <w:tab/>
        <w:t>Introdução</w:t>
      </w:r>
      <w:bookmarkEnd w:id="2"/>
    </w:p>
    <w:p w:rsidR="001E4285" w:rsidRDefault="00054CF8" w:rsidP="00535298">
      <w:pPr>
        <w:pStyle w:val="SubTitulo"/>
        <w:spacing w:afterLines="80" w:after="192"/>
      </w:pPr>
      <w:bookmarkStart w:id="3" w:name="h.74jgi51hqeno"/>
      <w:bookmarkStart w:id="4" w:name="_Toc448151031"/>
      <w:bookmarkEnd w:id="3"/>
      <w:r>
        <w:t>1.1</w:t>
      </w:r>
      <w:r>
        <w:tab/>
      </w:r>
      <w:r w:rsidRPr="00535298">
        <w:t>Finalidade</w:t>
      </w:r>
      <w:bookmarkEnd w:id="4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5" w:name="h.nhqevrqcwyh9"/>
      <w:bookmarkStart w:id="6" w:name="_Toc448151032"/>
      <w:bookmarkEnd w:id="5"/>
      <w:r>
        <w:t>1.2</w:t>
      </w:r>
      <w:r>
        <w:tab/>
        <w:t>Escopo</w:t>
      </w:r>
      <w:bookmarkEnd w:id="6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7" w:name="_Toc448151033"/>
      <w:r w:rsidRPr="004444BA">
        <w:t>1.3</w:t>
      </w:r>
      <w:r w:rsidRPr="004444BA">
        <w:tab/>
        <w:t>Definições, Acrônimos e Abreviações</w:t>
      </w:r>
      <w:bookmarkEnd w:id="7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representa os valores dos bens e direitos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0D7653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 prática adotada para padronizar os lançamentos contábeis elaborados no livro diário.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8" w:name="_Toc448151034"/>
      <w:r>
        <w:t>1.5</w:t>
      </w:r>
      <w:r>
        <w:tab/>
        <w:t>Visão Geral</w:t>
      </w:r>
      <w:bookmarkEnd w:id="8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 w:rsidR="00316BF0">
        <w:rPr>
          <w:sz w:val="20"/>
          <w:szCs w:val="20"/>
        </w:rPr>
        <w:t>o rateio de despesas dos condomínios</w:t>
      </w:r>
      <w:r w:rsidRPr="00CD347F">
        <w:rPr>
          <w:sz w:val="20"/>
          <w:szCs w:val="20"/>
        </w:rPr>
        <w:t xml:space="preserve">, o que acarreta que todas as informações e processos relativos a tal àrea sejam feitos manualmente. Existe também uma falta de integração entre as áreas da organização, pois são utilizadas planilhas para controle de caixa diário e devedores acumulados, o que pode </w:t>
      </w:r>
      <w:r w:rsidR="00AC42FE">
        <w:rPr>
          <w:sz w:val="20"/>
          <w:szCs w:val="20"/>
        </w:rPr>
        <w:t>ocasionar</w:t>
      </w:r>
      <w:r w:rsidRPr="00CD347F">
        <w:rPr>
          <w:sz w:val="20"/>
          <w:szCs w:val="20"/>
        </w:rPr>
        <w:t xml:space="preserve">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9" w:name="h.avotwp2af2ya"/>
      <w:bookmarkStart w:id="10" w:name="h.q96vxjai8aie"/>
      <w:bookmarkStart w:id="11" w:name="h.kb8wgt1nk2c6"/>
      <w:bookmarkStart w:id="12" w:name="_Toc448151035"/>
      <w:bookmarkEnd w:id="9"/>
      <w:bookmarkEnd w:id="10"/>
      <w:bookmarkEnd w:id="11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2"/>
    </w:p>
    <w:p w:rsidR="001E4285" w:rsidRDefault="00054CF8">
      <w:pPr>
        <w:pStyle w:val="SubTitulo"/>
      </w:pPr>
      <w:bookmarkStart w:id="13" w:name="h.n01hm175snu6"/>
      <w:bookmarkStart w:id="14" w:name="_Toc448151036"/>
      <w:bookmarkEnd w:id="13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4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0D7653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Contador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0D76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Gerência toda a parte </w:t>
            </w:r>
            <w:r w:rsidR="000D7653">
              <w:rPr>
                <w:sz w:val="20"/>
                <w:szCs w:val="20"/>
              </w:rPr>
              <w:t>operacional da empresa.</w:t>
            </w:r>
          </w:p>
        </w:tc>
      </w:tr>
    </w:tbl>
    <w:p w:rsidR="001E4285" w:rsidRDefault="00054CF8">
      <w:pPr>
        <w:pStyle w:val="SubTitulo"/>
      </w:pPr>
      <w:bookmarkStart w:id="15" w:name="h.hkjsrd3r1ain"/>
      <w:bookmarkStart w:id="16" w:name="_Toc448151037"/>
      <w:bookmarkEnd w:id="15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6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7" w:name="h.if4psv9tb4do"/>
      <w:bookmarkStart w:id="18" w:name="_Toc448151038"/>
      <w:bookmarkEnd w:id="17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8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 xml:space="preserve">As outras duas aplicações utilizadas pela organização são uma para controle do rateio das despesas codominais, e outra fornecida pelo banco para emissão dos boletos bancários a receber. </w:t>
      </w:r>
    </w:p>
    <w:p w:rsidR="001E4285" w:rsidRDefault="00054CF8">
      <w:pPr>
        <w:pStyle w:val="SubTitulo"/>
      </w:pPr>
      <w:bookmarkStart w:id="19" w:name="h.i2me5jvdpfwk"/>
      <w:bookmarkStart w:id="20" w:name="_Toc448151039"/>
      <w:bookmarkEnd w:id="19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20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Um sistema com restrições de acesso, para garantir a </w:t>
            </w:r>
            <w:r>
              <w:rPr>
                <w:sz w:val="20"/>
                <w:szCs w:val="20"/>
              </w:rPr>
              <w:lastRenderedPageBreak/>
              <w:t>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1" w:name="h.df0x16btoo5a"/>
      <w:bookmarkStart w:id="22" w:name="_Toc448151040"/>
      <w:bookmarkEnd w:id="21"/>
      <w:r>
        <w:t>3.</w:t>
      </w:r>
      <w:r>
        <w:tab/>
        <w:t>Funcionalidades do Produto</w:t>
      </w:r>
      <w:bookmarkEnd w:id="22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0D765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Cadastro utilizado para </w:t>
            </w:r>
            <w:r w:rsidR="000D7653">
              <w:rPr>
                <w:color w:val="00000A"/>
                <w:sz w:val="20"/>
                <w:szCs w:val="20"/>
              </w:rPr>
              <w:t>padronizar e referenciar</w:t>
            </w:r>
            <w:r>
              <w:rPr>
                <w:color w:val="00000A"/>
                <w:sz w:val="20"/>
                <w:szCs w:val="20"/>
              </w:rPr>
              <w:t xml:space="preserve"> o lançamento contábil.</w:t>
            </w:r>
            <w:r w:rsidR="000D7653">
              <w:rPr>
                <w:color w:val="00000A"/>
                <w:sz w:val="20"/>
                <w:szCs w:val="20"/>
              </w:rPr>
              <w:t xml:space="preserve"> Boa prática adotada.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8151041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8151042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8151043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66" w:rsidRDefault="00E10966">
      <w:pPr>
        <w:spacing w:line="240" w:lineRule="auto"/>
      </w:pPr>
      <w:r>
        <w:separator/>
      </w:r>
    </w:p>
  </w:endnote>
  <w:endnote w:type="continuationSeparator" w:id="0">
    <w:p w:rsidR="00E10966" w:rsidRDefault="00E10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D7653">
      <w:rPr>
        <w:noProof/>
      </w:rPr>
      <w:t>6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0D7653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66" w:rsidRDefault="00E10966">
      <w:pPr>
        <w:spacing w:line="240" w:lineRule="auto"/>
      </w:pPr>
      <w:r>
        <w:separator/>
      </w:r>
    </w:p>
  </w:footnote>
  <w:footnote w:type="continuationSeparator" w:id="0">
    <w:p w:rsidR="00E10966" w:rsidRDefault="00E10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0D0186"/>
    <w:rsid w:val="000D7653"/>
    <w:rsid w:val="001736D3"/>
    <w:rsid w:val="0018652F"/>
    <w:rsid w:val="001E4285"/>
    <w:rsid w:val="00224741"/>
    <w:rsid w:val="00264AEB"/>
    <w:rsid w:val="00316BF0"/>
    <w:rsid w:val="003B2555"/>
    <w:rsid w:val="004444BA"/>
    <w:rsid w:val="00503D61"/>
    <w:rsid w:val="00535298"/>
    <w:rsid w:val="005815F9"/>
    <w:rsid w:val="00664EDB"/>
    <w:rsid w:val="00715FF3"/>
    <w:rsid w:val="007C0F58"/>
    <w:rsid w:val="00A3219A"/>
    <w:rsid w:val="00AB0149"/>
    <w:rsid w:val="00AC42FE"/>
    <w:rsid w:val="00C619B5"/>
    <w:rsid w:val="00CB637F"/>
    <w:rsid w:val="00CD347F"/>
    <w:rsid w:val="00CE2870"/>
    <w:rsid w:val="00D162A8"/>
    <w:rsid w:val="00E10966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449E-0BF8-4E8B-83F3-3BE1C676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1458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25</cp:revision>
  <cp:lastPrinted>2016-04-11T18:17:00Z</cp:lastPrinted>
  <dcterms:created xsi:type="dcterms:W3CDTF">2016-03-04T21:17:00Z</dcterms:created>
  <dcterms:modified xsi:type="dcterms:W3CDTF">2016-04-28T01:03:00Z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