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center" w:tblpY="-168"/>
        <w:tblOverlap w:val="never"/>
        <w:tblW w:w="720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98"/>
        <w:gridCol w:w="1102"/>
      </w:tblGrid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top w:val="single" w:sz="4" w:space="0" w:color="auto"/>
              <w:left w:val="single" w:sz="4" w:space="0" w:color="auto"/>
            </w:tcBorders>
          </w:tcPr>
          <w:p w:rsidR="0045415E" w:rsidRDefault="0045415E" w:rsidP="00692513">
            <w:pPr>
              <w:jc w:val="both"/>
              <w:rPr>
                <w:b/>
              </w:rPr>
            </w:pPr>
            <w:r>
              <w:rPr>
                <w:b/>
                <w:bCs/>
              </w:rPr>
              <w:t>Demonstração dos Fluxos de Caixa pelo Método Direto</w:t>
            </w:r>
          </w:p>
        </w:tc>
        <w:tc>
          <w:tcPr>
            <w:tcW w:w="1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20X2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pPr>
              <w:pStyle w:val="Heading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Fluxos de caixa das atividades operacionais</w:t>
            </w: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  <w:rPr>
                <w:b/>
                <w:bCs/>
              </w:rPr>
            </w:pP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r>
              <w:t>Recebimentos de clientes</w:t>
            </w: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30.150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r>
              <w:t>Pagamentos a fornecedores e empregados</w:t>
            </w:r>
          </w:p>
        </w:tc>
        <w:tc>
          <w:tcPr>
            <w:tcW w:w="11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(27.600)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r>
              <w:t>Caixa gerado pelas operações</w:t>
            </w:r>
          </w:p>
        </w:tc>
        <w:tc>
          <w:tcPr>
            <w:tcW w:w="1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2.550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r>
              <w:t>Juros pagos</w:t>
            </w: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(270)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r>
              <w:t>Imposto de renda e contribuição social pagos</w:t>
            </w: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(800)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r>
              <w:t>Imposto de renda na fonte sobre dividendos recebidos</w:t>
            </w:r>
          </w:p>
        </w:tc>
        <w:tc>
          <w:tcPr>
            <w:tcW w:w="11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(100)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/>
        </w:tc>
        <w:tc>
          <w:tcPr>
            <w:tcW w:w="1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pPr>
              <w:pStyle w:val="Heading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Caixa líquido proveniente das atividades operacionais</w:t>
            </w: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1.380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/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pPr>
              <w:pStyle w:val="Heading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Fluxos de caixa das atividades de investimento</w:t>
            </w: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r>
              <w:t>Aquisição da controlada X líquido do caixa incluído</w:t>
            </w: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r>
              <w:t xml:space="preserve">    na aquisição (Nota A)</w:t>
            </w: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(550)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r>
              <w:t>Compra de ativo imobilizado (Nota B)</w:t>
            </w: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(350)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r>
              <w:t>Recebido pela venda de equipamento</w:t>
            </w: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20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r>
              <w:t>Juros recebidos</w:t>
            </w: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200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r>
              <w:t>Dividendos recebidos</w:t>
            </w:r>
          </w:p>
        </w:tc>
        <w:tc>
          <w:tcPr>
            <w:tcW w:w="11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200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/>
        </w:tc>
        <w:tc>
          <w:tcPr>
            <w:tcW w:w="1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pPr>
              <w:pStyle w:val="Heading5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Caixa líquido usado nas atividades de investimento</w:t>
            </w: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(480)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pPr>
              <w:rPr>
                <w:b/>
                <w:bCs/>
              </w:rPr>
            </w:pP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pPr>
              <w:rPr>
                <w:b/>
                <w:bCs/>
              </w:rPr>
            </w:pPr>
            <w:r>
              <w:rPr>
                <w:b/>
                <w:bCs/>
              </w:rPr>
              <w:t>Fluxos de caixa das atividades de financiamento</w:t>
            </w: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r>
              <w:t xml:space="preserve">Recebido pela emissão de ações </w:t>
            </w: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250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r>
              <w:t>Recebido por empréstimo a logo prazo</w:t>
            </w: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250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r>
              <w:t>Pagamento de passivo por arrendamento</w:t>
            </w: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(90)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r>
              <w:t>Dividendos pagos</w:t>
            </w:r>
            <w:r>
              <w:rPr>
                <w:b/>
                <w:bCs/>
              </w:rPr>
              <w:t>*</w:t>
            </w:r>
          </w:p>
        </w:tc>
        <w:tc>
          <w:tcPr>
            <w:tcW w:w="11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(1.200)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/>
        </w:tc>
        <w:tc>
          <w:tcPr>
            <w:tcW w:w="1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pPr>
              <w:pStyle w:val="Heading5"/>
              <w:jc w:val="left"/>
            </w:pPr>
            <w:r>
              <w:rPr>
                <w:sz w:val="24"/>
                <w:szCs w:val="24"/>
              </w:rPr>
              <w:t>Caixa líquido usado nas atividades de financiamento</w:t>
            </w:r>
          </w:p>
        </w:tc>
        <w:tc>
          <w:tcPr>
            <w:tcW w:w="11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  <w:r>
              <w:t>(790)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/>
        </w:tc>
        <w:tc>
          <w:tcPr>
            <w:tcW w:w="1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</w:pP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pPr>
              <w:rPr>
                <w:b/>
                <w:bCs/>
              </w:rPr>
            </w:pPr>
            <w:r>
              <w:rPr>
                <w:b/>
                <w:bCs/>
              </w:rPr>
              <w:t>Aumento líquido de caixa e equivalentes de caixa</w:t>
            </w: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110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pPr>
              <w:rPr>
                <w:b/>
                <w:bCs/>
              </w:rPr>
            </w:pPr>
          </w:p>
        </w:tc>
        <w:tc>
          <w:tcPr>
            <w:tcW w:w="1102" w:type="dxa"/>
            <w:tcBorders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  <w:rPr>
                <w:b/>
                <w:bCs/>
              </w:rPr>
            </w:pP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Caixa e equivalentes de caixa no início do período (Nota C)</w:t>
            </w:r>
          </w:p>
        </w:tc>
        <w:tc>
          <w:tcPr>
            <w:tcW w:w="11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120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</w:tcBorders>
            <w:vAlign w:val="center"/>
          </w:tcPr>
          <w:p w:rsidR="0045415E" w:rsidRDefault="0045415E" w:rsidP="00692513">
            <w:pPr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Caixa e equivalentes de caixa ao fim do período (Nota C</w:t>
            </w:r>
            <w:r>
              <w:rPr>
                <w:b/>
                <w:bCs/>
              </w:rPr>
              <w:t>)</w:t>
            </w:r>
          </w:p>
        </w:tc>
        <w:tc>
          <w:tcPr>
            <w:tcW w:w="11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230</w:t>
            </w:r>
          </w:p>
        </w:tc>
      </w:tr>
      <w:tr w:rsidR="0045415E" w:rsidTr="00692513">
        <w:tblPrEx>
          <w:tblCellMar>
            <w:top w:w="0" w:type="dxa"/>
            <w:bottom w:w="0" w:type="dxa"/>
          </w:tblCellMar>
        </w:tblPrEx>
        <w:tc>
          <w:tcPr>
            <w:tcW w:w="609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415E" w:rsidRDefault="0045415E" w:rsidP="00692513">
            <w:pPr>
              <w:rPr>
                <w:b/>
                <w:bCs/>
                <w:lang w:val="en-US"/>
              </w:rPr>
            </w:pPr>
          </w:p>
        </w:tc>
        <w:tc>
          <w:tcPr>
            <w:tcW w:w="11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415E" w:rsidRDefault="0045415E" w:rsidP="00692513">
            <w:pPr>
              <w:jc w:val="right"/>
              <w:rPr>
                <w:b/>
                <w:bCs/>
                <w:lang w:val="en-US"/>
              </w:rPr>
            </w:pPr>
          </w:p>
        </w:tc>
      </w:tr>
    </w:tbl>
    <w:p w:rsidR="004815E7" w:rsidRDefault="004815E7">
      <w:bookmarkStart w:id="0" w:name="_GoBack"/>
      <w:bookmarkEnd w:id="0"/>
    </w:p>
    <w:sectPr w:rsidR="00481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5E"/>
    <w:rsid w:val="0045415E"/>
    <w:rsid w:val="0048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607FA0-FC9C-4465-91A0-7D29DA5D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41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Heading4">
    <w:name w:val="heading 4"/>
    <w:basedOn w:val="Normal"/>
    <w:next w:val="Normal"/>
    <w:link w:val="Heading4Char"/>
    <w:qFormat/>
    <w:rsid w:val="0045415E"/>
    <w:pPr>
      <w:keepNext/>
      <w:spacing w:before="120" w:after="120"/>
      <w:jc w:val="center"/>
      <w:outlineLvl w:val="3"/>
    </w:pPr>
    <w:rPr>
      <w:rFonts w:ascii="Arial" w:hAnsi="Arial"/>
      <w:b/>
      <w:sz w:val="28"/>
      <w:szCs w:val="28"/>
      <w:lang w:val="pt-PT"/>
    </w:rPr>
  </w:style>
  <w:style w:type="paragraph" w:styleId="Heading5">
    <w:name w:val="heading 5"/>
    <w:basedOn w:val="Normal"/>
    <w:link w:val="Heading5Char"/>
    <w:qFormat/>
    <w:rsid w:val="0045415E"/>
    <w:pPr>
      <w:keepNext/>
      <w:jc w:val="both"/>
      <w:outlineLvl w:val="4"/>
    </w:pPr>
    <w:rPr>
      <w:b/>
      <w:bCs/>
      <w:i/>
      <w:i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5415E"/>
    <w:rPr>
      <w:rFonts w:ascii="Arial" w:eastAsia="Times New Roman" w:hAnsi="Arial" w:cs="Times New Roman"/>
      <w:b/>
      <w:sz w:val="28"/>
      <w:szCs w:val="28"/>
      <w:lang w:val="pt-PT" w:eastAsia="pt-BR"/>
    </w:rPr>
  </w:style>
  <w:style w:type="character" w:customStyle="1" w:styleId="Heading5Char">
    <w:name w:val="Heading 5 Char"/>
    <w:basedOn w:val="DefaultParagraphFont"/>
    <w:link w:val="Heading5"/>
    <w:rsid w:val="0045415E"/>
    <w:rPr>
      <w:rFonts w:ascii="Times New Roman" w:eastAsia="Times New Roman" w:hAnsi="Times New Roman" w:cs="Times New Roman"/>
      <w:b/>
      <w:bCs/>
      <w:i/>
      <w:iCs/>
      <w:u w:val="single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Nayara</dc:creator>
  <cp:keywords/>
  <dc:description/>
  <cp:lastModifiedBy>Nayara</cp:lastModifiedBy>
  <cp:revision>1</cp:revision>
  <dcterms:created xsi:type="dcterms:W3CDTF">2016-04-27T21:44:00Z</dcterms:created>
  <dcterms:modified xsi:type="dcterms:W3CDTF">2016-04-27T21:44:00Z</dcterms:modified>
</cp:coreProperties>
</file>