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18 Week 20 Required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Explain the process of model quantisation and discuss its benefits and potential drawbacks in AI model optimisation.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of Model Quantisation: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Model quantisation is a model optimisation technique that reduces the precision of the numbers used to represent a model's parameters (weights) and activations. The process typically involves mapping 32-bit floating-point numbers (FP32) to lower-precision formats, most commonly 16-bit floats (FP16), 8-bit integers (INT8), or even 4-bit integers.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The key steps are: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Training/Fine-tuning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 model is first trained to convergence using standard FP32 precision.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Quantisation Aware Training (QAT) </w:t>
      </w:r>
      <w:r w:rsidDel="00000000" w:rsidR="00000000" w:rsidRPr="00000000">
        <w:rPr>
          <w:rtl w:val="0"/>
        </w:rPr>
        <w:t xml:space="preserve">(Optional but recommended): The model is further fine-trained with a "fake" quantisation step that simulates the lower precision during the forward pass. This allows the model to learn and adapt to the quantization noise, preserving accuracy much better.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Post-Training Quantisation (PTQ)</w:t>
      </w:r>
      <w:r w:rsidDel="00000000" w:rsidR="00000000" w:rsidRPr="00000000">
        <w:rPr>
          <w:rtl w:val="0"/>
        </w:rPr>
        <w:t xml:space="preserve">: For a pre-trained model, the dynamic range of weights and activations is analyzed (calibration). Scaling factors (a quantisation map) are calculated to map the FP32 values to the lower-precision target format (e.g., INT8) without losing too much information.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: The model's parameters are converted and stored in the lower-precision format using the calculated scaling factors.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: During inference, the quantised model uses integer arithmetic or lower-precision floating-point operations, which are much faster and more efficient on supported hardware.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Benefits:</w:t>
      </w:r>
    </w:p>
    <w:p w:rsidR="00000000" w:rsidDel="00000000" w:rsidP="00000000" w:rsidRDefault="00000000" w:rsidRPr="00000000" w14:paraId="00000013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Reduced Model Size</w:t>
      </w:r>
      <w:r w:rsidDel="00000000" w:rsidR="00000000" w:rsidRPr="00000000">
        <w:rPr>
          <w:rtl w:val="0"/>
        </w:rPr>
        <w:t xml:space="preserve">: Quantization can shrink model size by 4x (FP32 to INT8), enabling deployment on resource-constrained devices like mobiles or IoT hardware.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Faster Inference</w:t>
      </w:r>
      <w:r w:rsidDel="00000000" w:rsidR="00000000" w:rsidRPr="00000000">
        <w:rPr>
          <w:rtl w:val="0"/>
        </w:rPr>
        <w:t xml:space="preserve">: Lower precision allows for quicker computations and higher throughput, as operations like matrix multiplications are more efficient on hardware accelerators.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Lower Power Consumption</w:t>
      </w:r>
      <w:r w:rsidDel="00000000" w:rsidR="00000000" w:rsidRPr="00000000">
        <w:rPr>
          <w:rtl w:val="0"/>
        </w:rPr>
        <w:t xml:space="preserve">: Less data movement and computation reduce energy use, which is crucial for battery-powered devices.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Cost Efficiency</w:t>
      </w:r>
      <w:r w:rsidDel="00000000" w:rsidR="00000000" w:rsidRPr="00000000">
        <w:rPr>
          <w:rtl w:val="0"/>
        </w:rPr>
        <w:t xml:space="preserve">: Smaller models require less storage and bandwidth, making them easier to distribute and scale in production.</w:t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Drawbacks:</w:t>
      </w:r>
    </w:p>
    <w:p w:rsidR="00000000" w:rsidDel="00000000" w:rsidP="00000000" w:rsidRDefault="00000000" w:rsidRPr="00000000" w14:paraId="0000001A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Accuracy Degradation</w:t>
      </w:r>
      <w:r w:rsidDel="00000000" w:rsidR="00000000" w:rsidRPr="00000000">
        <w:rPr>
          <w:rtl w:val="0"/>
        </w:rPr>
        <w:t xml:space="preserve">: Reducing precision can introduce quantization errors, leading to a drop in model performance (e.g., lower accuracy in classification tasks). This is more pronounced in models with wide dynamic ranges.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Complexity in Implementation</w:t>
      </w:r>
      <w:r w:rsidDel="00000000" w:rsidR="00000000" w:rsidRPr="00000000">
        <w:rPr>
          <w:rtl w:val="0"/>
        </w:rPr>
        <w:t xml:space="preserve">: Choosing the right scheme (e.g., per-tensor vs. per-channel quantization) requires expertise, and not all models quantize well without retraining.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Hardware Dependency</w:t>
      </w:r>
      <w:r w:rsidDel="00000000" w:rsidR="00000000" w:rsidRPr="00000000">
        <w:rPr>
          <w:rtl w:val="0"/>
        </w:rPr>
        <w:t xml:space="preserve">: Benefits are maximized only on quantization-aware hardware (e.g., NVIDIA Tensor Cores); otherwise, it might fallback to emulation, negating speed gains.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Limited Applicability</w:t>
      </w:r>
      <w:r w:rsidDel="00000000" w:rsidR="00000000" w:rsidRPr="00000000">
        <w:rPr>
          <w:rtl w:val="0"/>
        </w:rPr>
        <w:t xml:space="preserve">: Some advanced models (e.g., those relying on high-precision gradients) may suffer irreversible quality loss, making quantization unsuitable without hybrid approaches like mixed-precision training.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Discuss the role of caching in scaling applications. Compare and contrast in-memory caching and distributed caching, providing examples of when each would be most appropriate.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Role of Caching in Scaling: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Caching is a fundamental technique for scaling applications. It involves storing copies of frequently accessed data in a fast, temporary storage layer (the cache). This reduces the need to repeatedly fetch the same data from the primary, slower data source (e.g., a database).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Its role in scaling is critical: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Reduces Latency</w:t>
      </w:r>
      <w:r w:rsidDel="00000000" w:rsidR="00000000" w:rsidRPr="00000000">
        <w:rPr>
          <w:rtl w:val="0"/>
        </w:rPr>
        <w:t xml:space="preserve">: Serving data from an in-memory cache is orders of magnitude faster than querying a disk-based database.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Increases Throughput</w:t>
      </w:r>
      <w:r w:rsidDel="00000000" w:rsidR="00000000" w:rsidRPr="00000000">
        <w:rPr>
          <w:rtl w:val="0"/>
        </w:rPr>
        <w:t xml:space="preserve">: By reducing the load on the primary database, the application can handle a much higher number of requests per second.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Improves Reliability</w:t>
      </w:r>
      <w:r w:rsidDel="00000000" w:rsidR="00000000" w:rsidRPr="00000000">
        <w:rPr>
          <w:rtl w:val="0"/>
        </w:rPr>
        <w:t xml:space="preserve">: Caching can act as a buffer, protecting the database from being overwhelmed by traffic spikes, thus improving the overall system's resilience.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In-Memory vs. Distributed Caching: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In-Memory 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Distributed Caching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to the application instance (on the same server).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separate, centralized cluster of cache servers.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Extremely fast (nanoseconds), as it's within the same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fast (milliseconds), but involves network calls.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is local to each instance; caches can become stale and inconsistent across servers.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a single source of truth; all application instances see the same cached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Scales vertically (bigger server). Adding more app servers adds more isolated caches.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Scales horizontally; more cache nodes can be added to the cluster to increase capacity.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is lost if the application server crashes or restarts.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is typically replicated across nodes; the cache survives the failure of a single node.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to implement (e.g., using a language-native dictionary or Caffeine in Java).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complex to set up and manage (e.g., operating a Redis or Memcached cluster).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When to Use Each: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In-Memory Caching</w:t>
      </w:r>
      <w:r w:rsidDel="00000000" w:rsidR="00000000" w:rsidRPr="00000000">
        <w:rPr>
          <w:rtl w:val="0"/>
        </w:rPr>
        <w:t xml:space="preserve"> is most appropriate for data that is non-critical and specific to a single user session on that server. For example, caching a user's session data, a small piece of computed data for a specific request, or a temporary hold on API rate-limiting counters for that node.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Distributed Caching</w:t>
      </w:r>
      <w:r w:rsidDel="00000000" w:rsidR="00000000" w:rsidRPr="00000000">
        <w:rPr>
          <w:rtl w:val="0"/>
        </w:rPr>
        <w:t xml:space="preserve"> is most appropriate when data must be shared and consistent across multiple application instances. This is essential for all multi-server setups. Examples include: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Caching product catalog information for an e-commerce site.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Storing shared user authentication tokens.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Holding the results of expensive database queries that are common to all users.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Explain the concept of horizontal scaling and vertical scaling. Provide examples of when you would choose one over the other in a real-world scenario.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Concept: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Horizontal Scaling (Scale-Out):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Involves adding more servers or nodes to distribute workload.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Fault-tolerant, can scale almost indefinitely.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 Requires load balancing and data synchronization.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Adding multiple web servers to handle growing traffic for an online store.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Vertical Scaling (Scale-Up):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Involves increasing the resources (CPU, RAM, storage) of an existing server.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Easy to implement, no need to modify application logic.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 Limited by hardware capacity; single point of failure; can be costly.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Upgrading a database server’s RAM and CPU to manage more queries.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When to Choose One Over the Other: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Vertical Scaling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The application isn't architected for distribution</w:t>
      </w:r>
      <w:r w:rsidDel="00000000" w:rsidR="00000000" w:rsidRPr="00000000">
        <w:rPr>
          <w:rtl w:val="0"/>
        </w:rPr>
        <w:t xml:space="preserve">: A legacy monolithic application that can't easily be split across multiple servers is a prime candidate for vertical scaling.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You have high performance requirements on a single task</w:t>
      </w:r>
      <w:r w:rsidDel="00000000" w:rsidR="00000000" w:rsidRPr="00000000">
        <w:rPr>
          <w:rtl w:val="0"/>
        </w:rPr>
        <w:t xml:space="preserve">: A large database (like PostgreSQL or MySQL) often benefits more from a single powerful machine with very fast CPUs and large RAM for complex joins and transactions, avoiding the complexity of database sharding.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: It is often simpler to change instance sizes in the cloud than to re-architect an entire system for horizontal scale.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You need high availability and fault tolerance</w:t>
      </w:r>
      <w:r w:rsidDel="00000000" w:rsidR="00000000" w:rsidRPr="00000000">
        <w:rPr>
          <w:rtl w:val="0"/>
        </w:rPr>
        <w:t xml:space="preserve">: If one server fails, traffic can be routed to the others. A single large server is a single point of failure.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Facing unpredictable traffic loads</w:t>
      </w:r>
      <w:r w:rsidDel="00000000" w:rsidR="00000000" w:rsidRPr="00000000">
        <w:rPr>
          <w:rtl w:val="0"/>
        </w:rPr>
        <w:t xml:space="preserve">: Cloud environments allow you to use an Auto Scaling Group to automatically add or remove web servers based on traffic demand. This is impossible with vertical scaling.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You need to scale beyond the limits of one machine</w:t>
      </w:r>
      <w:r w:rsidDel="00000000" w:rsidR="00000000" w:rsidRPr="00000000">
        <w:rPr>
          <w:rtl w:val="0"/>
        </w:rPr>
        <w:t xml:space="preserve">: There is a physical and financial limit to how large a single server can be. Horizontal scaling is essentially limitless.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Modern web application architecture</w:t>
      </w:r>
      <w:r w:rsidDel="00000000" w:rsidR="00000000" w:rsidRPr="00000000">
        <w:rPr>
          <w:rtl w:val="0"/>
        </w:rPr>
        <w:t xml:space="preserve">: Stateless application servers (e.g., serving a REST API or web frontend) are perfect for horizontal scaling, as any request can be handled by any server.</w:t>
        <w:tab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Describe the process of designing an effective load test for a web application. What key factors should be considered, and how would you determine the success criteria for the test?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Process of Designing a Load 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Define Objectives and Scope</w:t>
      </w:r>
      <w:r w:rsidDel="00000000" w:rsidR="00000000" w:rsidRPr="00000000">
        <w:rPr>
          <w:rtl w:val="0"/>
        </w:rPr>
        <w:t xml:space="preserve">: Identify goals, such as testing maximum user capacity or response times under peak load. Scope includes specific endpoints (e.g., login, search) and excluding non-critical parts.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Gather Requirements and Model User Behavior</w:t>
      </w:r>
      <w:r w:rsidDel="00000000" w:rsidR="00000000" w:rsidRPr="00000000">
        <w:rPr>
          <w:rtl w:val="0"/>
        </w:rPr>
        <w:t xml:space="preserve">: Analyze production metrics (e.g., average users per hour, common paths) to create realistic scenarios. Use tools like JMeter or Locust to script user journeys, including think times and data variations.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Set Up Test Environment</w:t>
      </w:r>
      <w:r w:rsidDel="00000000" w:rsidR="00000000" w:rsidRPr="00000000">
        <w:rPr>
          <w:rtl w:val="0"/>
        </w:rPr>
        <w:t xml:space="preserve">: Replicate production as closely as possible (e.g., using cloud instances with similar hardware, databases, and networks). Configure monitoring (e.g., Prometheus for metrics, ELK stack for logs).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Design Test Scenarios</w:t>
      </w:r>
      <w:r w:rsidDel="00000000" w:rsidR="00000000" w:rsidRPr="00000000">
        <w:rPr>
          <w:rtl w:val="0"/>
        </w:rPr>
        <w:t xml:space="preserve">: Include ramp-up (gradually increase load), steady-state (sustained load), and ramp-down phases. Incorporate variations like spike tests (sudden surges) or soak tests (long-duration).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Execute and Monitor</w:t>
      </w:r>
      <w:r w:rsidDel="00000000" w:rsidR="00000000" w:rsidRPr="00000000">
        <w:rPr>
          <w:rtl w:val="0"/>
        </w:rPr>
        <w:t xml:space="preserve">: Run tests iteratively, starting small and scaling up. Monitor CPU, memory, network, error rates, and response times in real-time.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Analyze and Iterate</w:t>
      </w:r>
      <w:r w:rsidDel="00000000" w:rsidR="00000000" w:rsidRPr="00000000">
        <w:rPr>
          <w:rtl w:val="0"/>
        </w:rPr>
        <w:t xml:space="preserve">: Post-test, review metrics, logs, and traces to pinpoint issues (e.g., slow queries). Fix problems and retest.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Key Factors to Consider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User Load and Concurrency</w:t>
      </w:r>
      <w:r w:rsidDel="00000000" w:rsidR="00000000" w:rsidRPr="00000000">
        <w:rPr>
          <w:rtl w:val="0"/>
        </w:rPr>
        <w:t xml:space="preserve">: Simulate realistic virtual users (VUs), e.g., 1,000 concurrent sessions, based on expected peaks.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 Duration and Patterns</w:t>
      </w:r>
      <w:r w:rsidDel="00000000" w:rsidR="00000000" w:rsidRPr="00000000">
        <w:rPr>
          <w:rtl w:val="0"/>
        </w:rPr>
        <w:t xml:space="preserve">: Account for think times (delays between actions), data diversity (e.g., different query parameters), and geographical distribution (using distributed test runners).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Resource Constraints</w:t>
      </w:r>
      <w:r w:rsidDel="00000000" w:rsidR="00000000" w:rsidRPr="00000000">
        <w:rPr>
          <w:rtl w:val="0"/>
        </w:rPr>
        <w:t xml:space="preserve">: Ensure the test rig doesn't bottleneck (e.g., sufficient bandwidth); consider costs in cloud environments.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 Handling and Realism</w:t>
      </w:r>
      <w:r w:rsidDel="00000000" w:rsidR="00000000" w:rsidRPr="00000000">
        <w:rPr>
          <w:rtl w:val="0"/>
        </w:rPr>
        <w:t xml:space="preserve">: Include failure scenarios (e.g., network latency) and use production-like data without compromising security.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Tools and Integration</w:t>
      </w:r>
      <w:r w:rsidDel="00000000" w:rsidR="00000000" w:rsidRPr="00000000">
        <w:rPr>
          <w:rtl w:val="0"/>
        </w:rPr>
        <w:t xml:space="preserve">: Choose scalable tools (e.g., Gatling for high-load simulations) and integrate with CI/CD for automated testing.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Small-Scale or Local Testing</w:t>
      </w:r>
      <w:r w:rsidDel="00000000" w:rsidR="00000000" w:rsidRPr="00000000">
        <w:rPr>
          <w:rtl w:val="0"/>
        </w:rPr>
        <w:t xml:space="preserve">: Use JMeter or Postman for simplicity and cost-effectiveness, paired with Prometheus for monitoring.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Developer-Centric or CI/CD Integration</w:t>
      </w:r>
      <w:r w:rsidDel="00000000" w:rsidR="00000000" w:rsidRPr="00000000">
        <w:rPr>
          <w:rtl w:val="0"/>
        </w:rPr>
        <w:t xml:space="preserve">: Choose Locust or k6 for programmatic control and seamless pipeline integration.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High-Traffic or Distributed Apps</w:t>
      </w:r>
      <w:r w:rsidDel="00000000" w:rsidR="00000000" w:rsidRPr="00000000">
        <w:rPr>
          <w:rtl w:val="0"/>
        </w:rPr>
        <w:t xml:space="preserve">: Opt for Gatling or BlazeMeter for robust scaling, with New Relic for deep observability.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Real-Time or WebSocket Apps</w:t>
      </w:r>
      <w:r w:rsidDel="00000000" w:rsidR="00000000" w:rsidRPr="00000000">
        <w:rPr>
          <w:rtl w:val="0"/>
        </w:rPr>
        <w:t xml:space="preserve">: Artillery excels for modern, event-driven applications.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 Infrastructure Setup</w:t>
      </w:r>
      <w:r w:rsidDel="00000000" w:rsidR="00000000" w:rsidRPr="00000000">
        <w:rPr>
          <w:rtl w:val="0"/>
        </w:rPr>
        <w:t xml:space="preserve">: Loader.io or BlazeMeter for quick, cloud-based testing without managing servers.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Determining Success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Success criteria are the pass/fail metrics defined before the test. They are typically based on Service Level Agreements (SLAs) or business requirements. Examples include: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Response Time</w:t>
      </w:r>
      <w:r w:rsidDel="00000000" w:rsidR="00000000" w:rsidRPr="00000000">
        <w:rPr>
          <w:rtl w:val="0"/>
        </w:rPr>
        <w:t xml:space="preserve">: 95th percentile under 200ms for critical endpoints.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: Handle at least 1,000 requests/second without degradation.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 Rate</w:t>
      </w:r>
      <w:r w:rsidDel="00000000" w:rsidR="00000000" w:rsidRPr="00000000">
        <w:rPr>
          <w:rtl w:val="0"/>
        </w:rPr>
        <w:t xml:space="preserve">: Less than 1% errors (e.g., 5xx responses) under load.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Resource Utilization</w:t>
      </w:r>
      <w:r w:rsidDel="00000000" w:rsidR="00000000" w:rsidRPr="00000000">
        <w:rPr>
          <w:rtl w:val="0"/>
        </w:rPr>
        <w:t xml:space="preserve">: CPU/memory below 80% to leave headroom for spikes.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Scalability Metrics</w:t>
      </w:r>
      <w:r w:rsidDel="00000000" w:rsidR="00000000" w:rsidRPr="00000000">
        <w:rPr>
          <w:rtl w:val="0"/>
        </w:rPr>
        <w:t xml:space="preserve">: System scales to 2x expected load without crashing. Criteria are determined by business needs (e.g., e-commerce tolerates &lt;500ms for checkout) and benchmarks from similar apps. If met, the test passes; otherwise, iterate on optimizations like caching or database indexing. Use statistical analysis (e.g., confidence intervals) for reliability.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