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EC59" w14:textId="77777777" w:rsidR="00A20190" w:rsidRPr="00873ACC" w:rsidRDefault="00A20190" w:rsidP="00A20190">
      <w:p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</w:rPr>
        <w:t xml:space="preserve">API Security Risk Analysis </w:t>
      </w:r>
    </w:p>
    <w:p w14:paraId="6C85D085" w14:textId="6BEB985B" w:rsidR="00A20190" w:rsidRPr="00EC3913" w:rsidRDefault="00A20190" w:rsidP="00A20190">
      <w:pPr>
        <w:rPr>
          <w:rFonts w:asciiTheme="majorBidi" w:hAnsiTheme="majorBidi" w:cstheme="majorBidi"/>
          <w:sz w:val="28"/>
          <w:szCs w:val="28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Name:</w:t>
      </w:r>
      <w:r w:rsidRPr="00EC3913">
        <w:rPr>
          <w:rFonts w:asciiTheme="majorBidi" w:hAnsiTheme="majorBidi" w:cstheme="majorBidi"/>
          <w:sz w:val="28"/>
          <w:szCs w:val="28"/>
        </w:rPr>
        <w:t xml:space="preserve"> Mohdissa Fizza </w:t>
      </w:r>
    </w:p>
    <w:p w14:paraId="1A51957B" w14:textId="78CFA630" w:rsidR="00A20190" w:rsidRPr="00EC3913" w:rsidRDefault="00A20190" w:rsidP="00A20190">
      <w:pPr>
        <w:rPr>
          <w:rFonts w:asciiTheme="majorBidi" w:hAnsiTheme="majorBidi" w:cstheme="majorBidi"/>
          <w:sz w:val="28"/>
          <w:szCs w:val="28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28"/>
          <w:szCs w:val="28"/>
        </w:rPr>
        <w:t>Date:</w:t>
      </w:r>
      <w:r w:rsidRPr="00873ACC">
        <w:rPr>
          <w:rFonts w:asciiTheme="majorBidi" w:hAnsiTheme="majorBidi" w:cstheme="majorBidi"/>
          <w:color w:val="77206D" w:themeColor="accent5" w:themeShade="BF"/>
          <w:sz w:val="28"/>
          <w:szCs w:val="28"/>
        </w:rPr>
        <w:t xml:space="preserve"> </w:t>
      </w:r>
      <w:r w:rsidRPr="00EC3913">
        <w:rPr>
          <w:rFonts w:asciiTheme="majorBidi" w:hAnsiTheme="majorBidi" w:cstheme="majorBidi"/>
          <w:sz w:val="28"/>
          <w:szCs w:val="28"/>
        </w:rPr>
        <w:t>30</w:t>
      </w:r>
      <w:r w:rsidRPr="00EC3913">
        <w:rPr>
          <w:rFonts w:asciiTheme="majorBidi" w:hAnsiTheme="majorBidi" w:cstheme="majorBidi"/>
          <w:sz w:val="28"/>
          <w:szCs w:val="28"/>
          <w:vertAlign w:val="superscript"/>
        </w:rPr>
        <w:t>th</w:t>
      </w:r>
      <w:r w:rsidRPr="00EC3913">
        <w:rPr>
          <w:rFonts w:asciiTheme="majorBidi" w:hAnsiTheme="majorBidi" w:cstheme="majorBidi"/>
          <w:sz w:val="28"/>
          <w:szCs w:val="28"/>
        </w:rPr>
        <w:t xml:space="preserve"> April 2026</w:t>
      </w:r>
    </w:p>
    <w:p w14:paraId="3E1B07F6" w14:textId="4045FE53" w:rsidR="005E7F2B" w:rsidRPr="00873ACC" w:rsidRDefault="00DD7E67" w:rsidP="00DD7E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Introduction</w:t>
      </w:r>
    </w:p>
    <w:p w14:paraId="14FC6BCD" w14:textId="77777777" w:rsidR="00F14DF9" w:rsidRPr="00EC3913" w:rsidRDefault="00F14DF9" w:rsidP="00F14DF9">
      <w:pPr>
        <w:pStyle w:val="NormalWeb"/>
        <w:rPr>
          <w:rFonts w:asciiTheme="majorBidi" w:hAnsiTheme="majorBidi" w:cstheme="majorBidi"/>
        </w:rPr>
      </w:pPr>
      <w:r w:rsidRPr="00EC3913">
        <w:rPr>
          <w:rFonts w:asciiTheme="majorBidi" w:hAnsiTheme="majorBidi" w:cstheme="majorBidi"/>
        </w:rPr>
        <w:t>This report presents a security analysis of a public API (</w:t>
      </w:r>
      <w:proofErr w:type="spellStart"/>
      <w:r w:rsidRPr="00EC3913">
        <w:rPr>
          <w:rFonts w:asciiTheme="majorBidi" w:hAnsiTheme="majorBidi" w:cstheme="majorBidi"/>
        </w:rPr>
        <w:t>JSONPlaceholder</w:t>
      </w:r>
      <w:proofErr w:type="spellEnd"/>
      <w:r w:rsidRPr="00EC3913">
        <w:rPr>
          <w:rFonts w:asciiTheme="majorBidi" w:hAnsiTheme="majorBidi" w:cstheme="majorBidi"/>
        </w:rPr>
        <w:t>). The objective is to identify common API security risks and recommend improvements using safe, read-only testing.</w:t>
      </w:r>
    </w:p>
    <w:p w14:paraId="32C048C7" w14:textId="77777777" w:rsidR="00F14DF9" w:rsidRPr="00EC3913" w:rsidRDefault="00F14DF9" w:rsidP="00F14DF9">
      <w:pPr>
        <w:pStyle w:val="NormalWeb"/>
        <w:rPr>
          <w:rFonts w:asciiTheme="majorBidi" w:hAnsiTheme="majorBidi" w:cstheme="majorBidi"/>
        </w:rPr>
      </w:pPr>
      <w:r w:rsidRPr="00EC3913">
        <w:rPr>
          <w:rFonts w:asciiTheme="majorBidi" w:hAnsiTheme="majorBidi" w:cstheme="majorBidi"/>
        </w:rPr>
        <w:t>APIs are widely used in modern SaaS applications, and insecure APIs can lead to data breaches, unauthorized access, and service abuse.</w:t>
      </w:r>
    </w:p>
    <w:p w14:paraId="46E1BC66" w14:textId="5B36B510" w:rsidR="002F59A5" w:rsidRPr="00EC3913" w:rsidRDefault="002F59A5" w:rsidP="002F59A5">
      <w:pPr>
        <w:pStyle w:val="NormalWeb"/>
        <w:rPr>
          <w:rFonts w:asciiTheme="majorBidi" w:hAnsiTheme="majorBidi" w:cstheme="majorBidi"/>
        </w:rPr>
      </w:pPr>
      <w:r w:rsidRPr="00EC3913">
        <w:rPr>
          <w:rFonts w:asciiTheme="majorBidi" w:hAnsiTheme="majorBidi" w:cstheme="majorBidi"/>
        </w:rPr>
        <w:t>This analysis follows ethical guidelines and does not involve exploitation or harmful testing.</w:t>
      </w:r>
    </w:p>
    <w:p w14:paraId="0DB786A9" w14:textId="678C7442" w:rsidR="00DD7E67" w:rsidRPr="00873ACC" w:rsidRDefault="00DD7E67" w:rsidP="00DD7E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Scope</w:t>
      </w:r>
    </w:p>
    <w:p w14:paraId="7C43E8C3" w14:textId="62F37BE8" w:rsidR="00DD7E67" w:rsidRPr="00EC3913" w:rsidRDefault="00DD7E67" w:rsidP="00DD7E67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API:</w:t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proofErr w:type="spellStart"/>
      <w:r w:rsidRPr="00EC3913">
        <w:rPr>
          <w:rFonts w:asciiTheme="majorBidi" w:eastAsia="Times New Roman" w:hAnsiTheme="majorBidi" w:cstheme="majorBidi"/>
          <w:kern w:val="0"/>
          <w14:ligatures w14:val="none"/>
        </w:rPr>
        <w:t>JSONPlaceholder</w:t>
      </w:r>
      <w:proofErr w:type="spellEnd"/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54458BFB" w14:textId="1AF7B885" w:rsidR="00DD7E67" w:rsidRPr="00EC3913" w:rsidRDefault="00DD7E67" w:rsidP="00DD7E67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Method:</w:t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 Read-only testing </w:t>
      </w:r>
    </w:p>
    <w:p w14:paraId="5FDD6446" w14:textId="2ACC4D41" w:rsidR="00DD7E67" w:rsidRPr="00EC3913" w:rsidRDefault="00DD7E67" w:rsidP="00DD7E67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Tool:</w:t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 Postman</w:t>
      </w:r>
    </w:p>
    <w:p w14:paraId="6E32A1FD" w14:textId="23AF290B" w:rsidR="00060217" w:rsidRPr="00EC3913" w:rsidRDefault="00060217" w:rsidP="00060217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This analysis was conducted in accordance with ethical guidelines and limited to publicly available APIs.</w:t>
      </w:r>
    </w:p>
    <w:p w14:paraId="5930CD0D" w14:textId="00E0DEDC" w:rsidR="0096048E" w:rsidRPr="00873ACC" w:rsidRDefault="0096048E" w:rsidP="0096048E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API Endpoints Tested</w:t>
      </w:r>
    </w:p>
    <w:p w14:paraId="7C752DFF" w14:textId="1478F96F" w:rsidR="0096048E" w:rsidRPr="00EC3913" w:rsidRDefault="0096048E" w:rsidP="0096048E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The following endpoints were tested during the analysis:</w:t>
      </w:r>
    </w:p>
    <w:p w14:paraId="4CE549DE" w14:textId="6A760976" w:rsidR="0096048E" w:rsidRPr="00EC3913" w:rsidRDefault="0096048E" w:rsidP="002F59A5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/users </w:t>
      </w:r>
    </w:p>
    <w:p w14:paraId="134F9508" w14:textId="0B4BA1D3" w:rsidR="0096048E" w:rsidRPr="00EC3913" w:rsidRDefault="0096048E" w:rsidP="002F59A5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/posts </w:t>
      </w:r>
    </w:p>
    <w:p w14:paraId="0BC78140" w14:textId="0662ECA4" w:rsidR="00D44389" w:rsidRDefault="0096048E" w:rsidP="00D44389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/comments</w:t>
      </w:r>
    </w:p>
    <w:p w14:paraId="1D5920CC" w14:textId="77777777" w:rsidR="00D44389" w:rsidRPr="00D44389" w:rsidRDefault="00D44389" w:rsidP="00D44389">
      <w:pPr>
        <w:pStyle w:val="ListParagraph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F17425D" w14:textId="693AC95D" w:rsidR="00DD7E67" w:rsidRPr="00873ACC" w:rsidRDefault="00DD7E67" w:rsidP="00DD7E6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Methodology</w:t>
      </w:r>
    </w:p>
    <w:p w14:paraId="0E2C70D3" w14:textId="77777777" w:rsidR="0096048E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The API was tested by sending GET requests using Postman. The API documentation was reviewed to understand endpoint behavior.</w:t>
      </w:r>
    </w:p>
    <w:p w14:paraId="009DE0E4" w14:textId="08D82291" w:rsidR="00D465DA" w:rsidRPr="00EC3913" w:rsidRDefault="00D465DA" w:rsidP="00D465D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65DA">
        <w:rPr>
          <w:rFonts w:asciiTheme="majorBidi" w:eastAsia="Times New Roman" w:hAnsiTheme="majorBidi" w:cstheme="majorBidi"/>
          <w:kern w:val="0"/>
          <w14:ligatures w14:val="none"/>
        </w:rPr>
        <w:t>All testing was conducted in a controlled and ethical manner without attempting to exploit vulnerabilities.</w:t>
      </w:r>
    </w:p>
    <w:p w14:paraId="59F0FA69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Responses, headers, and returned data were analyzed to identify potential security risks. The testing focused on:</w:t>
      </w:r>
    </w:p>
    <w:p w14:paraId="0CC36AFC" w14:textId="77777777" w:rsidR="0096048E" w:rsidRPr="00EC3913" w:rsidRDefault="0096048E" w:rsidP="009604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Authentication and authorization mechanisms </w:t>
      </w:r>
    </w:p>
    <w:p w14:paraId="3FEBFB0C" w14:textId="77777777" w:rsidR="0096048E" w:rsidRPr="00EC3913" w:rsidRDefault="0096048E" w:rsidP="009604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Data exposure in API responses </w:t>
      </w:r>
    </w:p>
    <w:p w14:paraId="5B0AC95C" w14:textId="77777777" w:rsidR="0096048E" w:rsidRPr="00EC3913" w:rsidRDefault="0096048E" w:rsidP="009604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 xml:space="preserve">Presence of security headers </w:t>
      </w:r>
    </w:p>
    <w:p w14:paraId="273DD9FC" w14:textId="460DC842" w:rsidR="0096048E" w:rsidRPr="00EC3913" w:rsidRDefault="0096048E" w:rsidP="009604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Rate limiting controls</w:t>
      </w:r>
    </w:p>
    <w:p w14:paraId="5C51382E" w14:textId="50185877" w:rsidR="0096048E" w:rsidRPr="00873ACC" w:rsidRDefault="0096048E" w:rsidP="0096048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Screenshots and Evidence</w:t>
      </w:r>
    </w:p>
    <w:p w14:paraId="3CA46AA4" w14:textId="77A1F488" w:rsidR="002F59A5" w:rsidRPr="00EC3913" w:rsidRDefault="002F59A5" w:rsidP="002F59A5">
      <w:pPr>
        <w:rPr>
          <w:rFonts w:asciiTheme="majorBidi" w:hAnsiTheme="majorBidi" w:cstheme="majorBidi"/>
        </w:rPr>
      </w:pPr>
      <w:r w:rsidRPr="00EC3913">
        <w:rPr>
          <w:rFonts w:asciiTheme="majorBidi" w:hAnsiTheme="majorBidi" w:cstheme="majorBidi"/>
        </w:rPr>
        <w:t>Only a portion of the API response is shown for readability.</w:t>
      </w:r>
    </w:p>
    <w:p w14:paraId="4E25D23C" w14:textId="77777777" w:rsidR="0096048E" w:rsidRPr="00873ACC" w:rsidRDefault="0096048E" w:rsidP="0096048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5.1 Users Endpoint Response</w:t>
      </w:r>
    </w:p>
    <w:p w14:paraId="397CBABB" w14:textId="2A549CE9" w:rsidR="00ED0E85" w:rsidRPr="00EC3913" w:rsidRDefault="00ED0E85" w:rsidP="00ED0E8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noProof/>
          <w:kern w:val="0"/>
        </w:rPr>
        <w:lastRenderedPageBreak/>
        <w:drawing>
          <wp:inline distT="0" distB="0" distL="0" distR="0" wp14:anchorId="7E340E99" wp14:editId="59E67929">
            <wp:extent cx="5943600" cy="3187700"/>
            <wp:effectExtent l="0" t="0" r="0" b="0"/>
            <wp:docPr id="19425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8011" name="Picture 1942548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91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5FD82EAA" wp14:editId="6EFC2363">
            <wp:extent cx="5943600" cy="3182620"/>
            <wp:effectExtent l="0" t="0" r="0" b="0"/>
            <wp:docPr id="867723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3184" name="Picture 8677231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913">
        <w:rPr>
          <w:rFonts w:asciiTheme="majorBidi" w:eastAsia="Times New Roman" w:hAnsiTheme="majorBidi" w:cstheme="majorBidi"/>
          <w:noProof/>
          <w:kern w:val="0"/>
        </w:rPr>
        <w:lastRenderedPageBreak/>
        <w:drawing>
          <wp:inline distT="0" distB="0" distL="0" distR="0" wp14:anchorId="0B145284" wp14:editId="0E8A6973">
            <wp:extent cx="5943600" cy="3211830"/>
            <wp:effectExtent l="0" t="0" r="0" b="7620"/>
            <wp:docPr id="103027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520" name="Picture 1030275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3053" w14:textId="72629D39" w:rsidR="0096048E" w:rsidRPr="00D44389" w:rsidRDefault="0096048E" w:rsidP="00ED0E85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  <w:t>Figure 1: Users endpoint showing publicly accessible user data.</w:t>
      </w:r>
    </w:p>
    <w:p w14:paraId="27EDA28A" w14:textId="21C4E355" w:rsidR="0096048E" w:rsidRPr="00873ACC" w:rsidRDefault="0096048E" w:rsidP="0096048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Users Headers</w:t>
      </w:r>
    </w:p>
    <w:p w14:paraId="0273412D" w14:textId="58FE897C" w:rsidR="00ED0E85" w:rsidRPr="00EC3913" w:rsidRDefault="00ED0E85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37ED4C2A" wp14:editId="1C51F0AA">
            <wp:extent cx="5943600" cy="3186430"/>
            <wp:effectExtent l="0" t="0" r="0" b="0"/>
            <wp:docPr id="171772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521" name="Picture 171772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E33E" w14:textId="574EBB46" w:rsidR="0096048E" w:rsidRPr="00D44389" w:rsidRDefault="0096048E" w:rsidP="00ED0E85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  <w:t>Figure 2: Headers showing missing security controls.</w:t>
      </w:r>
    </w:p>
    <w:p w14:paraId="1836A387" w14:textId="492F7358" w:rsidR="0096048E" w:rsidRPr="00873ACC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5.3 Posts Endpoint Response</w:t>
      </w:r>
    </w:p>
    <w:p w14:paraId="7B57BB74" w14:textId="672E0E8B" w:rsidR="00ED0E85" w:rsidRPr="00EC3913" w:rsidRDefault="00ED0E85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noProof/>
          <w:kern w:val="0"/>
        </w:rPr>
        <w:lastRenderedPageBreak/>
        <w:drawing>
          <wp:inline distT="0" distB="0" distL="0" distR="0" wp14:anchorId="65EF3C9F" wp14:editId="5CF41EE4">
            <wp:extent cx="5943600" cy="3178810"/>
            <wp:effectExtent l="0" t="0" r="0" b="2540"/>
            <wp:docPr id="365607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7455" name="Picture 3656074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91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03CF39EB" wp14:editId="732B3DF0">
            <wp:extent cx="5943600" cy="3145790"/>
            <wp:effectExtent l="0" t="0" r="0" b="0"/>
            <wp:docPr id="1241405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5130" name="Picture 12414051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913">
        <w:rPr>
          <w:rFonts w:asciiTheme="majorBidi" w:eastAsia="Times New Roman" w:hAnsiTheme="majorBidi" w:cstheme="majorBidi"/>
          <w:noProof/>
          <w:kern w:val="0"/>
        </w:rPr>
        <w:lastRenderedPageBreak/>
        <w:drawing>
          <wp:inline distT="0" distB="0" distL="0" distR="0" wp14:anchorId="6CF0D7BD" wp14:editId="33EF01F7">
            <wp:extent cx="5943600" cy="3176905"/>
            <wp:effectExtent l="0" t="0" r="0" b="4445"/>
            <wp:docPr id="22864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4027" name="Picture 228640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3E19" w14:textId="5EC65FD8" w:rsidR="0096048E" w:rsidRPr="00D44389" w:rsidRDefault="0096048E" w:rsidP="00ED0E85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  <w:t>Figure 3: Posts endpoint response.</w:t>
      </w:r>
    </w:p>
    <w:p w14:paraId="53570692" w14:textId="5C5CE573" w:rsidR="0096048E" w:rsidRPr="00873ACC" w:rsidRDefault="0096048E" w:rsidP="0096048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5.4 Posts Headers</w:t>
      </w:r>
    </w:p>
    <w:p w14:paraId="6F77B003" w14:textId="1C4A1036" w:rsidR="003B085E" w:rsidRPr="00EC3913" w:rsidRDefault="003B085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605C9F83" wp14:editId="586EF662">
            <wp:extent cx="5943600" cy="3186430"/>
            <wp:effectExtent l="0" t="0" r="0" b="0"/>
            <wp:docPr id="1551122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2824" name="Picture 15511228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DF70" w14:textId="67F9A68F" w:rsidR="0096048E" w:rsidRPr="00D44389" w:rsidRDefault="0096048E" w:rsidP="003B085E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  <w:t>Figure 4: Headers for posts endpoint.</w:t>
      </w:r>
    </w:p>
    <w:p w14:paraId="45BFB8B5" w14:textId="77777777" w:rsidR="0096048E" w:rsidRPr="00873ACC" w:rsidRDefault="0096048E" w:rsidP="0096048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5.5 Comments Endpoint Response</w:t>
      </w:r>
    </w:p>
    <w:p w14:paraId="52686098" w14:textId="1CE937D6" w:rsidR="003B085E" w:rsidRPr="00EC3913" w:rsidRDefault="003B085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noProof/>
          <w:kern w:val="0"/>
        </w:rPr>
        <w:lastRenderedPageBreak/>
        <w:drawing>
          <wp:inline distT="0" distB="0" distL="0" distR="0" wp14:anchorId="1782B25A" wp14:editId="318F103E">
            <wp:extent cx="5943600" cy="3218180"/>
            <wp:effectExtent l="0" t="0" r="0" b="1270"/>
            <wp:docPr id="6752337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3794" name="Picture 6752337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91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071DAA01" wp14:editId="5763FA88">
            <wp:extent cx="5943600" cy="3201670"/>
            <wp:effectExtent l="0" t="0" r="0" b="0"/>
            <wp:docPr id="20578846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4645" name="Picture 20578846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913">
        <w:rPr>
          <w:rFonts w:asciiTheme="majorBidi" w:eastAsia="Times New Roman" w:hAnsiTheme="majorBidi" w:cstheme="majorBidi"/>
          <w:noProof/>
          <w:kern w:val="0"/>
        </w:rPr>
        <w:lastRenderedPageBreak/>
        <w:drawing>
          <wp:inline distT="0" distB="0" distL="0" distR="0" wp14:anchorId="3A0FC158" wp14:editId="0C95517E">
            <wp:extent cx="5943600" cy="3180080"/>
            <wp:effectExtent l="0" t="0" r="0" b="1270"/>
            <wp:docPr id="7462572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7287" name="Picture 7462572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DC9B" w14:textId="46E17593" w:rsidR="0096048E" w:rsidRPr="00D44389" w:rsidRDefault="0096048E" w:rsidP="003B085E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  <w:t>Figure 5: Comments endpoint response.</w:t>
      </w:r>
    </w:p>
    <w:p w14:paraId="7FA512E0" w14:textId="77777777" w:rsidR="0096048E" w:rsidRPr="00873ACC" w:rsidRDefault="0096048E" w:rsidP="0096048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5.6 Comments Headers</w:t>
      </w:r>
    </w:p>
    <w:p w14:paraId="73775BD8" w14:textId="60396B4D" w:rsidR="003B085E" w:rsidRPr="00EC3913" w:rsidRDefault="003B085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15D640A4" wp14:editId="44C67578">
            <wp:extent cx="5943600" cy="3154680"/>
            <wp:effectExtent l="0" t="0" r="0" b="7620"/>
            <wp:docPr id="2111992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2096" name="Picture 21119920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2324" w14:textId="56D99008" w:rsidR="0096048E" w:rsidRPr="00D44389" w:rsidRDefault="0096048E" w:rsidP="003B085E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28"/>
          <w:szCs w:val="28"/>
          <w14:ligatures w14:val="none"/>
        </w:rPr>
        <w:t>Figure 6: Headers for comments endpoint.</w:t>
      </w:r>
    </w:p>
    <w:p w14:paraId="00568166" w14:textId="1A2488C8" w:rsidR="0096048E" w:rsidRPr="00873ACC" w:rsidRDefault="00DD7E67" w:rsidP="009604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I</w:t>
      </w:r>
      <w:r w:rsidR="0096048E" w:rsidRPr="00873ACC">
        <w:rPr>
          <w:rFonts w:asciiTheme="majorBidi" w:hAnsiTheme="majorBidi" w:cstheme="majorBidi"/>
          <w:b/>
          <w:bCs/>
          <w:color w:val="77206D" w:themeColor="accent5" w:themeShade="BF"/>
          <w:sz w:val="32"/>
          <w:szCs w:val="32"/>
          <w:u w:val="single"/>
        </w:rPr>
        <w:t>dentified Security Risks</w:t>
      </w: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 xml:space="preserve"> </w:t>
      </w:r>
    </w:p>
    <w:p w14:paraId="5E068BE2" w14:textId="77777777" w:rsidR="0096048E" w:rsidRPr="00873ACC" w:rsidRDefault="0096048E" w:rsidP="0096048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lastRenderedPageBreak/>
        <w:t>6.1 No Authentication (High Risk)</w:t>
      </w:r>
    </w:p>
    <w:p w14:paraId="3C313A3D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The API allows access to endpoints without requiring any authentication such as login credentials or tokens.</w:t>
      </w:r>
    </w:p>
    <w:p w14:paraId="47940788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Business Impact: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Unauthorized users can access sensitive data, which may lead to data breaches, privacy violations, and loss of customer trust.</w:t>
      </w:r>
    </w:p>
    <w:p w14:paraId="14F1D04A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Recommendation: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Implement authentication mechanisms such as JWT tokens or API keys.</w:t>
      </w:r>
    </w:p>
    <w:p w14:paraId="44BBFE67" w14:textId="77777777" w:rsidR="0096048E" w:rsidRPr="00873ACC" w:rsidRDefault="0096048E" w:rsidP="0096048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6.2 No Authorization (High Risk)</w:t>
      </w:r>
    </w:p>
    <w:p w14:paraId="7B1B9D91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The API does not enforce user-level access control, allowing access to all user data.</w:t>
      </w:r>
    </w:p>
    <w:p w14:paraId="6D78AFF2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Business Impact: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Users may access data belonging to other users, resulting in serious data leakage and compliance issues.</w:t>
      </w:r>
    </w:p>
    <w:p w14:paraId="4A02C2E3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Recommendation: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Implement role-based access control (RBAC) and validate user permissions.</w:t>
      </w:r>
    </w:p>
    <w:p w14:paraId="0EF7B817" w14:textId="77777777" w:rsidR="0096048E" w:rsidRPr="00873ACC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6.3 Excessive Data Exposure (Medium Risk)</w:t>
      </w:r>
    </w:p>
    <w:p w14:paraId="505DF597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The API returns full user details such as email and address even when not required.</w:t>
      </w:r>
    </w:p>
    <w:p w14:paraId="3FA37447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Business Impact: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Exposing unnecessary data increases the risk of misuse, identity theft, and social engineering attacks.</w:t>
      </w:r>
    </w:p>
    <w:p w14:paraId="7CB09A23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Recommendation: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Limit API responses to only necessary fields and use data filtering.</w:t>
      </w:r>
    </w:p>
    <w:p w14:paraId="54D3AE63" w14:textId="77777777" w:rsidR="0096048E" w:rsidRPr="00873ACC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6.4 No Rate Limiting (Medium Risk)</w:t>
      </w:r>
    </w:p>
    <w:p w14:paraId="57D5F1DE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t>The API does not limit the number of requests that can be made.</w:t>
      </w:r>
    </w:p>
    <w:p w14:paraId="45ACACB0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Business Impact: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Attackers can overload the system with repeated requests, potentially causing service disruption.</w:t>
      </w:r>
    </w:p>
    <w:p w14:paraId="0C69AA04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Recommendation: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Implement rate limiting controls (e.g., requests per minute).</w:t>
      </w:r>
    </w:p>
    <w:p w14:paraId="09A0C4F1" w14:textId="77777777" w:rsidR="0096048E" w:rsidRPr="00873ACC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6.5 Missing Security Headers (Low Risk)</w:t>
      </w:r>
    </w:p>
    <w:p w14:paraId="77B014D5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C3913">
        <w:rPr>
          <w:rFonts w:asciiTheme="majorBidi" w:eastAsia="Times New Roman" w:hAnsiTheme="majorBidi" w:cstheme="majorBidi"/>
          <w:kern w:val="0"/>
          <w14:ligatures w14:val="none"/>
        </w:rPr>
        <w:lastRenderedPageBreak/>
        <w:t>The API responses lack important security headers.</w:t>
      </w:r>
    </w:p>
    <w:p w14:paraId="391C33EE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Business Impact: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This increases the attack surface and may expose the system to common web-based attacks.</w:t>
      </w:r>
    </w:p>
    <w:p w14:paraId="0A00F161" w14:textId="77777777" w:rsidR="0096048E" w:rsidRPr="00EC3913" w:rsidRDefault="0096048E" w:rsidP="0096048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Recommendation:</w:t>
      </w:r>
      <w:r w:rsidRPr="00D443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br/>
      </w:r>
      <w:r w:rsidRPr="00EC3913">
        <w:rPr>
          <w:rFonts w:asciiTheme="majorBidi" w:eastAsia="Times New Roman" w:hAnsiTheme="majorBidi" w:cstheme="majorBidi"/>
          <w:kern w:val="0"/>
          <w14:ligatures w14:val="none"/>
        </w:rPr>
        <w:t>Add headers such as Content-Security-Policy and Strict-Transport-Security.</w:t>
      </w:r>
    </w:p>
    <w:p w14:paraId="00D9E1EC" w14:textId="7352BAAC" w:rsidR="0096048E" w:rsidRPr="00873ACC" w:rsidRDefault="0096048E" w:rsidP="009604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Risk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048E" w:rsidRPr="00EC3913" w14:paraId="59A247D8" w14:textId="77777777" w:rsidTr="0005691C">
        <w:tc>
          <w:tcPr>
            <w:tcW w:w="4675" w:type="dxa"/>
            <w:vAlign w:val="center"/>
          </w:tcPr>
          <w:p w14:paraId="3A746A04" w14:textId="1449BD2C" w:rsidR="0096048E" w:rsidRPr="00D44389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4438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4675" w:type="dxa"/>
            <w:vAlign w:val="center"/>
          </w:tcPr>
          <w:p w14:paraId="1F13E76F" w14:textId="6BEB088A" w:rsidR="0096048E" w:rsidRPr="00D44389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4438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Severity</w:t>
            </w:r>
          </w:p>
        </w:tc>
      </w:tr>
      <w:tr w:rsidR="0096048E" w:rsidRPr="00EC3913" w14:paraId="13F51AAB" w14:textId="77777777" w:rsidTr="0005691C">
        <w:tc>
          <w:tcPr>
            <w:tcW w:w="4675" w:type="dxa"/>
            <w:vAlign w:val="center"/>
          </w:tcPr>
          <w:p w14:paraId="41AAFDFD" w14:textId="32B381E1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No Authentication</w:t>
            </w:r>
          </w:p>
        </w:tc>
        <w:tc>
          <w:tcPr>
            <w:tcW w:w="4675" w:type="dxa"/>
            <w:vAlign w:val="center"/>
          </w:tcPr>
          <w:p w14:paraId="57DEA88D" w14:textId="2B8A765F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High</w:t>
            </w:r>
          </w:p>
        </w:tc>
      </w:tr>
      <w:tr w:rsidR="0096048E" w:rsidRPr="00EC3913" w14:paraId="79717AC8" w14:textId="77777777" w:rsidTr="0005691C">
        <w:tc>
          <w:tcPr>
            <w:tcW w:w="4675" w:type="dxa"/>
            <w:vAlign w:val="center"/>
          </w:tcPr>
          <w:p w14:paraId="3D0CC5BF" w14:textId="79EBE7FC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No Authorization</w:t>
            </w:r>
          </w:p>
        </w:tc>
        <w:tc>
          <w:tcPr>
            <w:tcW w:w="4675" w:type="dxa"/>
            <w:vAlign w:val="center"/>
          </w:tcPr>
          <w:p w14:paraId="2E0B0FFF" w14:textId="6A2FA7B4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High</w:t>
            </w:r>
          </w:p>
        </w:tc>
      </w:tr>
      <w:tr w:rsidR="0096048E" w:rsidRPr="00EC3913" w14:paraId="7B1B8533" w14:textId="77777777" w:rsidTr="0005691C">
        <w:tc>
          <w:tcPr>
            <w:tcW w:w="4675" w:type="dxa"/>
            <w:vAlign w:val="center"/>
          </w:tcPr>
          <w:p w14:paraId="11803FFF" w14:textId="414199A7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Excessive Data Exposure</w:t>
            </w:r>
          </w:p>
        </w:tc>
        <w:tc>
          <w:tcPr>
            <w:tcW w:w="4675" w:type="dxa"/>
            <w:vAlign w:val="center"/>
          </w:tcPr>
          <w:p w14:paraId="0023DE80" w14:textId="0CB07FC7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Medium</w:t>
            </w:r>
          </w:p>
        </w:tc>
      </w:tr>
      <w:tr w:rsidR="0096048E" w:rsidRPr="00EC3913" w14:paraId="13236306" w14:textId="77777777" w:rsidTr="0005691C">
        <w:tc>
          <w:tcPr>
            <w:tcW w:w="4675" w:type="dxa"/>
            <w:vAlign w:val="center"/>
          </w:tcPr>
          <w:p w14:paraId="69D1F847" w14:textId="6A229C2E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No Rate Limiting</w:t>
            </w:r>
          </w:p>
        </w:tc>
        <w:tc>
          <w:tcPr>
            <w:tcW w:w="4675" w:type="dxa"/>
            <w:vAlign w:val="center"/>
          </w:tcPr>
          <w:p w14:paraId="372EA2AC" w14:textId="4CCE74F7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Medium</w:t>
            </w:r>
          </w:p>
        </w:tc>
      </w:tr>
      <w:tr w:rsidR="0096048E" w:rsidRPr="00EC3913" w14:paraId="2223082A" w14:textId="77777777" w:rsidTr="0005691C">
        <w:tc>
          <w:tcPr>
            <w:tcW w:w="4675" w:type="dxa"/>
            <w:vAlign w:val="center"/>
          </w:tcPr>
          <w:p w14:paraId="4F9A9C0B" w14:textId="276A02EC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Missing Security Headers</w:t>
            </w:r>
          </w:p>
        </w:tc>
        <w:tc>
          <w:tcPr>
            <w:tcW w:w="4675" w:type="dxa"/>
            <w:vAlign w:val="center"/>
          </w:tcPr>
          <w:p w14:paraId="79613B0B" w14:textId="28FECD63" w:rsidR="0096048E" w:rsidRPr="00EC3913" w:rsidRDefault="0096048E" w:rsidP="0096048E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C3913">
              <w:rPr>
                <w:rFonts w:asciiTheme="majorBidi" w:hAnsiTheme="majorBidi" w:cstheme="majorBidi"/>
              </w:rPr>
              <w:t>Low</w:t>
            </w:r>
          </w:p>
        </w:tc>
      </w:tr>
    </w:tbl>
    <w:p w14:paraId="6FA83A80" w14:textId="7907708F" w:rsidR="00DD7E67" w:rsidRPr="00873ACC" w:rsidRDefault="00DD7E67" w:rsidP="00DD7E6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</w:pPr>
      <w:r w:rsidRPr="00873ACC">
        <w:rPr>
          <w:rFonts w:asciiTheme="majorBidi" w:eastAsia="Times New Roman" w:hAnsiTheme="majorBidi" w:cstheme="majorBidi"/>
          <w:b/>
          <w:bCs/>
          <w:color w:val="77206D" w:themeColor="accent5" w:themeShade="BF"/>
          <w:kern w:val="0"/>
          <w:sz w:val="32"/>
          <w:szCs w:val="32"/>
          <w:u w:val="single"/>
          <w14:ligatures w14:val="none"/>
        </w:rPr>
        <w:t>Conclusion</w:t>
      </w:r>
    </w:p>
    <w:p w14:paraId="6798CE8F" w14:textId="77777777" w:rsidR="0096048E" w:rsidRPr="00EC3913" w:rsidRDefault="0096048E" w:rsidP="0096048E">
      <w:pPr>
        <w:pStyle w:val="NormalWeb"/>
        <w:rPr>
          <w:rFonts w:asciiTheme="majorBidi" w:hAnsiTheme="majorBidi" w:cstheme="majorBidi"/>
        </w:rPr>
      </w:pPr>
      <w:r w:rsidRPr="00EC3913">
        <w:rPr>
          <w:rFonts w:asciiTheme="majorBidi" w:hAnsiTheme="majorBidi" w:cstheme="majorBidi"/>
        </w:rPr>
        <w:t>The analysis identified critical security weaknesses, particularly in authentication and access control. While this API is intended for testing, similar vulnerabilities in real-world applications could result in serious data breaches and service abuse.</w:t>
      </w:r>
    </w:p>
    <w:p w14:paraId="6C393085" w14:textId="77777777" w:rsidR="0096048E" w:rsidRPr="00EC3913" w:rsidRDefault="0096048E" w:rsidP="0096048E">
      <w:pPr>
        <w:pStyle w:val="NormalWeb"/>
        <w:rPr>
          <w:rFonts w:asciiTheme="majorBidi" w:hAnsiTheme="majorBidi" w:cstheme="majorBidi"/>
        </w:rPr>
      </w:pPr>
      <w:r w:rsidRPr="00EC3913">
        <w:rPr>
          <w:rFonts w:asciiTheme="majorBidi" w:hAnsiTheme="majorBidi" w:cstheme="majorBidi"/>
        </w:rPr>
        <w:t>Implementing proper security controls such as authentication, authorization, and rate limiting is essential to ensure data protection and system reliability.</w:t>
      </w:r>
    </w:p>
    <w:p w14:paraId="5BAB8E58" w14:textId="77777777" w:rsidR="00DD7E67" w:rsidRPr="00EC3913" w:rsidRDefault="00DD7E67" w:rsidP="00DD7E67">
      <w:pPr>
        <w:rPr>
          <w:rFonts w:asciiTheme="majorBidi" w:hAnsiTheme="majorBidi" w:cstheme="majorBidi"/>
        </w:rPr>
      </w:pPr>
    </w:p>
    <w:p w14:paraId="72960A08" w14:textId="77777777" w:rsidR="00DD7E67" w:rsidRPr="00EC3913" w:rsidRDefault="00DD7E67" w:rsidP="00DD7E67">
      <w:pPr>
        <w:ind w:left="360"/>
        <w:rPr>
          <w:rFonts w:asciiTheme="majorBidi" w:hAnsiTheme="majorBidi" w:cstheme="majorBidi"/>
        </w:rPr>
      </w:pPr>
    </w:p>
    <w:sectPr w:rsidR="00DD7E67" w:rsidRPr="00EC3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72EB"/>
    <w:multiLevelType w:val="hybridMultilevel"/>
    <w:tmpl w:val="ED22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C1C19"/>
    <w:multiLevelType w:val="multilevel"/>
    <w:tmpl w:val="49C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4428D"/>
    <w:multiLevelType w:val="multilevel"/>
    <w:tmpl w:val="DDF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F6703"/>
    <w:multiLevelType w:val="hybridMultilevel"/>
    <w:tmpl w:val="6F1A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51355"/>
    <w:multiLevelType w:val="multilevel"/>
    <w:tmpl w:val="01404D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D6B51B6"/>
    <w:multiLevelType w:val="multilevel"/>
    <w:tmpl w:val="144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77776">
    <w:abstractNumId w:val="2"/>
  </w:num>
  <w:num w:numId="2" w16cid:durableId="1673802978">
    <w:abstractNumId w:val="4"/>
  </w:num>
  <w:num w:numId="3" w16cid:durableId="2133935292">
    <w:abstractNumId w:val="1"/>
  </w:num>
  <w:num w:numId="4" w16cid:durableId="35200234">
    <w:abstractNumId w:val="5"/>
  </w:num>
  <w:num w:numId="5" w16cid:durableId="1195996619">
    <w:abstractNumId w:val="3"/>
  </w:num>
  <w:num w:numId="6" w16cid:durableId="116054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91"/>
    <w:rsid w:val="00060217"/>
    <w:rsid w:val="000C4D91"/>
    <w:rsid w:val="00167D48"/>
    <w:rsid w:val="002F59A5"/>
    <w:rsid w:val="003B085E"/>
    <w:rsid w:val="005145CD"/>
    <w:rsid w:val="005E7F2B"/>
    <w:rsid w:val="007560E7"/>
    <w:rsid w:val="008610C0"/>
    <w:rsid w:val="00873ACC"/>
    <w:rsid w:val="008D0198"/>
    <w:rsid w:val="008E3923"/>
    <w:rsid w:val="00944C87"/>
    <w:rsid w:val="009521B0"/>
    <w:rsid w:val="0096048E"/>
    <w:rsid w:val="00A20190"/>
    <w:rsid w:val="00B3544C"/>
    <w:rsid w:val="00B901AD"/>
    <w:rsid w:val="00D44389"/>
    <w:rsid w:val="00D465DA"/>
    <w:rsid w:val="00DD7E67"/>
    <w:rsid w:val="00E5422E"/>
    <w:rsid w:val="00EC3913"/>
    <w:rsid w:val="00ED0E85"/>
    <w:rsid w:val="00F14DF9"/>
    <w:rsid w:val="00F2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945B"/>
  <w15:chartTrackingRefBased/>
  <w15:docId w15:val="{106D5D6B-755F-4340-A132-A0E50D46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4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7E67"/>
    <w:rPr>
      <w:b/>
      <w:bCs/>
    </w:rPr>
  </w:style>
  <w:style w:type="character" w:styleId="Emphasis">
    <w:name w:val="Emphasis"/>
    <w:basedOn w:val="DefaultParagraphFont"/>
    <w:uiPriority w:val="20"/>
    <w:qFormat/>
    <w:rsid w:val="0096048E"/>
    <w:rPr>
      <w:i/>
      <w:iCs/>
    </w:rPr>
  </w:style>
  <w:style w:type="table" w:styleId="TableGrid">
    <w:name w:val="Table Grid"/>
    <w:basedOn w:val="TableNormal"/>
    <w:uiPriority w:val="39"/>
    <w:rsid w:val="00960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SSTS Finance</dc:creator>
  <cp:keywords/>
  <dc:description/>
  <cp:lastModifiedBy>SSTS Finance</cp:lastModifiedBy>
  <cp:revision>14</cp:revision>
  <dcterms:created xsi:type="dcterms:W3CDTF">2026-04-30T17:23:00Z</dcterms:created>
  <dcterms:modified xsi:type="dcterms:W3CDTF">2026-04-30T22:44:00Z</dcterms:modified>
</cp:coreProperties>
</file>