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u w:val="single"/>
        </w:rPr>
      </w:pPr>
      <w:bookmarkStart w:colFirst="0" w:colLast="0" w:name="_w753xkxygvvx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e1f971qzt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outlines the testing strategy for the commercial registration verification process via third-party service [X]. The purpose is to ensure the system accurately verifies the commercial registration number, validates the data, and handles various scenarios effectively.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oqijl156q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scope includes: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third-party service [X].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 of valid and invalid commercial registration numbers.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of company start dates for eligibility.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Appropriate notifications and error handling for different scenarios.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p6x4m9qyk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Objectives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the integration with [X] to validate commercial registration numbers.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valid commercial registration numbers allow the user to proceed.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invalid numbers prompt users to re-enter and restart the verification process.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start date logic to enforce the two-year eligibility rule.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j0o2bc70n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Approach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Validate the integration with [X] and the system's response to valid and invalid data.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Boundary Testing</w:t>
      </w:r>
      <w:r w:rsidDel="00000000" w:rsidR="00000000" w:rsidRPr="00000000">
        <w:rPr>
          <w:rtl w:val="0"/>
        </w:rPr>
        <w:t xml:space="preserve">: Test edge cases for start date validation.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Testing</w:t>
      </w:r>
      <w:r w:rsidDel="00000000" w:rsidR="00000000" w:rsidRPr="00000000">
        <w:rPr>
          <w:rtl w:val="0"/>
        </w:rPr>
        <w:t xml:space="preserve">: Check system behavior with invalid or incomplete data.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Ensure smooth communication between the system and [X].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Testing</w:t>
      </w:r>
      <w:r w:rsidDel="00000000" w:rsidR="00000000" w:rsidRPr="00000000">
        <w:rPr>
          <w:rtl w:val="0"/>
        </w:rPr>
        <w:t xml:space="preserve">: Validate notifications and user flow for clarity and usability.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64iver4jy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x23qanrp5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z2t86x7ys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rme21hzkh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Test Items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features will be tested: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Sending the commercial registration number to [X].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valid and invalid responses from [X].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Validating company start dates.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Restarting the verification process for invalid numbers.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Notifying users of eligibility based on start date validation.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gj9iflfhe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 Environment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: Windows, macOS, Linux.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</w:t>
      </w:r>
      <w:r w:rsidDel="00000000" w:rsidR="00000000" w:rsidRPr="00000000">
        <w:rPr>
          <w:rtl w:val="0"/>
        </w:rPr>
        <w:t xml:space="preserve">: Chrome, Firefox, Safari, Edge (latest versions).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Integration</w:t>
      </w:r>
      <w:r w:rsidDel="00000000" w:rsidR="00000000" w:rsidRPr="00000000">
        <w:rPr>
          <w:rtl w:val="0"/>
        </w:rPr>
        <w:t xml:space="preserve">: Test server connected to [X].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Test database with mock data for commercial registrations.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Postman (API testing), JIRA (bug tracking), TestRail (test management).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pcmojljng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Roles and Responsibilities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Engineers</w:t>
      </w:r>
      <w:r w:rsidDel="00000000" w:rsidR="00000000" w:rsidRPr="00000000">
        <w:rPr>
          <w:rtl w:val="0"/>
        </w:rPr>
        <w:t xml:space="preserve">: Design and execute test cases, report defects, and validate fixes.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Address defects and assist in integration testing.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Manager</w:t>
      </w:r>
      <w:r w:rsidDel="00000000" w:rsidR="00000000" w:rsidRPr="00000000">
        <w:rPr>
          <w:rtl w:val="0"/>
        </w:rPr>
        <w:t xml:space="preserve">: Oversee test execution and report progress.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Review test results and approve deployment.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wnk8ntam6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Test Deliverables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Results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bgalueb27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Entry Criteria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[X] is complete and functional.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(valid and invalid commercial registration numbers) is prepared.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hqrth7wjm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Exit Criteria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test cases executed.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unresolved high-priority defects.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Stakeholders approve the test summary report.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j7urm1abw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Risks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0.0959912548897"/>
        <w:gridCol w:w="5085.415819768733"/>
        <w:tblGridChange w:id="0">
          <w:tblGrid>
            <w:gridCol w:w="3940.0959912548897"/>
            <w:gridCol w:w="5085.41581976873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Integration with [X] fails during testing.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Use mock APIs for testing until [X] is available.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Incorrect validation of start date data.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Perform detailed validation and cross-check outputs.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Delay in response from third-party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Implement retries and timeout handling.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nzgbx1rla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Test Schedule</w:t>
      </w:r>
    </w:p>
    <w:tbl>
      <w:tblPr>
        <w:tblStyle w:val="Table2"/>
        <w:tblW w:w="78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160"/>
        <w:gridCol w:w="3980"/>
        <w:tblGridChange w:id="0">
          <w:tblGrid>
            <w:gridCol w:w="2690"/>
            <w:gridCol w:w="1160"/>
            <w:gridCol w:w="3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Prepare test cases and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5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Execute tests and log defects.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Bug Fixing and Retesting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Retest fixed defects.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Test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Prepare and share test summary report.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b5uyawsgf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Test Cases</w:t>
      </w:r>
    </w:p>
    <w:p w:rsidR="00000000" w:rsidDel="00000000" w:rsidP="00000000" w:rsidRDefault="00000000" w:rsidRPr="00000000" w14:paraId="0000005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t6pmn4f4i88" w:id="17"/>
      <w:bookmarkEnd w:id="1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Scenario 1: Valid Data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TC01</w:t>
      </w:r>
      <w:r w:rsidDel="00000000" w:rsidR="00000000" w:rsidRPr="00000000">
        <w:rPr>
          <w:rtl w:val="0"/>
        </w:rPr>
        <w:t xml:space="preserve">: Verify the system sends the commercial registration number to [X].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TC02</w:t>
      </w:r>
      <w:r w:rsidDel="00000000" w:rsidR="00000000" w:rsidRPr="00000000">
        <w:rPr>
          <w:rtl w:val="0"/>
        </w:rPr>
        <w:t xml:space="preserve">: Verify the system receives a valid response from [X].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TC03</w:t>
      </w:r>
      <w:r w:rsidDel="00000000" w:rsidR="00000000" w:rsidRPr="00000000">
        <w:rPr>
          <w:rtl w:val="0"/>
        </w:rPr>
        <w:t xml:space="preserve">: Verify the user can proceed to the next step after a valid response.</w:t>
      </w:r>
    </w:p>
    <w:p w:rsidR="00000000" w:rsidDel="00000000" w:rsidP="00000000" w:rsidRDefault="00000000" w:rsidRPr="00000000" w14:paraId="0000006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50jt6o35tqv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Scenario 2: Invalid Data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TC04</w:t>
      </w:r>
      <w:r w:rsidDel="00000000" w:rsidR="00000000" w:rsidRPr="00000000">
        <w:rPr>
          <w:rtl w:val="0"/>
        </w:rPr>
        <w:t xml:space="preserve">: Verify the system handles an invalid registration number response.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TC05</w:t>
      </w:r>
      <w:r w:rsidDel="00000000" w:rsidR="00000000" w:rsidRPr="00000000">
        <w:rPr>
          <w:rtl w:val="0"/>
        </w:rPr>
        <w:t xml:space="preserve">: Verify the system prompts the user to re-enter the registration number.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TC06</w:t>
      </w:r>
      <w:r w:rsidDel="00000000" w:rsidR="00000000" w:rsidRPr="00000000">
        <w:rPr>
          <w:rtl w:val="0"/>
        </w:rPr>
        <w:t xml:space="preserve">: Verify the system restarts the verification process with the new number.</w:t>
      </w:r>
    </w:p>
    <w:p w:rsidR="00000000" w:rsidDel="00000000" w:rsidP="00000000" w:rsidRDefault="00000000" w:rsidRPr="00000000" w14:paraId="0000006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b98pebg57d4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Scenario 3: Validation for Start Date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TC07</w:t>
      </w:r>
      <w:r w:rsidDel="00000000" w:rsidR="00000000" w:rsidRPr="00000000">
        <w:rPr>
          <w:rtl w:val="0"/>
        </w:rPr>
        <w:t xml:space="preserve">: Verify the system validates the start date received from [X].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TC08</w:t>
      </w:r>
      <w:r w:rsidDel="00000000" w:rsidR="00000000" w:rsidRPr="00000000">
        <w:rPr>
          <w:rtl w:val="0"/>
        </w:rPr>
        <w:t xml:space="preserve">: Verify the system notifies the user if the start date is less than two years.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TC09</w:t>
      </w:r>
      <w:r w:rsidDel="00000000" w:rsidR="00000000" w:rsidRPr="00000000">
        <w:rPr>
          <w:rtl w:val="0"/>
        </w:rPr>
        <w:t xml:space="preserve">: Verify the system allows the user to proceed if the start date is more than two years.</w:t>
      </w:r>
    </w:p>
    <w:p w:rsidR="00000000" w:rsidDel="00000000" w:rsidP="00000000" w:rsidRDefault="00000000" w:rsidRPr="00000000" w14:paraId="0000006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vupr3q9q1os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Edge Cases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TC10</w:t>
      </w:r>
      <w:r w:rsidDel="00000000" w:rsidR="00000000" w:rsidRPr="00000000">
        <w:rPr>
          <w:rtl w:val="0"/>
        </w:rPr>
        <w:t xml:space="preserve">: Verify system behavior if [X] service is unavailable.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TC11</w:t>
      </w:r>
      <w:r w:rsidDel="00000000" w:rsidR="00000000" w:rsidRPr="00000000">
        <w:rPr>
          <w:rtl w:val="0"/>
        </w:rPr>
        <w:t xml:space="preserve">: Verify handling of extremely large or small registration numbers.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TC12</w:t>
      </w:r>
      <w:r w:rsidDel="00000000" w:rsidR="00000000" w:rsidRPr="00000000">
        <w:rPr>
          <w:rtl w:val="0"/>
        </w:rPr>
        <w:t xml:space="preserve">: Verify system behavior with unexpected responses from [X].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xh8cjv3ajt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Test Runs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1: Happy Path</w:t>
        <w:br w:type="textWrapping"/>
        <w:t xml:space="preserve">Objective</w:t>
      </w:r>
      <w:r w:rsidDel="00000000" w:rsidR="00000000" w:rsidRPr="00000000">
        <w:rPr>
          <w:rtl w:val="0"/>
        </w:rPr>
        <w:t xml:space="preserve">: Verify successful verification of valid commercial registration numbers.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TC01, TC02, TC03.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2: Negative Scenarios</w:t>
        <w:br w:type="textWrapping"/>
        <w:t xml:space="preserve">Objective</w:t>
      </w:r>
      <w:r w:rsidDel="00000000" w:rsidR="00000000" w:rsidRPr="00000000">
        <w:rPr>
          <w:rtl w:val="0"/>
        </w:rPr>
        <w:t xml:space="preserve">: Test system behavior with invalid registration numbers.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TC04, TC05, TC06.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3: Validation Testing</w:t>
        <w:br w:type="textWrapping"/>
        <w:t xml:space="preserve">Objective</w:t>
      </w:r>
      <w:r w:rsidDel="00000000" w:rsidR="00000000" w:rsidRPr="00000000">
        <w:rPr>
          <w:rtl w:val="0"/>
        </w:rPr>
        <w:t xml:space="preserve">: Verify start date validation logic.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TC07, TC08, TC09.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Run 4: Edge Cases</w:t>
        <w:br w:type="textWrapping"/>
        <w:t xml:space="preserve">Objective</w:t>
      </w:r>
      <w:r w:rsidDel="00000000" w:rsidR="00000000" w:rsidRPr="00000000">
        <w:rPr>
          <w:rtl w:val="0"/>
        </w:rPr>
        <w:t xml:space="preserve">: Test uncommon or failure scenarios, such as service unavailability.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TC10, TC11, TC12.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v6ui4th4vt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Conclusion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ensures thorough testing of the corporate investor commercial registration verification process via [X]. Successful execution will confirm the system's reliability and usability for corporate investors.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u0r1j7eo6mh8" w:id="23"/>
      <w:bookmarkEnd w:id="2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Risk-Based Testing (RBT) Plan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d6m1m7qq61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Analysis</w:t>
      </w:r>
    </w:p>
    <w:tbl>
      <w:tblPr>
        <w:tblStyle w:val="Table3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7.2679190441589"/>
        <w:gridCol w:w="2435.0220972756624"/>
        <w:gridCol w:w="946.7001798753978"/>
        <w:gridCol w:w="1219.78677022407"/>
        <w:gridCol w:w="946.7001798753978"/>
        <w:gridCol w:w="2790.0346647289366"/>
        <w:tblGridChange w:id="0">
          <w:tblGrid>
            <w:gridCol w:w="687.2679190441589"/>
            <w:gridCol w:w="2435.0220972756624"/>
            <w:gridCol w:w="946.7001798753978"/>
            <w:gridCol w:w="1219.78677022407"/>
            <w:gridCol w:w="946.7001798753978"/>
            <w:gridCol w:w="2790.034664728936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Integration with third-party service [X] fails during verification.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Use mock APIs to simulate [X] responses until live integration is verified.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Validation logic for start date is incorrectly implemented.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Add detailed test cases for boundary conditions and cross-check against expected results.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User-facing error messages are unclear or misleading.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Validate all user notifications and ensure clarity through User Acceptance Testing (UAT).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System fails to handle invalid commercial registration numbers gracefully.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Add test cases to validate all possible invalid data inputs and system responses.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Unexpected downtime or unavailability of third-party service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Implement retry logic and fallback mechanisms for third-party API calls.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Notification or alert delivery (e.g., SMS) fails.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Test edge cases for notification delivery and ensure error handling for failed SMS gateway scenarios.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4ftnt8ddcy4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czxpmdt7bz07" w:id="26"/>
      <w:bookmarkEnd w:id="2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Cases for Each User Story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onlaub3ft9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Story: Validating Commercial Registration via [X]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pvtboi020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1: Valid Data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3.7599555930183"/>
        <w:gridCol w:w="2903.245574720914"/>
        <w:gridCol w:w="2408.3741699389407"/>
        <w:gridCol w:w="2790.132110770749"/>
        <w:tblGridChange w:id="0">
          <w:tblGrid>
            <w:gridCol w:w="923.7599555930183"/>
            <w:gridCol w:w="2903.245574720914"/>
            <w:gridCol w:w="2408.3741699389407"/>
            <w:gridCol w:w="2790.132110770749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sends the commercial registration number to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1. Submit a valid commercial registration number.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2. Check if the number is sent to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The system sends the registration number to [X] successfully.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receives a valid response from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1. Submit a valid registration number.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2. Check the response from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The system receives a valid response from [X].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allows the user to proceed after a valid response.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1. Submit a valid registration number.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2. Receive valid response.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3. Proceed to validation.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The user is allowed to proceed to the validation process.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ymynbvldq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b6kzmpw54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njrvaru2v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2: Invalid Data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9.9288492552889"/>
        <w:gridCol w:w="3252.777436345863"/>
        <w:gridCol w:w="1919.516917378518"/>
        <w:gridCol w:w="2983.288608043953"/>
        <w:tblGridChange w:id="0">
          <w:tblGrid>
            <w:gridCol w:w="869.9288492552889"/>
            <w:gridCol w:w="3252.777436345863"/>
            <w:gridCol w:w="1919.516917378518"/>
            <w:gridCol w:w="2983.288608043953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handles an invalid commercial registration number response from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1. Submit an invalid registration number.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2. Check the response from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The system identifies the invalid registration number.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Verify the user is prompted to re-enter the registration number upon receiving an invalid response.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1. Submit an invalid registration number.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2. Check the system prompt for re-entry.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prompts the user to re-enter the registration number.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restarts the verification process with a new registration number.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1. Submit an invalid registration number.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2. Re-enter a valid registration number.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3. Restart process.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The system restarts the verification process with the newly entered registration number.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nmy5u7317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1gakvm9cmr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kh5z53fzd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3: Validation for Start Date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6.886633940632"/>
        <w:gridCol w:w="2893.6395084505652"/>
        <w:gridCol w:w="2128.9256416169737"/>
        <w:gridCol w:w="3106.060027015452"/>
        <w:tblGridChange w:id="0">
          <w:tblGrid>
            <w:gridCol w:w="896.886633940632"/>
            <w:gridCol w:w="2893.6395084505652"/>
            <w:gridCol w:w="2128.9256416169737"/>
            <w:gridCol w:w="3106.060027015452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validates the company start date provided by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1. Submit a registration number.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2. Receive valid response from [X].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3. Check the start date.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The system validates the start date provided by [X].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notifies the user if the start date is less than two years.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1. Submit a registration number.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2. Receive response with start date &lt; 2 years.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3. Check the notification.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The system notifies the user they cannot proceed due to a start date of less than two years.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allows the user to proceed if the start date is more than two years.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1. Submit a registration number.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2. Receive response with start date &gt; 2 years.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3. Proceed to next step.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The system allows the user to proceed to the next step after validating the start date.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kkrv37gcri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Edge Cases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4.4025302276548"/>
        <w:gridCol w:w="2950.284980067868"/>
        <w:gridCol w:w="2157.248377425625"/>
        <w:gridCol w:w="3063.5759233024746"/>
        <w:tblGridChange w:id="0">
          <w:tblGrid>
            <w:gridCol w:w="854.4025302276548"/>
            <w:gridCol w:w="2950.284980067868"/>
            <w:gridCol w:w="2157.248377425625"/>
            <w:gridCol w:w="3063.5759233024746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handles timeouts or unavailability of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1. Submit a registration number.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2. Simulate [X] being unavailable.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3. Check system behavior.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The system provides an appropriate error message for unavailability of [X].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processes unexpected responses or errors from [X].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1. Submit a registration number.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2. Simulate an unexpected response from [X].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3. Check system response.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The system handles unexpected responses gracefully and logs the error.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Verify the system processes extremely large or invalid registration numbers gracefully.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1. Submit a very large or invalid registration number.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2. Check system behavior.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The system handles the input gracefully, providing error messages or restrictions as needed.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4ntuqbcwq64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p3izu17nk05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3lchr7abyw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c41ehro0knv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kby6hpb9uws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r98p3t41w8c" w:id="41"/>
      <w:bookmarkEnd w:id="4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Test Runs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gxbdba15i3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1: Happy Path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successful verification of valid commercial registration numbers and start dates.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TC01, TC02, TC03, TC09.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aj1tuhteaj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2: Negative Scenarios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Test the system's behavior when encountering invalid or unexpected data.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TC04, TC05, TC06, TC08.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3aljhytcsr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3: Edge Case Testing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Test uncommon scenarios, including timeouts and unexpected responses from [X].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TC10, TC11, TC12.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ctb0t9bf36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4: Boundary Testing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Validate start date boundary conditions for less than and more than two years.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TC07, TC08, TC09.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wk176a9ayz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Run 5: Integration and Notification Testing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Ensure smooth integration with [X] and verify the accuracy of notifications.</w:t>
        <w:br w:type="textWrapping"/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: TC01, TC02, TC05, TC06.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