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2D2" w:rsidRPr="00715905" w:rsidRDefault="009C7F51" w:rsidP="009C7F51">
      <w:pPr>
        <w:bidi/>
        <w:jc w:val="center"/>
        <w:rPr>
          <w:rFonts w:ascii="Vazirmatn FD" w:hAnsi="Vazirmatn FD" w:cs="Vazirmatn FD" w:hint="cs"/>
          <w:rtl/>
          <w:lang w:bidi="fa-IR"/>
        </w:rPr>
      </w:pPr>
      <w:proofErr w:type="spellStart"/>
      <w:r w:rsidRPr="00715905">
        <w:rPr>
          <w:rFonts w:ascii="Vazirmatn FD" w:hAnsi="Vazirmatn FD" w:cs="Vazirmatn FD" w:hint="cs"/>
          <w:rtl/>
          <w:lang w:bidi="fa-IR"/>
        </w:rPr>
        <w:t>بسم</w:t>
      </w:r>
      <w:proofErr w:type="spellEnd"/>
      <w:r w:rsidRPr="00715905">
        <w:rPr>
          <w:rFonts w:ascii="Vazirmatn FD" w:hAnsi="Vazirmatn FD" w:cs="Vazirmatn FD" w:hint="cs"/>
          <w:rtl/>
          <w:lang w:bidi="fa-IR"/>
        </w:rPr>
        <w:t xml:space="preserve"> </w:t>
      </w:r>
      <w:proofErr w:type="spellStart"/>
      <w:r w:rsidRPr="00715905">
        <w:rPr>
          <w:rFonts w:ascii="Vazirmatn FD" w:hAnsi="Vazirmatn FD" w:cs="Vazirmatn FD" w:hint="cs"/>
          <w:rtl/>
          <w:lang w:bidi="fa-IR"/>
        </w:rPr>
        <w:t>اللّه</w:t>
      </w:r>
      <w:proofErr w:type="spellEnd"/>
      <w:r w:rsidRPr="00715905">
        <w:rPr>
          <w:rFonts w:ascii="Vazirmatn FD" w:hAnsi="Vazirmatn FD" w:cs="Vazirmatn FD" w:hint="cs"/>
          <w:rtl/>
          <w:lang w:bidi="fa-IR"/>
        </w:rPr>
        <w:t xml:space="preserve"> </w:t>
      </w:r>
      <w:proofErr w:type="spellStart"/>
      <w:r w:rsidRPr="00715905">
        <w:rPr>
          <w:rFonts w:ascii="Vazirmatn FD" w:hAnsi="Vazirmatn FD" w:cs="Vazirmatn FD" w:hint="cs"/>
          <w:rtl/>
          <w:lang w:bidi="fa-IR"/>
        </w:rPr>
        <w:t>الرحمن</w:t>
      </w:r>
      <w:proofErr w:type="spellEnd"/>
      <w:r w:rsidRPr="00715905">
        <w:rPr>
          <w:rFonts w:ascii="Vazirmatn FD" w:hAnsi="Vazirmatn FD" w:cs="Vazirmatn FD" w:hint="cs"/>
          <w:rtl/>
          <w:lang w:bidi="fa-IR"/>
        </w:rPr>
        <w:t xml:space="preserve"> </w:t>
      </w:r>
      <w:proofErr w:type="spellStart"/>
      <w:r w:rsidRPr="00715905">
        <w:rPr>
          <w:rFonts w:ascii="Vazirmatn FD" w:hAnsi="Vazirmatn FD" w:cs="Vazirmatn FD" w:hint="cs"/>
          <w:rtl/>
          <w:lang w:bidi="fa-IR"/>
        </w:rPr>
        <w:t>الرحیم</w:t>
      </w:r>
      <w:proofErr w:type="spellEnd"/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sz w:val="52"/>
          <w:szCs w:val="52"/>
          <w:lang w:bidi="fa-IR"/>
        </w:rPr>
      </w:pPr>
      <w:r w:rsidRPr="00715905">
        <w:rPr>
          <w:rFonts w:ascii="Vazirmatn FD" w:hAnsi="Vazirmatn FD" w:cs="Vazirmatn FD" w:hint="cs"/>
          <w:sz w:val="52"/>
          <w:szCs w:val="52"/>
          <w:rtl/>
          <w:lang w:bidi="fa-IR"/>
        </w:rPr>
        <w:t>بررسی مقالات خوانده شده</w:t>
      </w:r>
    </w:p>
    <w:p w:rsidR="009C7F51" w:rsidRPr="00715905" w:rsidRDefault="009C7F51" w:rsidP="009C7F51">
      <w:pPr>
        <w:bidi/>
        <w:jc w:val="center"/>
        <w:rPr>
          <w:rFonts w:ascii="Vazirmatn FD" w:hAnsi="Vazirmatn FD" w:cs="Vazirmatn FD" w:hint="cs"/>
          <w:sz w:val="52"/>
          <w:szCs w:val="52"/>
          <w:lang w:bidi="fa-IR"/>
        </w:rPr>
      </w:pPr>
    </w:p>
    <w:p w:rsidR="00B115B7" w:rsidRPr="00715905" w:rsidRDefault="00B115B7" w:rsidP="009C7F51">
      <w:pPr>
        <w:bidi/>
        <w:jc w:val="center"/>
        <w:rPr>
          <w:rFonts w:ascii="Vazirmatn FD" w:hAnsi="Vazirmatn FD" w:cs="Vazirmatn FD" w:hint="cs"/>
          <w:sz w:val="52"/>
          <w:szCs w:val="52"/>
          <w:rtl/>
          <w:lang w:bidi="fa-IR"/>
        </w:rPr>
      </w:pPr>
    </w:p>
    <w:p w:rsidR="00995F34" w:rsidRPr="00715905" w:rsidRDefault="00B115B7" w:rsidP="00995F34">
      <w:pPr>
        <w:rPr>
          <w:rFonts w:ascii="Vazirmatn FD" w:hAnsi="Vazirmatn FD" w:cs="Vazirmatn FD" w:hint="cs"/>
          <w:sz w:val="52"/>
          <w:szCs w:val="52"/>
          <w:lang w:bidi="fa-IR"/>
        </w:rPr>
      </w:pPr>
      <w:r w:rsidRPr="00715905">
        <w:rPr>
          <w:rFonts w:ascii="Vazirmatn FD" w:hAnsi="Vazirmatn FD" w:cs="Vazirmatn FD" w:hint="cs"/>
          <w:sz w:val="52"/>
          <w:szCs w:val="52"/>
          <w:rtl/>
          <w:lang w:bidi="fa-IR"/>
        </w:rPr>
        <w:br w:type="page"/>
      </w:r>
    </w:p>
    <w:sdt>
      <w:sdtPr>
        <w:rPr>
          <w:rFonts w:ascii="Vazirmatn FD" w:hAnsi="Vazirmatn FD" w:cs="Vazirmatn FD" w:hint="cs"/>
          <w:sz w:val="20"/>
          <w:szCs w:val="20"/>
          <w:rtl/>
        </w:rPr>
        <w:id w:val="555667869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18"/>
          <w:szCs w:val="18"/>
          <w14:ligatures w14:val="standardContextual"/>
        </w:rPr>
      </w:sdtEndPr>
      <w:sdtContent>
        <w:p w:rsidR="00995F34" w:rsidRPr="00715905" w:rsidRDefault="00995F34" w:rsidP="00715905">
          <w:pPr>
            <w:pStyle w:val="TOCHeading"/>
            <w:bidi/>
            <w:rPr>
              <w:rFonts w:ascii="Vazirmatn FD" w:hAnsi="Vazirmatn FD" w:cs="Vazirmatn FD" w:hint="cs"/>
              <w:sz w:val="20"/>
              <w:szCs w:val="20"/>
              <w:rtl/>
              <w:lang w:bidi="fa-IR"/>
            </w:rPr>
          </w:pPr>
          <w:r w:rsidRPr="00715905">
            <w:rPr>
              <w:rFonts w:ascii="Vazirmatn FD" w:hAnsi="Vazirmatn FD" w:cs="Vazirmatn FD" w:hint="cs"/>
              <w:sz w:val="20"/>
              <w:szCs w:val="20"/>
              <w:rtl/>
            </w:rPr>
            <w:t>فهرست مطالب</w:t>
          </w:r>
        </w:p>
        <w:p w:rsidR="00715905" w:rsidRPr="00715905" w:rsidRDefault="00995F34" w:rsidP="00715905">
          <w:pPr>
            <w:pStyle w:val="TOC1"/>
            <w:tabs>
              <w:tab w:val="right" w:leader="dot" w:pos="9350"/>
            </w:tabs>
            <w:bidi/>
            <w:rPr>
              <w:rFonts w:ascii="Vazirmatn FD" w:eastAsiaTheme="minorEastAsia" w:hAnsi="Vazirmatn FD" w:cs="Vazirmatn FD" w:hint="cs"/>
              <w:b w:val="0"/>
              <w:bCs w:val="0"/>
              <w:i w:val="0"/>
              <w:iCs w:val="0"/>
              <w:noProof/>
              <w:sz w:val="21"/>
              <w:szCs w:val="21"/>
            </w:rPr>
          </w:pPr>
          <w:r w:rsidRPr="00715905">
            <w:rPr>
              <w:rFonts w:ascii="Vazirmatn FD" w:hAnsi="Vazirmatn FD" w:cs="Vazirmatn FD" w:hint="cs"/>
              <w:b w:val="0"/>
              <w:bCs w:val="0"/>
              <w:sz w:val="18"/>
              <w:szCs w:val="20"/>
            </w:rPr>
            <w:fldChar w:fldCharType="begin"/>
          </w:r>
          <w:r w:rsidRPr="00715905">
            <w:rPr>
              <w:rFonts w:ascii="Vazirmatn FD" w:hAnsi="Vazirmatn FD" w:cs="Vazirmatn FD" w:hint="cs"/>
              <w:sz w:val="18"/>
              <w:szCs w:val="20"/>
            </w:rPr>
            <w:instrText xml:space="preserve"> TOC \o "1-3" \h \z \u </w:instrText>
          </w:r>
          <w:r w:rsidRPr="00715905">
            <w:rPr>
              <w:rFonts w:ascii="Vazirmatn FD" w:hAnsi="Vazirmatn FD" w:cs="Vazirmatn FD" w:hint="cs"/>
              <w:b w:val="0"/>
              <w:bCs w:val="0"/>
              <w:sz w:val="18"/>
              <w:szCs w:val="20"/>
            </w:rPr>
            <w:fldChar w:fldCharType="separate"/>
          </w:r>
          <w:hyperlink w:anchor="_Toc179652814" w:history="1">
            <w:r w:rsidR="00715905" w:rsidRPr="00715905">
              <w:rPr>
                <w:rStyle w:val="Hyperlink"/>
                <w:rFonts w:ascii="Vazirmatn FD" w:hAnsi="Vazirmatn FD" w:cs="Vazirmatn FD" w:hint="cs"/>
                <w:noProof/>
                <w:sz w:val="21"/>
                <w:szCs w:val="22"/>
              </w:rPr>
              <w:t>Technical Analysis of Unmanned Aerial Vehicles (Drones) for Agricultural Applications</w:t>
            </w:r>
            <w:r w:rsidR="00715905" w:rsidRPr="00715905">
              <w:rPr>
                <w:rFonts w:ascii="Vazirmatn FD" w:hAnsi="Vazirmatn FD" w:cs="Vazirmatn FD" w:hint="cs"/>
                <w:noProof/>
                <w:webHidden/>
                <w:sz w:val="21"/>
                <w:szCs w:val="22"/>
              </w:rPr>
              <w:tab/>
            </w:r>
            <w:r w:rsidR="00715905" w:rsidRPr="00715905">
              <w:rPr>
                <w:rFonts w:ascii="Vazirmatn FD" w:hAnsi="Vazirmatn FD" w:cs="Vazirmatn FD" w:hint="cs"/>
                <w:noProof/>
                <w:webHidden/>
                <w:sz w:val="21"/>
                <w:szCs w:val="22"/>
              </w:rPr>
              <w:fldChar w:fldCharType="begin"/>
            </w:r>
            <w:r w:rsidR="00715905" w:rsidRPr="00715905">
              <w:rPr>
                <w:rFonts w:ascii="Vazirmatn FD" w:hAnsi="Vazirmatn FD" w:cs="Vazirmatn FD" w:hint="cs"/>
                <w:noProof/>
                <w:webHidden/>
                <w:sz w:val="21"/>
                <w:szCs w:val="22"/>
              </w:rPr>
              <w:instrText xml:space="preserve"> PAGEREF _Toc179652814 \h </w:instrText>
            </w:r>
            <w:r w:rsidR="00715905" w:rsidRPr="00715905">
              <w:rPr>
                <w:rFonts w:ascii="Vazirmatn FD" w:hAnsi="Vazirmatn FD" w:cs="Vazirmatn FD" w:hint="cs"/>
                <w:noProof/>
                <w:webHidden/>
                <w:sz w:val="21"/>
                <w:szCs w:val="22"/>
              </w:rPr>
            </w:r>
            <w:r w:rsidR="00715905" w:rsidRPr="00715905">
              <w:rPr>
                <w:rFonts w:ascii="Vazirmatn FD" w:hAnsi="Vazirmatn FD" w:cs="Vazirmatn FD" w:hint="cs"/>
                <w:noProof/>
                <w:webHidden/>
                <w:sz w:val="21"/>
                <w:szCs w:val="22"/>
              </w:rPr>
              <w:fldChar w:fldCharType="separate"/>
            </w:r>
            <w:r w:rsidR="00715905" w:rsidRPr="00715905">
              <w:rPr>
                <w:rFonts w:ascii="Vazirmatn FD" w:hAnsi="Vazirmatn FD" w:cs="Vazirmatn FD" w:hint="cs"/>
                <w:noProof/>
                <w:webHidden/>
                <w:sz w:val="21"/>
                <w:szCs w:val="22"/>
              </w:rPr>
              <w:t>3</w:t>
            </w:r>
            <w:r w:rsidR="00715905" w:rsidRPr="00715905">
              <w:rPr>
                <w:rFonts w:ascii="Vazirmatn FD" w:hAnsi="Vazirmatn FD" w:cs="Vazirmatn FD" w:hint="cs"/>
                <w:noProof/>
                <w:webHidden/>
                <w:sz w:val="21"/>
                <w:szCs w:val="22"/>
              </w:rPr>
              <w:fldChar w:fldCharType="end"/>
            </w:r>
          </w:hyperlink>
        </w:p>
        <w:p w:rsidR="00715905" w:rsidRPr="00715905" w:rsidRDefault="00715905" w:rsidP="00715905">
          <w:pPr>
            <w:pStyle w:val="TOC2"/>
            <w:tabs>
              <w:tab w:val="right" w:leader="dot" w:pos="9350"/>
            </w:tabs>
            <w:bidi/>
            <w:rPr>
              <w:rFonts w:ascii="Vazirmatn FD" w:eastAsiaTheme="minorEastAsia" w:hAnsi="Vazirmatn FD" w:cs="Vazirmatn FD" w:hint="cs"/>
              <w:b w:val="0"/>
              <w:bCs w:val="0"/>
              <w:noProof/>
              <w:sz w:val="21"/>
              <w:szCs w:val="21"/>
            </w:rPr>
          </w:pPr>
          <w:hyperlink w:anchor="_Toc179652815" w:history="1">
            <w:r w:rsidRPr="00715905">
              <w:rPr>
                <w:rStyle w:val="Hyperlink"/>
                <w:rFonts w:ascii="Vazirmatn FD" w:hAnsi="Vazirmatn FD" w:cs="Vazirmatn FD" w:hint="cs"/>
                <w:noProof/>
                <w:sz w:val="20"/>
                <w:szCs w:val="22"/>
                <w:rtl/>
                <w:lang w:bidi="fa-IR"/>
              </w:rPr>
              <w:t>خلاصه :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tab/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fldChar w:fldCharType="begin"/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instrText xml:space="preserve"> PAGEREF _Toc179652815 \h </w:instrText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fldChar w:fldCharType="separate"/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t>3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fldChar w:fldCharType="end"/>
            </w:r>
          </w:hyperlink>
        </w:p>
        <w:p w:rsidR="00715905" w:rsidRPr="00715905" w:rsidRDefault="00715905" w:rsidP="00715905">
          <w:pPr>
            <w:pStyle w:val="TOC3"/>
            <w:tabs>
              <w:tab w:val="right" w:leader="dot" w:pos="9350"/>
            </w:tabs>
            <w:bidi/>
            <w:rPr>
              <w:rFonts w:ascii="Vazirmatn FD" w:eastAsiaTheme="minorEastAsia" w:hAnsi="Vazirmatn FD" w:cs="Vazirmatn FD" w:hint="cs"/>
              <w:noProof/>
              <w:sz w:val="21"/>
              <w:szCs w:val="21"/>
            </w:rPr>
          </w:pPr>
          <w:hyperlink w:anchor="_Toc179652816" w:history="1"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rtl/>
                <w:lang w:bidi="fa-IR"/>
              </w:rPr>
              <w:t xml:space="preserve">مقایسه میزان استفاده و سوخت </w:t>
            </w:r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lang w:bidi="fa-IR"/>
              </w:rPr>
              <w:t>UAV</w:t>
            </w:r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rtl/>
                <w:lang w:bidi="fa-IR"/>
              </w:rPr>
              <w:t>ها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ab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begin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instrText xml:space="preserve"> PAGEREF _Toc179652816 \h </w:instrTex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separate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>3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end"/>
            </w:r>
          </w:hyperlink>
        </w:p>
        <w:p w:rsidR="00715905" w:rsidRPr="00715905" w:rsidRDefault="00715905" w:rsidP="00715905">
          <w:pPr>
            <w:pStyle w:val="TOC3"/>
            <w:tabs>
              <w:tab w:val="right" w:leader="dot" w:pos="9350"/>
            </w:tabs>
            <w:bidi/>
            <w:rPr>
              <w:rFonts w:ascii="Vazirmatn FD" w:eastAsiaTheme="minorEastAsia" w:hAnsi="Vazirmatn FD" w:cs="Vazirmatn FD" w:hint="cs"/>
              <w:noProof/>
              <w:sz w:val="21"/>
              <w:szCs w:val="21"/>
            </w:rPr>
          </w:pPr>
          <w:hyperlink w:anchor="_Toc179652817" w:history="1"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rtl/>
                <w:lang w:bidi="fa-IR"/>
              </w:rPr>
              <w:t xml:space="preserve">مقایسه سرعت </w:t>
            </w:r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lang w:bidi="fa-IR"/>
              </w:rPr>
              <w:t>UAV</w:t>
            </w:r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rtl/>
                <w:lang w:bidi="fa-IR"/>
              </w:rPr>
              <w:t>ها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ab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begin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instrText xml:space="preserve"> PAGEREF _Toc179652817 \h </w:instrTex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separate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>3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end"/>
            </w:r>
          </w:hyperlink>
        </w:p>
        <w:p w:rsidR="00715905" w:rsidRPr="00715905" w:rsidRDefault="00715905" w:rsidP="00715905">
          <w:pPr>
            <w:pStyle w:val="TOC3"/>
            <w:tabs>
              <w:tab w:val="right" w:leader="dot" w:pos="9350"/>
            </w:tabs>
            <w:bidi/>
            <w:rPr>
              <w:rFonts w:ascii="Vazirmatn FD" w:eastAsiaTheme="minorEastAsia" w:hAnsi="Vazirmatn FD" w:cs="Vazirmatn FD" w:hint="cs"/>
              <w:noProof/>
              <w:sz w:val="21"/>
              <w:szCs w:val="21"/>
            </w:rPr>
          </w:pPr>
          <w:hyperlink w:anchor="_Toc179652818" w:history="1"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rtl/>
                <w:lang w:bidi="fa-IR"/>
              </w:rPr>
              <w:t xml:space="preserve">مقایسه برد و نحوه حرکت </w:t>
            </w:r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lang w:bidi="fa-IR"/>
              </w:rPr>
              <w:t>UAV</w:t>
            </w:r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rtl/>
                <w:lang w:bidi="fa-IR"/>
              </w:rPr>
              <w:t>ها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ab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begin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instrText xml:space="preserve"> PAGEREF _Toc179652818 \h </w:instrTex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separate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>4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end"/>
            </w:r>
          </w:hyperlink>
        </w:p>
        <w:p w:rsidR="00715905" w:rsidRPr="00715905" w:rsidRDefault="00715905" w:rsidP="00715905">
          <w:pPr>
            <w:pStyle w:val="TOC3"/>
            <w:tabs>
              <w:tab w:val="right" w:leader="dot" w:pos="9350"/>
            </w:tabs>
            <w:bidi/>
            <w:rPr>
              <w:rFonts w:ascii="Vazirmatn FD" w:eastAsiaTheme="minorEastAsia" w:hAnsi="Vazirmatn FD" w:cs="Vazirmatn FD" w:hint="cs"/>
              <w:noProof/>
              <w:sz w:val="21"/>
              <w:szCs w:val="21"/>
            </w:rPr>
          </w:pPr>
          <w:hyperlink w:anchor="_Toc179652819" w:history="1"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rtl/>
              </w:rPr>
              <w:t xml:space="preserve">تعداد از وسایل قابل حمل توسط </w:t>
            </w:r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</w:rPr>
              <w:t>UAV</w:t>
            </w:r>
            <w:r w:rsidRPr="00715905">
              <w:rPr>
                <w:rStyle w:val="Hyperlink"/>
                <w:rFonts w:ascii="Vazirmatn FD" w:hAnsi="Vazirmatn FD" w:cs="Vazirmatn FD" w:hint="cs"/>
                <w:noProof/>
                <w:sz w:val="16"/>
                <w:szCs w:val="21"/>
                <w:rtl/>
                <w:lang w:bidi="fa-IR"/>
              </w:rPr>
              <w:t>ها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ab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begin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instrText xml:space="preserve"> PAGEREF _Toc179652819 \h </w:instrTex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separate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>5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end"/>
            </w:r>
          </w:hyperlink>
        </w:p>
        <w:p w:rsidR="00715905" w:rsidRPr="00715905" w:rsidRDefault="00715905" w:rsidP="00715905">
          <w:pPr>
            <w:pStyle w:val="TOC3"/>
            <w:tabs>
              <w:tab w:val="right" w:leader="dot" w:pos="9350"/>
            </w:tabs>
            <w:bidi/>
            <w:rPr>
              <w:rFonts w:ascii="Vazirmatn FD" w:eastAsiaTheme="minorEastAsia" w:hAnsi="Vazirmatn FD" w:cs="Vazirmatn FD" w:hint="cs"/>
              <w:noProof/>
              <w:sz w:val="21"/>
              <w:szCs w:val="21"/>
            </w:rPr>
          </w:pPr>
          <w:hyperlink w:anchor="_Toc179652820" w:history="1">
            <w:r w:rsidRPr="00715905">
              <w:rPr>
                <w:rStyle w:val="Hyperlink"/>
                <w:rFonts w:ascii="Vazirmatn FD" w:eastAsia="Times New Roman" w:hAnsi="Vazirmatn FD" w:cs="Vazirmatn FD" w:hint="cs"/>
                <w:noProof/>
                <w:sz w:val="16"/>
                <w:szCs w:val="21"/>
                <w:rtl/>
                <w:lang w:bidi="fa-IR"/>
              </w:rPr>
              <w:t xml:space="preserve">بررسی هزینه‌های </w:t>
            </w:r>
            <w:r w:rsidRPr="00715905">
              <w:rPr>
                <w:rStyle w:val="Hyperlink"/>
                <w:rFonts w:ascii="Vazirmatn FD" w:eastAsia="Times New Roman" w:hAnsi="Vazirmatn FD" w:cs="Vazirmatn FD" w:hint="cs"/>
                <w:noProof/>
                <w:sz w:val="16"/>
                <w:szCs w:val="21"/>
                <w:lang w:bidi="fa-IR"/>
              </w:rPr>
              <w:t>UAV</w:t>
            </w:r>
            <w:r w:rsidRPr="00715905">
              <w:rPr>
                <w:rStyle w:val="Hyperlink"/>
                <w:rFonts w:ascii="Vazirmatn FD" w:eastAsia="Times New Roman" w:hAnsi="Vazirmatn FD" w:cs="Vazirmatn FD" w:hint="cs"/>
                <w:noProof/>
                <w:sz w:val="16"/>
                <w:szCs w:val="21"/>
                <w:rtl/>
                <w:lang w:bidi="fa-IR"/>
              </w:rPr>
              <w:t>ها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ab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begin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instrText xml:space="preserve"> PAGEREF _Toc179652820 \h </w:instrTex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separate"/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t>5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16"/>
                <w:szCs w:val="21"/>
              </w:rPr>
              <w:fldChar w:fldCharType="end"/>
            </w:r>
          </w:hyperlink>
        </w:p>
        <w:p w:rsidR="00715905" w:rsidRPr="00715905" w:rsidRDefault="00715905" w:rsidP="00715905">
          <w:pPr>
            <w:pStyle w:val="TOC2"/>
            <w:tabs>
              <w:tab w:val="right" w:leader="dot" w:pos="9350"/>
            </w:tabs>
            <w:bidi/>
            <w:rPr>
              <w:rFonts w:ascii="Vazirmatn FD" w:eastAsiaTheme="minorEastAsia" w:hAnsi="Vazirmatn FD" w:cs="Vazirmatn FD" w:hint="cs"/>
              <w:b w:val="0"/>
              <w:bCs w:val="0"/>
              <w:noProof/>
              <w:sz w:val="21"/>
              <w:szCs w:val="21"/>
            </w:rPr>
          </w:pPr>
          <w:hyperlink w:anchor="_Toc179652821" w:history="1">
            <w:r w:rsidRPr="00715905">
              <w:rPr>
                <w:rStyle w:val="Hyperlink"/>
                <w:rFonts w:ascii="Vazirmatn FD" w:hAnsi="Vazirmatn FD" w:cs="Vazirmatn FD" w:hint="cs"/>
                <w:noProof/>
                <w:sz w:val="20"/>
                <w:szCs w:val="22"/>
                <w:rtl/>
                <w:lang w:bidi="fa-IR"/>
              </w:rPr>
              <w:t>معایب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tab/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fldChar w:fldCharType="begin"/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instrText xml:space="preserve"> PAGEREF _Toc179652821 \h </w:instrText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fldChar w:fldCharType="separate"/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t>5</w:t>
            </w:r>
            <w:r w:rsidRPr="00715905">
              <w:rPr>
                <w:rFonts w:ascii="Vazirmatn FD" w:hAnsi="Vazirmatn FD" w:cs="Vazirmatn FD" w:hint="cs"/>
                <w:noProof/>
                <w:webHidden/>
                <w:sz w:val="20"/>
                <w:szCs w:val="22"/>
              </w:rPr>
              <w:fldChar w:fldCharType="end"/>
            </w:r>
          </w:hyperlink>
        </w:p>
        <w:p w:rsidR="00995F34" w:rsidRPr="00715905" w:rsidRDefault="00995F34" w:rsidP="00715905">
          <w:pPr>
            <w:bidi/>
            <w:rPr>
              <w:rFonts w:ascii="Vazirmatn FD" w:hAnsi="Vazirmatn FD" w:cs="Vazirmatn FD" w:hint="cs"/>
            </w:rPr>
          </w:pPr>
          <w:r w:rsidRPr="00715905">
            <w:rPr>
              <w:rFonts w:ascii="Vazirmatn FD" w:hAnsi="Vazirmatn FD" w:cs="Vazirmatn FD" w:hint="cs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995F34" w:rsidRPr="00715905" w:rsidRDefault="00995F34">
      <w:pPr>
        <w:rPr>
          <w:rFonts w:ascii="Vazirmatn FD" w:hAnsi="Vazirmatn FD" w:cs="Vazirmatn FD" w:hint="cs"/>
          <w:sz w:val="52"/>
          <w:szCs w:val="52"/>
          <w:rtl/>
          <w:lang w:bidi="fa-IR"/>
        </w:rPr>
      </w:pPr>
    </w:p>
    <w:p w:rsidR="00B115B7" w:rsidRPr="00715905" w:rsidRDefault="00B115B7">
      <w:pPr>
        <w:rPr>
          <w:rFonts w:ascii="Vazirmatn FD" w:hAnsi="Vazirmatn FD" w:cs="Vazirmatn FD" w:hint="cs"/>
          <w:sz w:val="52"/>
          <w:szCs w:val="52"/>
          <w:lang w:bidi="fa-IR"/>
        </w:rPr>
      </w:pPr>
    </w:p>
    <w:p w:rsidR="00995F34" w:rsidRPr="00715905" w:rsidRDefault="00995F34">
      <w:pPr>
        <w:rPr>
          <w:rFonts w:ascii="Vazirmatn FD" w:hAnsi="Vazirmatn FD" w:cs="Vazirmatn FD" w:hint="cs"/>
          <w:sz w:val="52"/>
          <w:szCs w:val="52"/>
          <w:lang w:bidi="fa-IR"/>
        </w:rPr>
      </w:pPr>
    </w:p>
    <w:p w:rsidR="00995F34" w:rsidRDefault="00995F34">
      <w:pPr>
        <w:rPr>
          <w:rFonts w:ascii="Vazirmatn FD" w:hAnsi="Vazirmatn FD" w:cs="Vazirmatn FD"/>
          <w:sz w:val="52"/>
          <w:szCs w:val="52"/>
          <w:lang w:bidi="fa-IR"/>
        </w:rPr>
      </w:pPr>
    </w:p>
    <w:p w:rsidR="00715905" w:rsidRPr="00715905" w:rsidRDefault="00715905">
      <w:pPr>
        <w:rPr>
          <w:rFonts w:ascii="Vazirmatn FD" w:hAnsi="Vazirmatn FD" w:cs="Vazirmatn FD" w:hint="cs"/>
          <w:sz w:val="52"/>
          <w:szCs w:val="52"/>
          <w:lang w:bidi="fa-IR"/>
        </w:rPr>
      </w:pPr>
    </w:p>
    <w:p w:rsidR="00995F34" w:rsidRPr="00715905" w:rsidRDefault="00995F34">
      <w:pPr>
        <w:rPr>
          <w:rFonts w:ascii="Vazirmatn FD" w:hAnsi="Vazirmatn FD" w:cs="Vazirmatn FD" w:hint="cs"/>
          <w:sz w:val="52"/>
          <w:szCs w:val="52"/>
          <w:lang w:bidi="fa-IR"/>
        </w:rPr>
      </w:pPr>
    </w:p>
    <w:p w:rsidR="00995F34" w:rsidRPr="00715905" w:rsidRDefault="00995F34">
      <w:pPr>
        <w:rPr>
          <w:rFonts w:ascii="Vazirmatn FD" w:hAnsi="Vazirmatn FD" w:cs="Vazirmatn FD" w:hint="cs"/>
          <w:sz w:val="52"/>
          <w:szCs w:val="52"/>
          <w:lang w:bidi="fa-IR"/>
        </w:rPr>
      </w:pPr>
    </w:p>
    <w:p w:rsidR="00995F34" w:rsidRPr="00715905" w:rsidRDefault="00995F34">
      <w:pPr>
        <w:rPr>
          <w:rFonts w:ascii="Vazirmatn FD" w:hAnsi="Vazirmatn FD" w:cs="Vazirmatn FD" w:hint="cs"/>
          <w:sz w:val="52"/>
          <w:szCs w:val="52"/>
          <w:lang w:bidi="fa-IR"/>
        </w:rPr>
      </w:pPr>
    </w:p>
    <w:p w:rsidR="00995F34" w:rsidRPr="00715905" w:rsidRDefault="00995F34">
      <w:pPr>
        <w:rPr>
          <w:rFonts w:ascii="Vazirmatn FD" w:hAnsi="Vazirmatn FD" w:cs="Vazirmatn FD" w:hint="cs"/>
          <w:sz w:val="52"/>
          <w:szCs w:val="52"/>
          <w:lang w:bidi="fa-IR"/>
        </w:rPr>
      </w:pPr>
    </w:p>
    <w:p w:rsidR="00995F34" w:rsidRPr="00715905" w:rsidRDefault="00995F34">
      <w:pPr>
        <w:rPr>
          <w:rFonts w:ascii="Vazirmatn FD" w:hAnsi="Vazirmatn FD" w:cs="Vazirmatn FD" w:hint="cs"/>
          <w:sz w:val="52"/>
          <w:szCs w:val="52"/>
          <w:rtl/>
          <w:lang w:bidi="fa-IR"/>
        </w:rPr>
      </w:pPr>
    </w:p>
    <w:p w:rsidR="00B115B7" w:rsidRPr="00715905" w:rsidRDefault="00B115B7" w:rsidP="00B115B7">
      <w:pPr>
        <w:pStyle w:val="Heading1"/>
        <w:bidi/>
        <w:jc w:val="center"/>
        <w:rPr>
          <w:rFonts w:ascii="Vazirmatn FD" w:hAnsi="Vazirmatn FD" w:cs="Vazirmatn FD" w:hint="cs"/>
        </w:rPr>
      </w:pPr>
      <w:bookmarkStart w:id="0" w:name="_Toc179652814"/>
      <w:r w:rsidRPr="00715905">
        <w:rPr>
          <w:rFonts w:ascii="Vazirmatn FD" w:hAnsi="Vazirmatn FD" w:cs="Vazirmatn FD" w:hint="cs"/>
        </w:rPr>
        <w:lastRenderedPageBreak/>
        <w:t>Technical Analysis of Unmanned Aerial Vehicles (Drones) for Agricultural Applications</w:t>
      </w:r>
      <w:bookmarkEnd w:id="0"/>
    </w:p>
    <w:p w:rsidR="009C7F51" w:rsidRPr="00715905" w:rsidRDefault="00B115B7" w:rsidP="00B115B7">
      <w:pPr>
        <w:pStyle w:val="Heading2"/>
        <w:bidi/>
        <w:rPr>
          <w:rFonts w:ascii="Vazirmatn FD" w:hAnsi="Vazirmatn FD" w:cs="Vazirmatn FD" w:hint="cs"/>
          <w:rtl/>
          <w:lang w:bidi="fa-IR"/>
        </w:rPr>
      </w:pPr>
      <w:bookmarkStart w:id="1" w:name="_Toc179652815"/>
      <w:r w:rsidRPr="00715905">
        <w:rPr>
          <w:rFonts w:ascii="Vazirmatn FD" w:hAnsi="Vazirmatn FD" w:cs="Vazirmatn FD" w:hint="cs"/>
          <w:rtl/>
          <w:lang w:bidi="fa-IR"/>
        </w:rPr>
        <w:t>خلاصه</w:t>
      </w:r>
      <w:r w:rsidR="00DB43F7" w:rsidRPr="00715905">
        <w:rPr>
          <w:rFonts w:ascii="Vazirmatn FD" w:hAnsi="Vazirmatn FD" w:cs="Vazirmatn FD" w:hint="cs"/>
          <w:rtl/>
          <w:lang w:bidi="fa-IR"/>
        </w:rPr>
        <w:t xml:space="preserve"> </w:t>
      </w:r>
      <w:r w:rsidRPr="00715905">
        <w:rPr>
          <w:rFonts w:ascii="Vazirmatn FD" w:hAnsi="Vazirmatn FD" w:cs="Vazirmatn FD" w:hint="cs"/>
          <w:rtl/>
          <w:lang w:bidi="fa-IR"/>
        </w:rPr>
        <w:t>:</w:t>
      </w:r>
      <w:bookmarkEnd w:id="1"/>
    </w:p>
    <w:p w:rsidR="00197029" w:rsidRPr="00715905" w:rsidRDefault="00197029" w:rsidP="00197029">
      <w:pPr>
        <w:bidi/>
        <w:rPr>
          <w:rFonts w:ascii="Vazirmatn FD" w:hAnsi="Vazirmatn FD" w:cs="Vazirmatn FD" w:hint="cs"/>
          <w:rtl/>
          <w:lang w:bidi="fa-IR"/>
        </w:rPr>
      </w:pPr>
    </w:p>
    <w:p w:rsidR="00833B2D" w:rsidRPr="00715905" w:rsidRDefault="00197029" w:rsidP="00197029">
      <w:pPr>
        <w:pStyle w:val="Heading3"/>
        <w:bidi/>
        <w:spacing w:line="360" w:lineRule="auto"/>
        <w:rPr>
          <w:rFonts w:ascii="Vazirmatn FD" w:hAnsi="Vazirmatn FD" w:cs="Vazirmatn FD" w:hint="cs"/>
          <w:rtl/>
          <w:lang w:bidi="fa-IR"/>
        </w:rPr>
      </w:pPr>
      <w:bookmarkStart w:id="2" w:name="_Toc179652816"/>
      <w:r w:rsidRPr="00715905">
        <w:rPr>
          <w:rFonts w:ascii="Vazirmatn FD" w:hAnsi="Vazirmatn FD" w:cs="Vazirmatn FD" w:hint="cs"/>
          <w:rtl/>
          <w:lang w:bidi="fa-IR"/>
        </w:rPr>
        <w:t xml:space="preserve">مقایسه میزان استفاده و سوخت </w:t>
      </w:r>
      <w:r w:rsidRPr="00715905">
        <w:rPr>
          <w:rFonts w:ascii="Vazirmatn FD" w:hAnsi="Vazirmatn FD" w:cs="Vazirmatn FD" w:hint="cs"/>
          <w:lang w:bidi="fa-IR"/>
        </w:rPr>
        <w:t>UAV</w:t>
      </w:r>
      <w:r w:rsidRPr="00715905">
        <w:rPr>
          <w:rFonts w:ascii="Vazirmatn FD" w:hAnsi="Vazirmatn FD" w:cs="Vazirmatn FD" w:hint="cs"/>
          <w:rtl/>
          <w:lang w:bidi="fa-IR"/>
        </w:rPr>
        <w:t>ها</w:t>
      </w:r>
      <w:bookmarkEnd w:id="2"/>
    </w:p>
    <w:p w:rsidR="00B115B7" w:rsidRPr="00715905" w:rsidRDefault="00833B2D" w:rsidP="00833B2D">
      <w:pPr>
        <w:bidi/>
        <w:jc w:val="center"/>
        <w:rPr>
          <w:rFonts w:ascii="Vazirmatn FD" w:hAnsi="Vazirmatn FD" w:cs="Vazirmatn FD" w:hint="cs"/>
          <w:rtl/>
          <w:lang w:bidi="fa-IR"/>
        </w:rPr>
      </w:pPr>
      <w:r w:rsidRPr="00715905">
        <w:rPr>
          <w:rFonts w:ascii="Vazirmatn FD" w:hAnsi="Vazirmatn FD" w:cs="Vazirmatn FD" w:hint="cs"/>
          <w:noProof/>
          <w:rtl/>
        </w:rPr>
        <w:drawing>
          <wp:inline distT="0" distB="0" distL="0" distR="0" wp14:anchorId="61A5AF6A" wp14:editId="2C47647A">
            <wp:extent cx="5029902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29" w:rsidRPr="00715905" w:rsidRDefault="00197029" w:rsidP="00833B2D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197029" w:rsidRPr="00715905" w:rsidRDefault="00197029" w:rsidP="00197029">
      <w:pPr>
        <w:pStyle w:val="Heading3"/>
        <w:bidi/>
        <w:spacing w:line="360" w:lineRule="auto"/>
        <w:rPr>
          <w:rFonts w:ascii="Vazirmatn FD" w:hAnsi="Vazirmatn FD" w:cs="Vazirmatn FD" w:hint="cs"/>
          <w:rtl/>
          <w:lang w:bidi="fa-IR"/>
        </w:rPr>
      </w:pPr>
      <w:bookmarkStart w:id="3" w:name="_Toc179652817"/>
      <w:r w:rsidRPr="00715905">
        <w:rPr>
          <w:rFonts w:ascii="Vazirmatn FD" w:hAnsi="Vazirmatn FD" w:cs="Vazirmatn FD" w:hint="cs"/>
          <w:rtl/>
          <w:lang w:bidi="fa-IR"/>
        </w:rPr>
        <w:t xml:space="preserve">مقایسه سرعت </w:t>
      </w:r>
      <w:r w:rsidRPr="00715905">
        <w:rPr>
          <w:rFonts w:ascii="Vazirmatn FD" w:hAnsi="Vazirmatn FD" w:cs="Vazirmatn FD" w:hint="cs"/>
          <w:lang w:bidi="fa-IR"/>
        </w:rPr>
        <w:t>UAV</w:t>
      </w:r>
      <w:r w:rsidRPr="00715905">
        <w:rPr>
          <w:rFonts w:ascii="Vazirmatn FD" w:hAnsi="Vazirmatn FD" w:cs="Vazirmatn FD" w:hint="cs"/>
          <w:rtl/>
          <w:lang w:bidi="fa-IR"/>
        </w:rPr>
        <w:t>ها</w:t>
      </w:r>
      <w:bookmarkEnd w:id="3"/>
    </w:p>
    <w:p w:rsidR="00833B2D" w:rsidRPr="00715905" w:rsidRDefault="00833B2D" w:rsidP="00197029">
      <w:pPr>
        <w:bidi/>
        <w:jc w:val="center"/>
        <w:rPr>
          <w:rFonts w:ascii="Vazirmatn FD" w:hAnsi="Vazirmatn FD" w:cs="Vazirmatn FD" w:hint="cs"/>
          <w:rtl/>
          <w:lang w:bidi="fa-IR"/>
        </w:rPr>
      </w:pPr>
      <w:r w:rsidRPr="00715905">
        <w:rPr>
          <w:rFonts w:ascii="Vazirmatn FD" w:hAnsi="Vazirmatn FD" w:cs="Vazirmatn FD" w:hint="cs"/>
          <w:noProof/>
          <w:rtl/>
        </w:rPr>
        <w:drawing>
          <wp:inline distT="0" distB="0" distL="0" distR="0" wp14:anchorId="65DFCE86" wp14:editId="5602E869">
            <wp:extent cx="5668166" cy="95263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2D" w:rsidRPr="00715905" w:rsidRDefault="00833B2D" w:rsidP="00833B2D">
      <w:pPr>
        <w:bidi/>
        <w:jc w:val="center"/>
        <w:rPr>
          <w:rFonts w:ascii="Vazirmatn FD" w:hAnsi="Vazirmatn FD" w:cs="Vazirmatn FD" w:hint="cs"/>
          <w:rtl/>
          <w:lang w:bidi="fa-IR"/>
        </w:rPr>
      </w:pPr>
    </w:p>
    <w:p w:rsidR="00197029" w:rsidRPr="00715905" w:rsidRDefault="00197029" w:rsidP="00197029">
      <w:pPr>
        <w:pStyle w:val="Heading3"/>
        <w:bidi/>
        <w:spacing w:line="360" w:lineRule="auto"/>
        <w:rPr>
          <w:rFonts w:ascii="Vazirmatn FD" w:hAnsi="Vazirmatn FD" w:cs="Vazirmatn FD" w:hint="cs"/>
          <w:rtl/>
          <w:lang w:bidi="fa-IR"/>
        </w:rPr>
      </w:pPr>
      <w:bookmarkStart w:id="4" w:name="_Toc179652818"/>
      <w:r w:rsidRPr="00715905">
        <w:rPr>
          <w:rFonts w:ascii="Vazirmatn FD" w:hAnsi="Vazirmatn FD" w:cs="Vazirmatn FD" w:hint="cs"/>
          <w:rtl/>
          <w:lang w:bidi="fa-IR"/>
        </w:rPr>
        <w:lastRenderedPageBreak/>
        <w:t xml:space="preserve">مقایسه برد و نحوه حرکت </w:t>
      </w:r>
      <w:r w:rsidRPr="00715905">
        <w:rPr>
          <w:rFonts w:ascii="Vazirmatn FD" w:hAnsi="Vazirmatn FD" w:cs="Vazirmatn FD" w:hint="cs"/>
          <w:lang w:bidi="fa-IR"/>
        </w:rPr>
        <w:t>UAV</w:t>
      </w:r>
      <w:r w:rsidRPr="00715905">
        <w:rPr>
          <w:rFonts w:ascii="Vazirmatn FD" w:hAnsi="Vazirmatn FD" w:cs="Vazirmatn FD" w:hint="cs"/>
          <w:rtl/>
          <w:lang w:bidi="fa-IR"/>
        </w:rPr>
        <w:t>ها</w:t>
      </w:r>
      <w:bookmarkEnd w:id="4"/>
    </w:p>
    <w:p w:rsidR="00833B2D" w:rsidRPr="00715905" w:rsidRDefault="00833B2D" w:rsidP="00833B2D">
      <w:pPr>
        <w:bidi/>
        <w:jc w:val="center"/>
        <w:rPr>
          <w:rFonts w:ascii="Vazirmatn FD" w:hAnsi="Vazirmatn FD" w:cs="Vazirmatn FD" w:hint="cs"/>
          <w:lang w:bidi="fa-IR"/>
        </w:rPr>
      </w:pPr>
      <w:r w:rsidRPr="00715905">
        <w:rPr>
          <w:rFonts w:ascii="Vazirmatn FD" w:hAnsi="Vazirmatn FD" w:cs="Vazirmatn FD" w:hint="cs"/>
          <w:noProof/>
          <w:rtl/>
        </w:rPr>
        <w:drawing>
          <wp:inline distT="0" distB="0" distL="0" distR="0" wp14:anchorId="264B5D78" wp14:editId="344D96F1">
            <wp:extent cx="4896533" cy="39153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2D" w:rsidRPr="00715905" w:rsidRDefault="00833B2D" w:rsidP="00833B2D">
      <w:pPr>
        <w:bidi/>
        <w:jc w:val="center"/>
        <w:rPr>
          <w:rFonts w:ascii="Vazirmatn FD" w:hAnsi="Vazirmatn FD" w:cs="Vazirmatn FD" w:hint="cs"/>
          <w:lang w:bidi="fa-IR"/>
        </w:rPr>
      </w:pPr>
    </w:p>
    <w:p w:rsidR="00833B2D" w:rsidRPr="00715905" w:rsidRDefault="00833B2D" w:rsidP="00715905">
      <w:pPr>
        <w:bidi/>
        <w:rPr>
          <w:rFonts w:ascii="Vazirmatn FD" w:hAnsi="Vazirmatn FD" w:cs="Vazirmatn FD" w:hint="cs"/>
          <w:color w:val="0E0E0E"/>
          <w:kern w:val="0"/>
          <w:sz w:val="22"/>
          <w:szCs w:val="22"/>
        </w:rPr>
      </w:pP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سیستم‌های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بال‌چرخان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مانند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مولتی‌کوپترها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هلیکوپترها</w:t>
      </w:r>
      <w:proofErr w:type="spellEnd"/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دلیل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وزن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بالاتر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کارایی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آیرودینامیکی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کمتر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زمان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پرواز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کمتری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نسبت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بال‌ثابت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دارند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مولتی‌کوپترها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می‌توانند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۳۰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دقیقه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هلیکوپترها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بین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۱۵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۴۵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دقیقه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پهپادهای</w:t>
      </w:r>
      <w:proofErr w:type="spellEnd"/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بال‌ثابت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بین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۳۰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۶۰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دقیقه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پرواز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کنند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این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مقادیر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دلیل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پیشرفت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باتری‌های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قابل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شارژ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نسبت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مقادیر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گزارش‌شده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در منابع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کتابخانه‌ای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بیشتر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است. در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یک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پرواز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واحد،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مولتی‌کوپترها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می‌توانند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۳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۴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کیلومتر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هلیکوپترها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۱۰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۱۵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کیلومتر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سیستم‌های</w:t>
      </w:r>
      <w:proofErr w:type="spellEnd"/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بال‌ثابت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۲۵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۳۵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کیلومتر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را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پوشش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دهند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مساحت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پوشش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داده شده توسط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مولتی‌کوپترها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۱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۸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هکتار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هلیکوپترها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۴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۱۲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هکتار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پهپادهای</w:t>
      </w:r>
      <w:proofErr w:type="spellEnd"/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بال‌ثابت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۱۰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۴۰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هکتار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است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ارتفاع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پرواز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حسگرهای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نصب‌شده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بستگی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دارد.</w:t>
      </w:r>
    </w:p>
    <w:p w:rsidR="00197029" w:rsidRPr="00715905" w:rsidRDefault="00197029" w:rsidP="00197029">
      <w:pPr>
        <w:bidi/>
        <w:jc w:val="center"/>
        <w:rPr>
          <w:rFonts w:ascii="Vazirmatn FD" w:hAnsi="Vazirmatn FD" w:cs="Vazirmatn FD" w:hint="cs"/>
          <w:sz w:val="20"/>
          <w:szCs w:val="20"/>
          <w:lang w:bidi="fa-IR"/>
        </w:rPr>
      </w:pPr>
    </w:p>
    <w:p w:rsidR="00197029" w:rsidRPr="00715905" w:rsidRDefault="00197029" w:rsidP="00197029">
      <w:pPr>
        <w:bidi/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</w:pP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عملکرد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شدت تحت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تأثیر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استراتژی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پرواز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است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می‌تواند</w:t>
      </w:r>
      <w:proofErr w:type="spellEnd"/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استفاده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از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روش‌های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“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رستر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”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یا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“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نقطه‌به‌نقطه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” متفاوت باشد. در روش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رستر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دلیل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نیاز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همپوشانی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گذرهای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مجاور، زمان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بیشتری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مصرف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می‌شود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در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حالی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در روش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نقطه‌به‌نقطه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زمان به علت انتقال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بین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مناطق هدر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می‌رود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علاوه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پیکربندی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بار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کل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باتری</w:t>
      </w:r>
      <w:proofErr w:type="spellEnd"/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نیز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بر برد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پروازی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تأثیر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می‌گذارند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حدود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۲۰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۲۵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درصد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از جرم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کل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باتری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اختصاص داده شده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۲۵</w:t>
      </w:r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۳۵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درصد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برای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حمل بار 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حسگرها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استفاده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می‌شود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رابطه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خطی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مهمی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بین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ارزش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مالی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و جرم</w:t>
      </w:r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آن‌ها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وجود دارد (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</w:rPr>
        <w:t>R² = 0.718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) 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به‌طور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متوسط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هزینه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سیستم‌های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“آماده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پرواز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”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۲۱۶۰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یورو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ازای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هر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کیلوگرم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است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دلیل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پیشرفت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فناوری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افزایش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مقیاس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تولید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،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کمتر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از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هزینه‌های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مرجع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۲۹۰۰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یورو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ازای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هر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کیلوگرم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است.</w:t>
      </w:r>
    </w:p>
    <w:p w:rsidR="00995F34" w:rsidRPr="00715905" w:rsidRDefault="00995F34" w:rsidP="00995F34">
      <w:pPr>
        <w:bidi/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</w:pPr>
    </w:p>
    <w:p w:rsidR="00995F34" w:rsidRPr="00715905" w:rsidRDefault="00995F34" w:rsidP="00995F34">
      <w:pPr>
        <w:pStyle w:val="Heading3"/>
        <w:bidi/>
        <w:rPr>
          <w:rFonts w:ascii="Vazirmatn FD" w:hAnsi="Vazirmatn FD" w:cs="Vazirmatn FD" w:hint="cs"/>
          <w:rtl/>
          <w:lang w:bidi="fa-IR"/>
        </w:rPr>
      </w:pPr>
      <w:bookmarkStart w:id="5" w:name="_Toc179652819"/>
      <w:r w:rsidRPr="00715905">
        <w:rPr>
          <w:rFonts w:ascii="Vazirmatn FD" w:hAnsi="Vazirmatn FD" w:cs="Vazirmatn FD" w:hint="cs"/>
          <w:rtl/>
        </w:rPr>
        <w:lastRenderedPageBreak/>
        <w:t xml:space="preserve">تعداد از </w:t>
      </w:r>
      <w:proofErr w:type="spellStart"/>
      <w:r w:rsidRPr="00715905">
        <w:rPr>
          <w:rFonts w:ascii="Vazirmatn FD" w:hAnsi="Vazirmatn FD" w:cs="Vazirmatn FD" w:hint="cs"/>
          <w:rtl/>
        </w:rPr>
        <w:t>وسایل</w:t>
      </w:r>
      <w:proofErr w:type="spellEnd"/>
      <w:r w:rsidRPr="00715905">
        <w:rPr>
          <w:rFonts w:ascii="Vazirmatn FD" w:hAnsi="Vazirmatn FD" w:cs="Vazirmatn FD" w:hint="cs"/>
          <w:rtl/>
        </w:rPr>
        <w:t xml:space="preserve"> قابل حمل توسط </w:t>
      </w:r>
      <w:r w:rsidRPr="00715905">
        <w:rPr>
          <w:rFonts w:ascii="Vazirmatn FD" w:hAnsi="Vazirmatn FD" w:cs="Vazirmatn FD" w:hint="cs"/>
        </w:rPr>
        <w:t>UAV</w:t>
      </w:r>
      <w:r w:rsidRPr="00715905">
        <w:rPr>
          <w:rFonts w:ascii="Vazirmatn FD" w:hAnsi="Vazirmatn FD" w:cs="Vazirmatn FD" w:hint="cs"/>
          <w:rtl/>
          <w:lang w:bidi="fa-IR"/>
        </w:rPr>
        <w:t>ها</w:t>
      </w:r>
      <w:bookmarkEnd w:id="5"/>
    </w:p>
    <w:p w:rsidR="00197029" w:rsidRPr="00715905" w:rsidRDefault="00197029" w:rsidP="00197029">
      <w:pPr>
        <w:bidi/>
        <w:spacing w:before="100" w:beforeAutospacing="1" w:after="100" w:afterAutospacing="1"/>
        <w:rPr>
          <w:rFonts w:ascii="Vazirmatn FD" w:eastAsia="Times New Roman" w:hAnsi="Vazirmatn FD" w:cs="Vazirmatn FD" w:hint="cs"/>
          <w:sz w:val="22"/>
          <w:szCs w:val="22"/>
        </w:rPr>
      </w:pP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ظرفیت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حمل بار، برد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پروازی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gram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و عوامل</w:t>
      </w:r>
      <w:proofErr w:type="gram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مالی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سه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پارامتر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اساسی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هستند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که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بر انتخاب و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پیاده‌سازی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هواپیماهای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بدون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سرنشین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در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کشاورزی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تأثیر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می‌گذارند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ظرفیت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حمل بار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باید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توانایی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بارگذاری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قطعات مختلف را جبران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کند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با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اینکه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مینیاتوری‌سازی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اجازه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کاهش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جرم را </w:t>
      </w:r>
      <w:proofErr w:type="gram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فراهم</w:t>
      </w:r>
      <w:proofErr w:type="gram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کرده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است، اما در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بیشتر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موارد،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ظرفیت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حمل بار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حداقل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بین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  <w:lang w:bidi="fa-IR"/>
        </w:rPr>
        <w:t>۳۰۰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تا 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  <w:lang w:bidi="fa-IR"/>
        </w:rPr>
        <w:t>۱۰۰۰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گرم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است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که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به موارد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زیر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مربوط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می‌شود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</w:rPr>
        <w:t>:</w:t>
      </w:r>
    </w:p>
    <w:p w:rsidR="00197029" w:rsidRPr="00715905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 w:hint="cs"/>
          <w:sz w:val="22"/>
          <w:szCs w:val="22"/>
        </w:rPr>
      </w:pP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دوربین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</w:rPr>
        <w:t xml:space="preserve"> RGB (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  <w:lang w:bidi="fa-IR"/>
        </w:rPr>
        <w:t>۱۰۰-۴۰۰</w:t>
      </w:r>
      <w:r w:rsidRPr="00715905">
        <w:rPr>
          <w:rFonts w:ascii="Vazirmatn FD" w:eastAsia="Times New Roman" w:hAnsi="Vazirmatn FD" w:cs="Vazirmatn FD" w:hint="cs"/>
          <w:sz w:val="22"/>
          <w:szCs w:val="22"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گرم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</w:rPr>
        <w:t>)</w:t>
      </w:r>
    </w:p>
    <w:p w:rsidR="00197029" w:rsidRPr="00715905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 w:hint="cs"/>
          <w:sz w:val="22"/>
          <w:szCs w:val="22"/>
        </w:rPr>
      </w:pP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حسگرهای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دیگر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(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حرارتی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،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چند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طیفی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و ...)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برای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جمع‌آوری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داده‌ها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(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  <w:lang w:bidi="fa-IR"/>
        </w:rPr>
        <w:t>۳۰۰-۶۰۰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گرم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)</w:t>
      </w:r>
    </w:p>
    <w:p w:rsidR="00197029" w:rsidRPr="00715905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 w:hint="cs"/>
          <w:sz w:val="22"/>
          <w:szCs w:val="22"/>
        </w:rPr>
      </w:pP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عملگرها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gram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الکترونیک</w:t>
      </w:r>
      <w:proofErr w:type="spellEnd"/>
      <w:proofErr w:type="gram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کنترل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(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  <w:lang w:bidi="fa-IR"/>
        </w:rPr>
        <w:t>۵۰-۲۰۰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گرم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)</w:t>
      </w:r>
    </w:p>
    <w:p w:rsidR="00197029" w:rsidRPr="00715905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 w:hint="cs"/>
          <w:sz w:val="22"/>
          <w:szCs w:val="22"/>
        </w:rPr>
      </w:pP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پشتیبانی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چرخشی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(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گیمبال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)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که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امکان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جهت‌دهی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به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دستگاه‌های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نصب‌شده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را </w:t>
      </w:r>
      <w:proofErr w:type="gram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فراهم</w:t>
      </w:r>
      <w:proofErr w:type="gram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می‌کند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(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  <w:lang w:bidi="fa-IR"/>
        </w:rPr>
        <w:t>۱۰۰-۲۵۰</w:t>
      </w:r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گرم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)</w:t>
      </w:r>
    </w:p>
    <w:p w:rsidR="00197029" w:rsidRPr="00715905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 w:hint="cs"/>
          <w:sz w:val="22"/>
          <w:szCs w:val="22"/>
        </w:rPr>
      </w:pPr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مواد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یا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دستگاه‌های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دیگر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 xml:space="preserve"> (جرم </w:t>
      </w:r>
      <w:proofErr w:type="spellStart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متغیر</w:t>
      </w:r>
      <w:proofErr w:type="spellEnd"/>
      <w:r w:rsidRPr="00715905">
        <w:rPr>
          <w:rFonts w:ascii="Vazirmatn FD" w:eastAsia="Times New Roman" w:hAnsi="Vazirmatn FD" w:cs="Vazirmatn FD" w:hint="cs"/>
          <w:sz w:val="22"/>
          <w:szCs w:val="22"/>
          <w:rtl/>
        </w:rPr>
        <w:t>)</w:t>
      </w:r>
      <w:r w:rsidRPr="00715905">
        <w:rPr>
          <w:rFonts w:ascii="Vazirmatn FD" w:eastAsia="Times New Roman" w:hAnsi="Vazirmatn FD" w:cs="Vazirmatn FD" w:hint="cs"/>
          <w:sz w:val="22"/>
          <w:szCs w:val="22"/>
        </w:rPr>
        <w:t>.</w:t>
      </w:r>
    </w:p>
    <w:p w:rsidR="00995F34" w:rsidRPr="00715905" w:rsidRDefault="0026394A" w:rsidP="0026394A">
      <w:pPr>
        <w:pStyle w:val="Heading3"/>
        <w:bidi/>
        <w:rPr>
          <w:rFonts w:ascii="Vazirmatn FD" w:eastAsia="Times New Roman" w:hAnsi="Vazirmatn FD" w:cs="Vazirmatn FD" w:hint="cs"/>
          <w:rtl/>
          <w:lang w:bidi="fa-IR"/>
        </w:rPr>
      </w:pPr>
      <w:bookmarkStart w:id="6" w:name="_Toc179652820"/>
      <w:r w:rsidRPr="00715905">
        <w:rPr>
          <w:rFonts w:ascii="Vazirmatn FD" w:eastAsia="Times New Roman" w:hAnsi="Vazirmatn FD" w:cs="Vazirmatn FD" w:hint="cs"/>
          <w:rtl/>
          <w:lang w:bidi="fa-IR"/>
        </w:rPr>
        <w:t xml:space="preserve">بررسی </w:t>
      </w:r>
      <w:proofErr w:type="spellStart"/>
      <w:r w:rsidRPr="00715905">
        <w:rPr>
          <w:rFonts w:ascii="Vazirmatn FD" w:eastAsia="Times New Roman" w:hAnsi="Vazirmatn FD" w:cs="Vazirmatn FD" w:hint="cs"/>
          <w:rtl/>
          <w:lang w:bidi="fa-IR"/>
        </w:rPr>
        <w:t>هزینه‌های</w:t>
      </w:r>
      <w:proofErr w:type="spellEnd"/>
      <w:r w:rsidRPr="00715905">
        <w:rPr>
          <w:rFonts w:ascii="Vazirmatn FD" w:eastAsia="Times New Roman" w:hAnsi="Vazirmatn FD" w:cs="Vazirmatn FD" w:hint="cs"/>
          <w:rtl/>
          <w:lang w:bidi="fa-IR"/>
        </w:rPr>
        <w:t xml:space="preserve"> </w:t>
      </w:r>
      <w:r w:rsidRPr="00715905">
        <w:rPr>
          <w:rFonts w:ascii="Vazirmatn FD" w:eastAsia="Times New Roman" w:hAnsi="Vazirmatn FD" w:cs="Vazirmatn FD" w:hint="cs"/>
          <w:lang w:bidi="fa-IR"/>
        </w:rPr>
        <w:t>UAV</w:t>
      </w:r>
      <w:r w:rsidRPr="00715905">
        <w:rPr>
          <w:rFonts w:ascii="Vazirmatn FD" w:eastAsia="Times New Roman" w:hAnsi="Vazirmatn FD" w:cs="Vazirmatn FD" w:hint="cs"/>
          <w:rtl/>
          <w:lang w:bidi="fa-IR"/>
        </w:rPr>
        <w:t>ها</w:t>
      </w:r>
      <w:bookmarkEnd w:id="6"/>
    </w:p>
    <w:p w:rsidR="0026394A" w:rsidRPr="00715905" w:rsidRDefault="0026394A" w:rsidP="0026394A">
      <w:pPr>
        <w:bidi/>
        <w:spacing w:before="100" w:beforeAutospacing="1" w:after="100" w:afterAutospacing="1"/>
        <w:rPr>
          <w:rFonts w:ascii="Vazirmatn FD" w:hAnsi="Vazirmatn FD" w:cs="Vazirmatn FD" w:hint="cs"/>
          <w:color w:val="0E0E0E"/>
          <w:kern w:val="0"/>
          <w:sz w:val="22"/>
          <w:szCs w:val="22"/>
        </w:rPr>
      </w:pP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استفاده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از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برای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حفاظت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از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گیاهان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یا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درمان آفات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می‌تواند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جرم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کل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را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دلیل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بارگذاری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سموم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یا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مواد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شیمیایی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افزایش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دهد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حسگرها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دستگاه‌های</w:t>
      </w:r>
      <w:proofErr w:type="spellEnd"/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جمع‌آوری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داده‌ها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باید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سبک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باشند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تأثیر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منفی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بر زمان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پرواز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نگذارند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پهپادهایی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جرم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۲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۵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کیلوگرم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برای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این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کار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مناسب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هستند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هزینه</w:t>
      </w:r>
      <w:proofErr w:type="spellEnd"/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آنها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حسگرها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بین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۵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۱۰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هزار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یورو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متغیر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است.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بارگذاری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مواد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شیمیایی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می‌تواند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این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هزینه‌ها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را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افزایش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دهد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عمر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کاری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حدود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۴۰۰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ساعت</w:t>
      </w:r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پرواز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می‌توانند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ترتیب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۶۰۰۰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هکتار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(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مولتی‌کوپترها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)،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۸۰۰۰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هکتار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(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هلیکوپترها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) و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۱۲۰۰۰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هکتار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(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سیستم‌های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بال‌ثابت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) را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مدیریت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کنند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.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هزینه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استهلاک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برای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جمع‌آوری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داده‌ها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به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ازای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هر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هکتار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بین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۰.۸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تا 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  <w:lang w:bidi="fa-IR"/>
        </w:rPr>
        <w:t>۲</w:t>
      </w:r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یورو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است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که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دیگر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سیستم‌های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جمع‌آوری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داده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مانند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ماهواره‌ها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یا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سیستم‌های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هوایی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قابل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مقایسه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است، اما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پهپادها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دقت </w:t>
      </w:r>
      <w:proofErr w:type="gram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و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زمان‌سنجی</w:t>
      </w:r>
      <w:proofErr w:type="spellEnd"/>
      <w:proofErr w:type="gram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بهتری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ارائه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 xml:space="preserve"> </w:t>
      </w:r>
      <w:proofErr w:type="spellStart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می‌دهند</w:t>
      </w:r>
      <w:proofErr w:type="spellEnd"/>
      <w:r w:rsidRPr="00715905">
        <w:rPr>
          <w:rFonts w:ascii="Vazirmatn FD" w:hAnsi="Vazirmatn FD" w:cs="Vazirmatn FD" w:hint="cs"/>
          <w:color w:val="0E0E0E"/>
          <w:kern w:val="0"/>
          <w:sz w:val="22"/>
          <w:szCs w:val="22"/>
          <w:rtl/>
        </w:rPr>
        <w:t>.</w:t>
      </w:r>
    </w:p>
    <w:p w:rsidR="006A7E8C" w:rsidRPr="00715905" w:rsidRDefault="006A7E8C" w:rsidP="006A7E8C">
      <w:pPr>
        <w:pStyle w:val="Heading2"/>
        <w:bidi/>
        <w:rPr>
          <w:rFonts w:ascii="Vazirmatn FD" w:hAnsi="Vazirmatn FD" w:cs="Vazirmatn FD" w:hint="cs"/>
          <w:rtl/>
          <w:lang w:bidi="fa-IR"/>
        </w:rPr>
      </w:pPr>
      <w:bookmarkStart w:id="7" w:name="_Toc179652821"/>
      <w:r w:rsidRPr="00715905">
        <w:rPr>
          <w:rFonts w:ascii="Vazirmatn FD" w:hAnsi="Vazirmatn FD" w:cs="Vazirmatn FD" w:hint="cs"/>
          <w:rtl/>
          <w:lang w:bidi="fa-IR"/>
        </w:rPr>
        <w:t>معایب</w:t>
      </w:r>
      <w:bookmarkEnd w:id="7"/>
    </w:p>
    <w:p w:rsidR="006A7E8C" w:rsidRPr="00715905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 w:hint="cs"/>
          <w:sz w:val="22"/>
          <w:szCs w:val="22"/>
          <w:lang w:bidi="fa-IR"/>
        </w:rPr>
      </w:pPr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 xml:space="preserve">کم بودن اطلاعات و اسناد در مورد </w:t>
      </w:r>
      <w:proofErr w:type="spellStart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>پهپادها</w:t>
      </w:r>
      <w:proofErr w:type="spellEnd"/>
    </w:p>
    <w:p w:rsidR="006A7E8C" w:rsidRPr="00715905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 w:hint="cs"/>
          <w:sz w:val="22"/>
          <w:szCs w:val="22"/>
          <w:lang w:bidi="fa-IR"/>
        </w:rPr>
      </w:pPr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 xml:space="preserve">محدودیت در اضافه کردن </w:t>
      </w:r>
      <w:proofErr w:type="spellStart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>سنسور</w:t>
      </w:r>
      <w:proofErr w:type="spellEnd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 xml:space="preserve"> و سموم و مواد شیمیایی به دلیل افزایش جرم </w:t>
      </w:r>
      <w:proofErr w:type="spellStart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>پهپاد</w:t>
      </w:r>
      <w:proofErr w:type="spellEnd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 xml:space="preserve"> و کاهش زمان پرواز</w:t>
      </w:r>
    </w:p>
    <w:p w:rsidR="006A7E8C" w:rsidRPr="00715905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 w:hint="cs"/>
          <w:sz w:val="22"/>
          <w:szCs w:val="22"/>
          <w:lang w:bidi="fa-IR"/>
        </w:rPr>
      </w:pPr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>اتلاف منابع در حالت پرواز نقطه به نقطه</w:t>
      </w:r>
    </w:p>
    <w:p w:rsidR="006A7E8C" w:rsidRPr="00715905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 w:hint="cs"/>
          <w:sz w:val="22"/>
          <w:szCs w:val="22"/>
          <w:lang w:bidi="fa-IR"/>
        </w:rPr>
      </w:pPr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 xml:space="preserve">عمر کاری </w:t>
      </w:r>
      <w:proofErr w:type="spellStart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>پهپادهای</w:t>
      </w:r>
      <w:proofErr w:type="spellEnd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 xml:space="preserve"> بال ثابت بیشتر از بقیه </w:t>
      </w:r>
      <w:proofErr w:type="spellStart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>می‌باشد</w:t>
      </w:r>
      <w:proofErr w:type="spellEnd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 xml:space="preserve"> ولی توانایی ثابت ماندن در هوا را ندارند</w:t>
      </w:r>
    </w:p>
    <w:p w:rsidR="006A7E8C" w:rsidRPr="00715905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 w:hint="cs"/>
          <w:sz w:val="22"/>
          <w:szCs w:val="22"/>
          <w:rtl/>
          <w:lang w:bidi="fa-IR"/>
        </w:rPr>
      </w:pPr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 xml:space="preserve">هلیکوپترها جرم نسبتا بیشتری برای بقیه </w:t>
      </w:r>
      <w:proofErr w:type="spellStart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>پهپادها</w:t>
      </w:r>
      <w:proofErr w:type="spellEnd"/>
      <w:r w:rsidRPr="00715905">
        <w:rPr>
          <w:rFonts w:ascii="Vazirmatn FD" w:hAnsi="Vazirmatn FD" w:cs="Vazirmatn FD" w:hint="cs"/>
          <w:sz w:val="22"/>
          <w:szCs w:val="22"/>
          <w:rtl/>
          <w:lang w:bidi="fa-IR"/>
        </w:rPr>
        <w:t xml:space="preserve"> دارند</w:t>
      </w:r>
    </w:p>
    <w:p w:rsidR="00197029" w:rsidRPr="00715905" w:rsidRDefault="00197029" w:rsidP="00197029">
      <w:pPr>
        <w:bidi/>
        <w:rPr>
          <w:rFonts w:ascii="Vazirmatn FD" w:hAnsi="Vazirmatn FD" w:cs="Vazirmatn FD" w:hint="cs"/>
          <w:sz w:val="22"/>
          <w:szCs w:val="22"/>
          <w:rtl/>
          <w:lang w:bidi="fa-IR"/>
        </w:rPr>
      </w:pPr>
    </w:p>
    <w:sectPr w:rsidR="00197029" w:rsidRPr="00715905" w:rsidSect="00995F34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3F1" w:rsidRDefault="001033F1" w:rsidP="00995F34">
      <w:r>
        <w:separator/>
      </w:r>
    </w:p>
  </w:endnote>
  <w:endnote w:type="continuationSeparator" w:id="0">
    <w:p w:rsidR="001033F1" w:rsidRDefault="001033F1" w:rsidP="0099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matn FD">
    <w:panose1 w:val="00000000000000000000"/>
    <w:charset w:val="B2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5487057"/>
      <w:docPartObj>
        <w:docPartGallery w:val="Page Numbers (Bottom of Page)"/>
        <w:docPartUnique/>
      </w:docPartObj>
    </w:sdtPr>
    <w:sdtContent>
      <w:p w:rsidR="00995F34" w:rsidRDefault="00995F34" w:rsidP="009B760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95F34" w:rsidRDefault="00995F34" w:rsidP="00995F3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2595472"/>
      <w:docPartObj>
        <w:docPartGallery w:val="Page Numbers (Bottom of Page)"/>
        <w:docPartUnique/>
      </w:docPartObj>
    </w:sdtPr>
    <w:sdtContent>
      <w:p w:rsidR="00995F34" w:rsidRDefault="00995F34" w:rsidP="009B760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95F34" w:rsidRDefault="00995F34" w:rsidP="00995F3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3F1" w:rsidRDefault="001033F1" w:rsidP="00995F34">
      <w:r>
        <w:separator/>
      </w:r>
    </w:p>
  </w:footnote>
  <w:footnote w:type="continuationSeparator" w:id="0">
    <w:p w:rsidR="001033F1" w:rsidRDefault="001033F1" w:rsidP="0099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7F1B"/>
    <w:multiLevelType w:val="hybridMultilevel"/>
    <w:tmpl w:val="0F56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665A1"/>
    <w:multiLevelType w:val="multilevel"/>
    <w:tmpl w:val="2BD0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0506">
    <w:abstractNumId w:val="1"/>
  </w:num>
  <w:num w:numId="2" w16cid:durableId="96955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51"/>
    <w:rsid w:val="001033F1"/>
    <w:rsid w:val="00197029"/>
    <w:rsid w:val="0026394A"/>
    <w:rsid w:val="006A7E8C"/>
    <w:rsid w:val="00715905"/>
    <w:rsid w:val="0072432B"/>
    <w:rsid w:val="00833B2D"/>
    <w:rsid w:val="00995F34"/>
    <w:rsid w:val="009C7F51"/>
    <w:rsid w:val="00B115B7"/>
    <w:rsid w:val="00B122D2"/>
    <w:rsid w:val="00B60A6B"/>
    <w:rsid w:val="00DB43F7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CFAA"/>
  <w15:chartTrackingRefBased/>
  <w15:docId w15:val="{2C49E84C-5D03-B646-9A49-652D57F0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5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15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115B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1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70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995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F34"/>
  </w:style>
  <w:style w:type="character" w:styleId="PageNumber">
    <w:name w:val="page number"/>
    <w:basedOn w:val="DefaultParagraphFont"/>
    <w:uiPriority w:val="99"/>
    <w:semiHidden/>
    <w:unhideWhenUsed/>
    <w:rsid w:val="00995F34"/>
  </w:style>
  <w:style w:type="paragraph" w:styleId="TOCHeading">
    <w:name w:val="TOC Heading"/>
    <w:basedOn w:val="Heading1"/>
    <w:next w:val="Normal"/>
    <w:uiPriority w:val="39"/>
    <w:unhideWhenUsed/>
    <w:qFormat/>
    <w:rsid w:val="00995F34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5F34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95F34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95F34"/>
    <w:pPr>
      <w:ind w:left="48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995F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5F34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5F34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5F34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5F34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5F34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5F34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6A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144D37-F892-8445-B93A-9898CCF2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2024-10-12T14:31:00Z</dcterms:created>
  <dcterms:modified xsi:type="dcterms:W3CDTF">2024-10-12T15:43:00Z</dcterms:modified>
</cp:coreProperties>
</file>