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Rajasthan RVUNL for JE, Junior Accountant &amp; Junior Assistant/ Commercial Assistant-II Common Recruitment 2026 Apply Online for 2005 Post</w:t>
      </w:r>
    </w:p>
    <w:p>
      <w:r>
        <w:t>Organisation not identified</w:t>
      </w:r>
    </w:p>
    <w:p>
      <w:r>
        <w:t>APPLICATION DEADLINE: 25 August 2026</w:t>
      </w:r>
    </w:p>
    <w:p>
      <w:r>
        <w:t>Key Information</w:t>
      </w:r>
    </w:p>
    <w:tbl>
      <w:tblPr>
        <w:tblW w:type="auto" w:w="0"/>
        <w:tblLook w:firstColumn="1" w:firstRow="1" w:lastColumn="0" w:lastRow="0" w:noHBand="0" w:noVBand="1" w:val="04A0"/>
      </w:tblPr>
      <w:tblGrid>
        <w:gridCol w:w="4320"/>
        <w:gridCol w:w="4320"/>
      </w:tblGrid>
      <w:tr>
        <w:tc>
          <w:tcPr>
            <w:tcW w:type="dxa" w:w="4320"/>
          </w:tcPr>
          <w:p>
            <w:r>
              <w:t>Advertisement / Reference No.</w:t>
            </w:r>
          </w:p>
        </w:tc>
        <w:tc>
          <w:tcPr>
            <w:tcW w:type="dxa" w:w="4320"/>
          </w:tcPr>
          <w:p>
            <w:r>
              <w:t>Not found</w:t>
            </w:r>
          </w:p>
        </w:tc>
      </w:tr>
      <w:tr>
        <w:tc>
          <w:tcPr>
            <w:tcW w:type="dxa" w:w="4320"/>
          </w:tcPr>
          <w:p>
            <w:r>
              <w:t>Published / Updated</w:t>
            </w:r>
          </w:p>
        </w:tc>
        <w:tc>
          <w:tcPr>
            <w:tcW w:type="dxa" w:w="4320"/>
          </w:tcPr>
          <w:p>
            <w:r>
              <w:t>05 August 2026 | 11:13 PM</w:t>
            </w:r>
          </w:p>
        </w:tc>
      </w:tr>
      <w:tr>
        <w:tc>
          <w:tcPr>
            <w:tcW w:type="dxa" w:w="4320"/>
          </w:tcPr>
          <w:p>
            <w:r>
              <w:t>Total Vacancies</w:t>
            </w:r>
          </w:p>
        </w:tc>
        <w:tc>
          <w:tcPr>
            <w:tcW w:type="dxa" w:w="4320"/>
          </w:tcPr>
          <w:p>
            <w:r>
              <w:t>Not found</w:t>
            </w:r>
          </w:p>
        </w:tc>
      </w:tr>
      <w:tr>
        <w:tc>
          <w:tcPr>
            <w:tcW w:type="dxa" w:w="4320"/>
          </w:tcPr>
          <w:p>
            <w:r>
              <w:t>Application Start</w:t>
            </w:r>
          </w:p>
        </w:tc>
        <w:tc>
          <w:tcPr>
            <w:tcW w:type="dxa" w:w="4320"/>
          </w:tcPr>
          <w:p>
            <w:r>
              <w:t>Not found</w:t>
            </w:r>
          </w:p>
        </w:tc>
      </w:tr>
      <w:tr>
        <w:tc>
          <w:tcPr>
            <w:tcW w:type="dxa" w:w="4320"/>
          </w:tcPr>
          <w:p>
            <w:r>
              <w:t>Application End</w:t>
            </w:r>
          </w:p>
        </w:tc>
        <w:tc>
          <w:tcPr>
            <w:tcW w:type="dxa" w:w="4320"/>
          </w:tcPr>
          <w:p>
            <w:r>
              <w:t>Not found</w:t>
            </w:r>
          </w:p>
        </w:tc>
      </w:tr>
      <w:tr>
        <w:tc>
          <w:tcPr>
            <w:tcW w:type="dxa" w:w="4320"/>
          </w:tcPr>
          <w:p>
            <w:r>
              <w:t>Age Limit</w:t>
            </w:r>
          </w:p>
        </w:tc>
        <w:tc>
          <w:tcPr>
            <w:tcW w:type="dxa" w:w="4320"/>
          </w:tcPr>
          <w:p>
            <w:r/>
          </w:p>
        </w:tc>
      </w:tr>
      <w:tr>
        <w:tc>
          <w:tcPr>
            <w:tcW w:type="dxa" w:w="4320"/>
          </w:tcPr>
          <w:p>
            <w:r/>
          </w:p>
        </w:tc>
        <w:tc>
          <w:tcPr>
            <w:tcW w:type="dxa" w:w="4320"/>
          </w:tcPr>
          <w:p>
            <w:r/>
          </w:p>
        </w:tc>
      </w:tr>
    </w:tbl>
    <w:p>
      <w:r>
        <w:t>Application Fee</w:t>
      </w:r>
    </w:p>
    <w:p>
      <w:r>
        <w:t>Application Fees General /: 1000/- EWS / BC / MBC SC / ST / PH: 500/- Pay the Examination Fee Through Debit Card / Credit Card / Net Banking / Online Only. Rajasthan RVUNL Various Post Notification 2026 :</w:t>
      </w:r>
    </w:p>
    <w:p>
      <w:r>
        <w:t>Eligibility</w:t>
      </w:r>
    </w:p>
    <w:p>
      <w:r>
        <w:t>. Read the notification for RVUNL eligibility, post information, selection procedure, Details, age limit, pay scale and all other information. Rajasthan Rajya Vidyut Utpadan Nigam Ltd. (RVUNL) Rajasthan Energy Various Post Recruitment Online Form 2026 Advt. No. BULUN/Rectt 3036-27/01 : Short Details of Notification</w:t>
      </w:r>
    </w:p>
    <w:tbl>
      <w:tblPr>
        <w:tblW w:type="auto" w:w="0"/>
        <w:tblLook w:firstColumn="1" w:firstRow="1" w:lastColumn="0" w:lastRow="0" w:noHBand="0" w:noVBand="1" w:val="04A0"/>
      </w:tblPr>
      <w:tblGrid>
        <w:gridCol w:w="4320"/>
        <w:gridCol w:w="4320"/>
      </w:tblGrid>
      <w:tr>
        <w:tc>
          <w:tcPr>
            <w:tcW w:type="dxa" w:w="4320"/>
          </w:tcPr>
          <w:p>
            <w:r>
              <w:t>Type</w:t>
            </w:r>
          </w:p>
        </w:tc>
        <w:tc>
          <w:tcPr>
            <w:tcW w:type="dxa" w:w="4320"/>
          </w:tcPr>
          <w:p>
            <w:r>
              <w:t>URL</w:t>
            </w:r>
          </w:p>
        </w:tc>
      </w:tr>
      <w:tr>
        <w:tc>
          <w:tcPr>
            <w:tcW w:type="dxa" w:w="4320"/>
          </w:tcPr>
          <w:p>
            <w:r>
              <w:t>Official Notification</w:t>
            </w:r>
          </w:p>
        </w:tc>
        <w:tc>
          <w:tcPr>
            <w:tcW w:type="dxa" w:w="4320"/>
          </w:tcPr>
          <w:p>
            <w:r>
              <w:t>https://jankalyanfile.rajasthan.gov.in/a.pdf</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