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Rajasthan RVUNL for JE, Junior Accountant &amp; Junior Assistant/ Commercial Assistant-II Common Recruitment 2026 Apply Online for 2005 Post</w:t>
      </w:r>
    </w:p>
    <w:p>
      <w:r>
        <w:t>Rajasthan Rajya Vidyut Utpadan Nigam Ltd. (RVUNL)</w:t>
      </w:r>
    </w:p>
    <w:p>
      <w:r>
        <w:t>APPLICATION DEADLINE: 25 August 2026</w:t>
      </w:r>
    </w:p>
    <w:p>
      <w:r>
        <w:t>Key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Advertisement / Reference No.</w:t>
            </w:r>
          </w:p>
        </w:tc>
        <w:tc>
          <w:tcPr>
            <w:tcW w:type="dxa" w:w="4320"/>
          </w:tcPr>
          <w:p>
            <w:r>
              <w:t>BULUN/Rectt 3036-27/01</w:t>
            </w:r>
          </w:p>
        </w:tc>
      </w:tr>
      <w:tr>
        <w:tc>
          <w:tcPr>
            <w:tcW w:type="dxa" w:w="4320"/>
          </w:tcPr>
          <w:p>
            <w:r>
              <w:t>Published / Updated</w:t>
            </w:r>
          </w:p>
        </w:tc>
        <w:tc>
          <w:tcPr>
            <w:tcW w:type="dxa" w:w="4320"/>
          </w:tcPr>
          <w:p>
            <w:r>
              <w:t>05 August 2026 | 11:13 PM</w:t>
            </w:r>
          </w:p>
        </w:tc>
      </w:tr>
      <w:tr>
        <w:tc>
          <w:tcPr>
            <w:tcW w:type="dxa" w:w="4320"/>
          </w:tcPr>
          <w:p>
            <w:r>
              <w:t>Total Vacancies</w:t>
            </w:r>
          </w:p>
        </w:tc>
        <w:tc>
          <w:tcPr>
            <w:tcW w:type="dxa" w:w="4320"/>
          </w:tcPr>
          <w:p>
            <w:r>
              <w:t>2005</w:t>
            </w:r>
          </w:p>
        </w:tc>
      </w:tr>
      <w:tr>
        <w:tc>
          <w:tcPr>
            <w:tcW w:type="dxa" w:w="4320"/>
          </w:tcPr>
          <w:p>
            <w:r>
              <w:t>Application Start</w:t>
            </w:r>
          </w:p>
        </w:tc>
        <w:tc>
          <w:tcPr>
            <w:tcW w:type="dxa" w:w="4320"/>
          </w:tcPr>
          <w:p>
            <w:r>
              <w:t>10 August 2026</w:t>
            </w:r>
          </w:p>
        </w:tc>
      </w:tr>
      <w:tr>
        <w:tc>
          <w:tcPr>
            <w:tcW w:type="dxa" w:w="4320"/>
          </w:tcPr>
          <w:p>
            <w:r>
              <w:t>Application End</w:t>
            </w:r>
          </w:p>
        </w:tc>
        <w:tc>
          <w:tcPr>
            <w:tcW w:type="dxa" w:w="4320"/>
          </w:tcPr>
          <w:p>
            <w:r>
              <w:t>25 August 2026</w:t>
            </w:r>
          </w:p>
        </w:tc>
      </w:tr>
      <w:tr>
        <w:tc>
          <w:tcPr>
            <w:tcW w:type="dxa" w:w="4320"/>
          </w:tcPr>
          <w:p>
            <w:r>
              <w:t>Age Limit</w:t>
            </w:r>
          </w:p>
        </w:tc>
        <w:tc>
          <w:tcPr>
            <w:tcW w:type="dxa" w:w="4320"/>
          </w:tcPr>
          <w:p>
            <w:r>
              <w:t>18-40 years</w:t>
            </w:r>
          </w:p>
        </w:tc>
      </w:tr>
    </w:tbl>
    <w:p>
      <w:r>
        <w:t>Vacancy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Vacancies</w:t>
            </w:r>
          </w:p>
        </w:tc>
      </w:tr>
      <w:tr>
        <w:tc>
          <w:tcPr>
            <w:tcW w:type="dxa" w:w="4320"/>
          </w:tcPr>
          <w:p>
            <w:r>
              <w:t>Junior Engineer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Junior Accountant</w:t>
            </w:r>
          </w:p>
        </w:tc>
        <w:tc>
          <w:tcPr>
            <w:tcW w:type="dxa" w:w="4320"/>
          </w:tcPr>
          <w:p>
            <w:r>
              <w:t>505</w:t>
            </w:r>
          </w:p>
        </w:tc>
      </w:tr>
    </w:tbl>
    <w:p>
      <w:r>
        <w:t>Eligibility</w:t>
      </w:r>
    </w:p>
    <w:p>
      <w:r>
        <w:t>Post-wise qualification as stated in the official notification.</w:t>
      </w:r>
    </w:p>
    <w:p>
      <w:r>
        <w:t>Official Links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Official Notification</w:t>
            </w:r>
          </w:p>
        </w:tc>
        <w:tc>
          <w:tcPr>
            <w:tcW w:type="dxa" w:w="4320"/>
          </w:tcPr>
          <w:p>
            <w:r>
              <w:t>https://jankalyanfile.rajasthan.gov.in/test.pdf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