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0C21" w14:textId="77777777" w:rsidR="007C02C0" w:rsidRPr="007C02C0" w:rsidRDefault="007C02C0" w:rsidP="007C02C0">
      <w:pPr>
        <w:rPr>
          <w:b/>
          <w:bCs/>
        </w:rPr>
      </w:pPr>
      <w:r w:rsidRPr="007C02C0">
        <w:rPr>
          <w:rFonts w:ascii="Segoe UI Emoji" w:hAnsi="Segoe UI Emoji" w:cs="Segoe UI Emoji"/>
          <w:b/>
          <w:bCs/>
        </w:rPr>
        <w:t>📡</w:t>
      </w:r>
      <w:r w:rsidRPr="007C02C0">
        <w:rPr>
          <w:b/>
          <w:bCs/>
        </w:rPr>
        <w:t xml:space="preserve"> Overview of </w:t>
      </w:r>
      <w:proofErr w:type="spellStart"/>
      <w:r w:rsidRPr="007C02C0">
        <w:rPr>
          <w:b/>
          <w:bCs/>
        </w:rPr>
        <w:t>WiFi</w:t>
      </w:r>
      <w:proofErr w:type="spellEnd"/>
      <w:r w:rsidRPr="007C02C0">
        <w:rPr>
          <w:b/>
          <w:bCs/>
        </w:rPr>
        <w:t xml:space="preserve"> CSI for Behaviour Recognition</w:t>
      </w:r>
    </w:p>
    <w:p w14:paraId="431651CA" w14:textId="77777777" w:rsidR="007C02C0" w:rsidRPr="007C02C0" w:rsidRDefault="007C02C0" w:rsidP="007C02C0">
      <w:pPr>
        <w:numPr>
          <w:ilvl w:val="0"/>
          <w:numId w:val="1"/>
        </w:numPr>
      </w:pPr>
      <w:r w:rsidRPr="007C02C0">
        <w:rPr>
          <w:b/>
          <w:bCs/>
        </w:rPr>
        <w:t xml:space="preserve">Passive sensing through </w:t>
      </w:r>
      <w:proofErr w:type="spellStart"/>
      <w:r w:rsidRPr="007C02C0">
        <w:rPr>
          <w:b/>
          <w:bCs/>
        </w:rPr>
        <w:t>WiFi</w:t>
      </w:r>
      <w:proofErr w:type="spellEnd"/>
      <w:r w:rsidRPr="007C02C0">
        <w:rPr>
          <w:b/>
          <w:bCs/>
        </w:rPr>
        <w:t xml:space="preserve"> CSI</w:t>
      </w:r>
      <w:r w:rsidRPr="007C02C0">
        <w:t xml:space="preserve"> leverages signal distortions caused by human movement to recognize activities—no wearables or cameras needed.</w:t>
      </w:r>
    </w:p>
    <w:p w14:paraId="4A4C7957" w14:textId="77777777" w:rsidR="007C02C0" w:rsidRPr="007C02C0" w:rsidRDefault="007C02C0" w:rsidP="007C02C0">
      <w:pPr>
        <w:numPr>
          <w:ilvl w:val="0"/>
          <w:numId w:val="1"/>
        </w:numPr>
      </w:pPr>
      <w:r w:rsidRPr="007C02C0">
        <w:rPr>
          <w:b/>
          <w:bCs/>
        </w:rPr>
        <w:t>CSI vs RSS:</w:t>
      </w:r>
      <w:r w:rsidRPr="007C02C0">
        <w:t xml:space="preserve"> CSI offers fine-grained channel data per subcarrier unlike RSS, which is unstable and averages signal changes.</w:t>
      </w:r>
    </w:p>
    <w:p w14:paraId="72D7D8F7" w14:textId="77777777" w:rsidR="007C02C0" w:rsidRPr="007C02C0" w:rsidRDefault="007C02C0" w:rsidP="007C02C0">
      <w:pPr>
        <w:numPr>
          <w:ilvl w:val="0"/>
          <w:numId w:val="1"/>
        </w:numPr>
      </w:pPr>
      <w:r w:rsidRPr="007C02C0">
        <w:rPr>
          <w:b/>
          <w:bCs/>
        </w:rPr>
        <w:t>Deep learning focus:</w:t>
      </w:r>
      <w:r w:rsidRPr="007C02C0">
        <w:t xml:space="preserve"> Authors propose using </w:t>
      </w:r>
      <w:r w:rsidRPr="007C02C0">
        <w:rPr>
          <w:b/>
          <w:bCs/>
        </w:rPr>
        <w:t>LSTM RNNs</w:t>
      </w:r>
      <w:r w:rsidRPr="007C02C0">
        <w:t xml:space="preserve"> to replace traditional HMM and SVM classifiers, achieving higher recognition accuracy.</w:t>
      </w:r>
    </w:p>
    <w:p w14:paraId="5DAB7E2E" w14:textId="77777777" w:rsidR="007C02C0" w:rsidRPr="007C02C0" w:rsidRDefault="007C02C0" w:rsidP="007C02C0">
      <w:pPr>
        <w:rPr>
          <w:b/>
          <w:bCs/>
        </w:rPr>
      </w:pPr>
      <w:r w:rsidRPr="007C02C0">
        <w:rPr>
          <w:rFonts w:ascii="Segoe UI Emoji" w:hAnsi="Segoe UI Emoji" w:cs="Segoe UI Emoji"/>
          <w:b/>
          <w:bCs/>
        </w:rPr>
        <w:t>🔬</w:t>
      </w:r>
      <w:r w:rsidRPr="007C02C0">
        <w:rPr>
          <w:b/>
          <w:bCs/>
        </w:rPr>
        <w:t xml:space="preserve"> Key Techniques in Existing Literature</w:t>
      </w:r>
    </w:p>
    <w:p w14:paraId="17148DB2" w14:textId="77777777" w:rsidR="007C02C0" w:rsidRPr="007C02C0" w:rsidRDefault="007C02C0" w:rsidP="007C02C0">
      <w:pPr>
        <w:rPr>
          <w:b/>
          <w:bCs/>
        </w:rPr>
      </w:pPr>
      <w:r w:rsidRPr="007C02C0">
        <w:rPr>
          <w:b/>
          <w:bCs/>
        </w:rPr>
        <w:t>1. Signal Preprocessing</w:t>
      </w:r>
    </w:p>
    <w:p w14:paraId="0A8C971F" w14:textId="77777777" w:rsidR="007C02C0" w:rsidRPr="007C02C0" w:rsidRDefault="007C02C0" w:rsidP="007C02C0">
      <w:pPr>
        <w:numPr>
          <w:ilvl w:val="0"/>
          <w:numId w:val="2"/>
        </w:numPr>
      </w:pPr>
      <w:r w:rsidRPr="007C02C0">
        <w:rPr>
          <w:b/>
          <w:bCs/>
        </w:rPr>
        <w:t>Denoising:</w:t>
      </w:r>
      <w:r w:rsidRPr="007C02C0">
        <w:t xml:space="preserve"> PCA filtering is emphasized to isolate reflections from mobile targets (discarding the first principal component).</w:t>
      </w:r>
    </w:p>
    <w:p w14:paraId="4E8E2F3E" w14:textId="77777777" w:rsidR="007C02C0" w:rsidRPr="007C02C0" w:rsidRDefault="007C02C0" w:rsidP="007C02C0">
      <w:pPr>
        <w:numPr>
          <w:ilvl w:val="0"/>
          <w:numId w:val="2"/>
        </w:numPr>
      </w:pPr>
      <w:r w:rsidRPr="007C02C0">
        <w:rPr>
          <w:b/>
          <w:bCs/>
        </w:rPr>
        <w:t>Phase Calibration:</w:t>
      </w:r>
      <w:r w:rsidRPr="007C02C0">
        <w:t xml:space="preserve"> Raw CSI phase is corrupted by CFO and SFO—sanitization is needed for reliable use, though most systems avoid using phase data.</w:t>
      </w:r>
    </w:p>
    <w:p w14:paraId="3FB73318" w14:textId="77777777" w:rsidR="007C02C0" w:rsidRPr="007C02C0" w:rsidRDefault="007C02C0" w:rsidP="007C02C0">
      <w:pPr>
        <w:numPr>
          <w:ilvl w:val="0"/>
          <w:numId w:val="2"/>
        </w:numPr>
      </w:pPr>
      <w:r w:rsidRPr="007C02C0">
        <w:rPr>
          <w:b/>
          <w:bCs/>
        </w:rPr>
        <w:t>Sampling Rate:</w:t>
      </w:r>
      <w:r w:rsidRPr="007C02C0">
        <w:t xml:space="preserve"> 1 kHz frame rate is optimal—too low (e.g., 50 Hz) degrades recognition performance.</w:t>
      </w:r>
    </w:p>
    <w:p w14:paraId="722FE3D3" w14:textId="77777777" w:rsidR="007C02C0" w:rsidRPr="007C02C0" w:rsidRDefault="007C02C0" w:rsidP="007C02C0">
      <w:pPr>
        <w:rPr>
          <w:b/>
          <w:bCs/>
        </w:rPr>
      </w:pPr>
      <w:r w:rsidRPr="007C02C0">
        <w:rPr>
          <w:b/>
          <w:bCs/>
        </w:rPr>
        <w:t>2. Feature Extraction</w:t>
      </w:r>
    </w:p>
    <w:p w14:paraId="32441A20" w14:textId="77777777" w:rsidR="007C02C0" w:rsidRPr="007C02C0" w:rsidRDefault="007C02C0" w:rsidP="007C02C0">
      <w:pPr>
        <w:numPr>
          <w:ilvl w:val="0"/>
          <w:numId w:val="3"/>
        </w:numPr>
      </w:pPr>
      <w:r w:rsidRPr="007C02C0">
        <w:rPr>
          <w:b/>
          <w:bCs/>
        </w:rPr>
        <w:t>STFT &amp; DWT:</w:t>
      </w:r>
      <w:r w:rsidRPr="007C02C0">
        <w:t xml:space="preserve"> Both used to translate CSI into frequency/time features. DWT is preferred due to its compactness and noise resilience.</w:t>
      </w:r>
    </w:p>
    <w:p w14:paraId="79AB1CDB" w14:textId="77777777" w:rsidR="007C02C0" w:rsidRPr="007C02C0" w:rsidRDefault="007C02C0" w:rsidP="007C02C0">
      <w:pPr>
        <w:numPr>
          <w:ilvl w:val="0"/>
          <w:numId w:val="3"/>
        </w:numPr>
      </w:pPr>
      <w:r w:rsidRPr="007C02C0">
        <w:rPr>
          <w:b/>
          <w:bCs/>
        </w:rPr>
        <w:t>Energy Patterns:</w:t>
      </w:r>
      <w:r w:rsidRPr="007C02C0">
        <w:t xml:space="preserve"> Movement speed is inferred by observing energy levels in specific frequency bands.</w:t>
      </w:r>
    </w:p>
    <w:p w14:paraId="347EF898" w14:textId="77777777" w:rsidR="007C02C0" w:rsidRPr="007C02C0" w:rsidRDefault="007C02C0" w:rsidP="007C02C0">
      <w:pPr>
        <w:rPr>
          <w:b/>
          <w:bCs/>
        </w:rPr>
      </w:pPr>
      <w:r w:rsidRPr="007C02C0">
        <w:rPr>
          <w:rFonts w:ascii="Segoe UI Emoji" w:hAnsi="Segoe UI Emoji" w:cs="Segoe UI Emoji"/>
          <w:b/>
          <w:bCs/>
        </w:rPr>
        <w:t>🤖</w:t>
      </w:r>
      <w:r w:rsidRPr="007C02C0">
        <w:rPr>
          <w:b/>
          <w:bCs/>
        </w:rPr>
        <w:t xml:space="preserve"> Machine Learning Models Evaluated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730"/>
        <w:gridCol w:w="3734"/>
      </w:tblGrid>
      <w:tr w:rsidR="007C02C0" w:rsidRPr="007C02C0" w14:paraId="333983D8" w14:textId="77777777" w:rsidTr="007C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39C97" w14:textId="77777777" w:rsidR="007C02C0" w:rsidRPr="007C02C0" w:rsidRDefault="007C02C0" w:rsidP="007C02C0">
            <w:pPr>
              <w:rPr>
                <w:b/>
                <w:bCs/>
              </w:rPr>
            </w:pPr>
            <w:r w:rsidRPr="007C02C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6AF744" w14:textId="77777777" w:rsidR="007C02C0" w:rsidRPr="007C02C0" w:rsidRDefault="007C02C0" w:rsidP="007C02C0">
            <w:pPr>
              <w:rPr>
                <w:b/>
                <w:bCs/>
              </w:rPr>
            </w:pPr>
            <w:r w:rsidRPr="007C02C0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79CBE33" w14:textId="77777777" w:rsidR="007C02C0" w:rsidRPr="007C02C0" w:rsidRDefault="007C02C0" w:rsidP="007C02C0">
            <w:pPr>
              <w:rPr>
                <w:b/>
                <w:bCs/>
              </w:rPr>
            </w:pPr>
            <w:r w:rsidRPr="007C02C0">
              <w:rPr>
                <w:b/>
                <w:bCs/>
              </w:rPr>
              <w:t>Cons</w:t>
            </w:r>
          </w:p>
        </w:tc>
      </w:tr>
      <w:tr w:rsidR="007C02C0" w:rsidRPr="007C02C0" w14:paraId="72E54DDB" w14:textId="77777777" w:rsidTr="007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BCBA" w14:textId="77777777" w:rsidR="007C02C0" w:rsidRPr="007C02C0" w:rsidRDefault="007C02C0" w:rsidP="007C02C0">
            <w:r w:rsidRPr="007C02C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8EBFB72" w14:textId="77777777" w:rsidR="007C02C0" w:rsidRPr="007C02C0" w:rsidRDefault="007C02C0" w:rsidP="007C02C0">
            <w:r w:rsidRPr="007C02C0">
              <w:t>Simple, interpretable</w:t>
            </w:r>
          </w:p>
        </w:tc>
        <w:tc>
          <w:tcPr>
            <w:tcW w:w="0" w:type="auto"/>
            <w:vAlign w:val="center"/>
            <w:hideMark/>
          </w:tcPr>
          <w:p w14:paraId="301A1005" w14:textId="77777777" w:rsidR="007C02C0" w:rsidRPr="007C02C0" w:rsidRDefault="007C02C0" w:rsidP="007C02C0">
            <w:r w:rsidRPr="007C02C0">
              <w:t xml:space="preserve">Weak at temporal sequence </w:t>
            </w:r>
            <w:proofErr w:type="spellStart"/>
            <w:r w:rsidRPr="007C02C0">
              <w:t>modeling</w:t>
            </w:r>
            <w:proofErr w:type="spellEnd"/>
          </w:p>
        </w:tc>
      </w:tr>
      <w:tr w:rsidR="007C02C0" w:rsidRPr="007C02C0" w14:paraId="575074D9" w14:textId="77777777" w:rsidTr="007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B3AE" w14:textId="77777777" w:rsidR="007C02C0" w:rsidRPr="007C02C0" w:rsidRDefault="007C02C0" w:rsidP="007C02C0">
            <w:r w:rsidRPr="007C02C0">
              <w:t>Hidden Markov</w:t>
            </w:r>
          </w:p>
        </w:tc>
        <w:tc>
          <w:tcPr>
            <w:tcW w:w="0" w:type="auto"/>
            <w:vAlign w:val="center"/>
            <w:hideMark/>
          </w:tcPr>
          <w:p w14:paraId="3742146B" w14:textId="77777777" w:rsidR="007C02C0" w:rsidRPr="007C02C0" w:rsidRDefault="007C02C0" w:rsidP="007C02C0">
            <w:r w:rsidRPr="007C02C0">
              <w:t>Captures sequence transitions</w:t>
            </w:r>
          </w:p>
        </w:tc>
        <w:tc>
          <w:tcPr>
            <w:tcW w:w="0" w:type="auto"/>
            <w:vAlign w:val="center"/>
            <w:hideMark/>
          </w:tcPr>
          <w:p w14:paraId="7D163086" w14:textId="77777777" w:rsidR="007C02C0" w:rsidRPr="007C02C0" w:rsidRDefault="007C02C0" w:rsidP="007C02C0">
            <w:r w:rsidRPr="007C02C0">
              <w:t>Requires feature engineering</w:t>
            </w:r>
          </w:p>
        </w:tc>
      </w:tr>
      <w:tr w:rsidR="007C02C0" w:rsidRPr="007C02C0" w14:paraId="04A00073" w14:textId="77777777" w:rsidTr="007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7F86" w14:textId="77777777" w:rsidR="007C02C0" w:rsidRPr="007C02C0" w:rsidRDefault="007C02C0" w:rsidP="007C02C0">
            <w:r w:rsidRPr="007C02C0">
              <w:rPr>
                <w:b/>
                <w:bCs/>
              </w:rPr>
              <w:t>LSTM RNN</w:t>
            </w:r>
          </w:p>
        </w:tc>
        <w:tc>
          <w:tcPr>
            <w:tcW w:w="0" w:type="auto"/>
            <w:vAlign w:val="center"/>
            <w:hideMark/>
          </w:tcPr>
          <w:p w14:paraId="35EC1797" w14:textId="77777777" w:rsidR="007C02C0" w:rsidRPr="007C02C0" w:rsidRDefault="007C02C0" w:rsidP="007C02C0">
            <w:r w:rsidRPr="007C02C0">
              <w:t>Auto feature extraction, time memory</w:t>
            </w:r>
          </w:p>
        </w:tc>
        <w:tc>
          <w:tcPr>
            <w:tcW w:w="0" w:type="auto"/>
            <w:vAlign w:val="center"/>
            <w:hideMark/>
          </w:tcPr>
          <w:p w14:paraId="3D51C283" w14:textId="77777777" w:rsidR="007C02C0" w:rsidRPr="007C02C0" w:rsidRDefault="007C02C0" w:rsidP="007C02C0">
            <w:r w:rsidRPr="007C02C0">
              <w:t>Longer training, but high accuracy</w:t>
            </w:r>
          </w:p>
        </w:tc>
      </w:tr>
    </w:tbl>
    <w:p w14:paraId="093DDBA0" w14:textId="77777777" w:rsidR="007C02C0" w:rsidRPr="007C02C0" w:rsidRDefault="007C02C0" w:rsidP="007C02C0">
      <w:pPr>
        <w:numPr>
          <w:ilvl w:val="0"/>
          <w:numId w:val="4"/>
        </w:numPr>
      </w:pPr>
      <w:r w:rsidRPr="007C02C0">
        <w:t xml:space="preserve">LSTM showed </w:t>
      </w:r>
      <w:r w:rsidRPr="007C02C0">
        <w:rPr>
          <w:b/>
          <w:bCs/>
        </w:rPr>
        <w:t>&gt;75% accuracy across all activities</w:t>
      </w:r>
      <w:r w:rsidRPr="007C02C0">
        <w:t xml:space="preserve"> with raw CSI input—no handcrafted features required.</w:t>
      </w:r>
    </w:p>
    <w:p w14:paraId="251F442C" w14:textId="77777777" w:rsidR="007C02C0" w:rsidRPr="007C02C0" w:rsidRDefault="007C02C0" w:rsidP="007C02C0">
      <w:pPr>
        <w:rPr>
          <w:b/>
          <w:bCs/>
        </w:rPr>
      </w:pPr>
      <w:r w:rsidRPr="007C02C0">
        <w:rPr>
          <w:rFonts w:ascii="Segoe UI Emoji" w:hAnsi="Segoe UI Emoji" w:cs="Segoe UI Emoji"/>
          <w:b/>
          <w:bCs/>
        </w:rPr>
        <w:t>🔍</w:t>
      </w:r>
      <w:r w:rsidRPr="007C02C0">
        <w:rPr>
          <w:b/>
          <w:bCs/>
        </w:rPr>
        <w:t xml:space="preserve"> Practical Considerations</w:t>
      </w:r>
    </w:p>
    <w:p w14:paraId="3B87048E" w14:textId="77777777" w:rsidR="007C02C0" w:rsidRPr="007C02C0" w:rsidRDefault="007C02C0" w:rsidP="007C02C0">
      <w:pPr>
        <w:numPr>
          <w:ilvl w:val="0"/>
          <w:numId w:val="5"/>
        </w:numPr>
      </w:pPr>
      <w:r w:rsidRPr="007C02C0">
        <w:rPr>
          <w:b/>
          <w:bCs/>
        </w:rPr>
        <w:lastRenderedPageBreak/>
        <w:t>Environmental Variability:</w:t>
      </w:r>
      <w:r w:rsidRPr="007C02C0">
        <w:t xml:space="preserve"> PCA helps reduce static influence. DWT and STFT provide speed-related features that generalize across environments.</w:t>
      </w:r>
    </w:p>
    <w:p w14:paraId="45C69ABF" w14:textId="77777777" w:rsidR="007C02C0" w:rsidRPr="007C02C0" w:rsidRDefault="007C02C0" w:rsidP="007C02C0">
      <w:pPr>
        <w:numPr>
          <w:ilvl w:val="0"/>
          <w:numId w:val="5"/>
        </w:numPr>
      </w:pPr>
      <w:r w:rsidRPr="007C02C0">
        <w:rPr>
          <w:b/>
          <w:bCs/>
        </w:rPr>
        <w:t>Phase Use Potential:</w:t>
      </w:r>
      <w:r w:rsidRPr="007C02C0">
        <w:t xml:space="preserve"> While phase info is tricky due to noise, the paper suggests using </w:t>
      </w:r>
      <w:r w:rsidRPr="007C02C0">
        <w:rPr>
          <w:b/>
          <w:bCs/>
        </w:rPr>
        <w:t>phase differences between antennas</w:t>
      </w:r>
      <w:r w:rsidRPr="007C02C0">
        <w:t xml:space="preserve"> might unlock spatial insights.</w:t>
      </w:r>
    </w:p>
    <w:p w14:paraId="6F2B5F16" w14:textId="77777777" w:rsidR="007C02C0" w:rsidRPr="007C02C0" w:rsidRDefault="007C02C0" w:rsidP="007C02C0">
      <w:pPr>
        <w:numPr>
          <w:ilvl w:val="0"/>
          <w:numId w:val="5"/>
        </w:numPr>
      </w:pPr>
      <w:r w:rsidRPr="007C02C0">
        <w:rPr>
          <w:b/>
          <w:bCs/>
        </w:rPr>
        <w:t>Multi-User Challenges:</w:t>
      </w:r>
      <w:r w:rsidRPr="007C02C0">
        <w:t xml:space="preserve"> Suggests MIMO-inspired separation techniques (like in </w:t>
      </w:r>
      <w:proofErr w:type="spellStart"/>
      <w:r w:rsidRPr="007C02C0">
        <w:t>WiSee</w:t>
      </w:r>
      <w:proofErr w:type="spellEnd"/>
      <w:r w:rsidRPr="007C02C0">
        <w:t>) could enable multi-target activity differentiation.</w:t>
      </w:r>
    </w:p>
    <w:p w14:paraId="6DEBB6B1" w14:textId="77777777" w:rsidR="007C02C0" w:rsidRPr="007C02C0" w:rsidRDefault="007C02C0" w:rsidP="007C02C0">
      <w:pPr>
        <w:rPr>
          <w:b/>
          <w:bCs/>
        </w:rPr>
      </w:pPr>
      <w:r w:rsidRPr="007C02C0">
        <w:rPr>
          <w:rFonts w:ascii="Segoe UI Emoji" w:hAnsi="Segoe UI Emoji" w:cs="Segoe UI Emoji"/>
          <w:b/>
          <w:bCs/>
        </w:rPr>
        <w:t>🧠</w:t>
      </w:r>
      <w:r w:rsidRPr="007C02C0">
        <w:rPr>
          <w:b/>
          <w:bCs/>
        </w:rPr>
        <w:t xml:space="preserve"> Possible Directions for Your Research</w:t>
      </w:r>
    </w:p>
    <w:p w14:paraId="06CC8D21" w14:textId="77777777" w:rsidR="007C02C0" w:rsidRPr="007C02C0" w:rsidRDefault="007C02C0" w:rsidP="007C02C0">
      <w:r w:rsidRPr="007C02C0">
        <w:t>Given your interest in transformers and TensorFlow optimization, here are a few angles worth exploring:</w:t>
      </w:r>
    </w:p>
    <w:p w14:paraId="704EE2F5" w14:textId="77777777" w:rsidR="007C02C0" w:rsidRPr="007C02C0" w:rsidRDefault="007C02C0" w:rsidP="007C02C0">
      <w:pPr>
        <w:numPr>
          <w:ilvl w:val="0"/>
          <w:numId w:val="6"/>
        </w:numPr>
      </w:pPr>
      <w:r w:rsidRPr="007C02C0">
        <w:rPr>
          <w:b/>
          <w:bCs/>
        </w:rPr>
        <w:t>Transformer-based Temporal Encoding:</w:t>
      </w:r>
      <w:r w:rsidRPr="007C02C0">
        <w:t xml:space="preserve"> Instead of LSTM, use attention over CSI sequences for higher interpretability and better parallelization.</w:t>
      </w:r>
    </w:p>
    <w:p w14:paraId="1D65C525" w14:textId="77777777" w:rsidR="007C02C0" w:rsidRPr="007C02C0" w:rsidRDefault="007C02C0" w:rsidP="007C02C0">
      <w:pPr>
        <w:numPr>
          <w:ilvl w:val="0"/>
          <w:numId w:val="6"/>
        </w:numPr>
      </w:pPr>
      <w:r w:rsidRPr="007C02C0">
        <w:rPr>
          <w:b/>
          <w:bCs/>
        </w:rPr>
        <w:t>End-to-End Pipeline with GPU Acceleration:</w:t>
      </w:r>
      <w:r w:rsidRPr="007C02C0">
        <w:t xml:space="preserve"> Benchmark CSI-based recognition using TensorFlow with XLA and Apple Silicon profiling (fits your current focus).</w:t>
      </w:r>
    </w:p>
    <w:p w14:paraId="6448E4E5" w14:textId="77777777" w:rsidR="007C02C0" w:rsidRPr="007C02C0" w:rsidRDefault="007C02C0" w:rsidP="007C02C0">
      <w:pPr>
        <w:numPr>
          <w:ilvl w:val="0"/>
          <w:numId w:val="6"/>
        </w:numPr>
      </w:pPr>
      <w:r w:rsidRPr="007C02C0">
        <w:rPr>
          <w:b/>
          <w:bCs/>
        </w:rPr>
        <w:t>Phase-enhanced Embeddings:</w:t>
      </w:r>
      <w:r w:rsidRPr="007C02C0">
        <w:t xml:space="preserve"> Combine amplitude and sanitized phase difference for richer input features—could benefit from multi-head attention.</w:t>
      </w:r>
    </w:p>
    <w:p w14:paraId="3916F3B2" w14:textId="63B3D7AE" w:rsidR="006E666D" w:rsidRDefault="007C02C0">
      <w:r>
        <w:t xml:space="preserve"> </w:t>
      </w:r>
    </w:p>
    <w:sectPr w:rsidR="006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FB1"/>
    <w:multiLevelType w:val="multilevel"/>
    <w:tmpl w:val="E06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7A5A"/>
    <w:multiLevelType w:val="multilevel"/>
    <w:tmpl w:val="5C6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15A12"/>
    <w:multiLevelType w:val="multilevel"/>
    <w:tmpl w:val="628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B60D6"/>
    <w:multiLevelType w:val="multilevel"/>
    <w:tmpl w:val="6AB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D6CAD"/>
    <w:multiLevelType w:val="multilevel"/>
    <w:tmpl w:val="E16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51624"/>
    <w:multiLevelType w:val="multilevel"/>
    <w:tmpl w:val="11B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16471">
    <w:abstractNumId w:val="2"/>
  </w:num>
  <w:num w:numId="2" w16cid:durableId="475148898">
    <w:abstractNumId w:val="3"/>
  </w:num>
  <w:num w:numId="3" w16cid:durableId="1160655673">
    <w:abstractNumId w:val="0"/>
  </w:num>
  <w:num w:numId="4" w16cid:durableId="32123972">
    <w:abstractNumId w:val="4"/>
  </w:num>
  <w:num w:numId="5" w16cid:durableId="1454595121">
    <w:abstractNumId w:val="5"/>
  </w:num>
  <w:num w:numId="6" w16cid:durableId="86540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B1"/>
    <w:rsid w:val="0019349B"/>
    <w:rsid w:val="001E32B8"/>
    <w:rsid w:val="00386BCF"/>
    <w:rsid w:val="006E666D"/>
    <w:rsid w:val="007C02C0"/>
    <w:rsid w:val="008F64B1"/>
    <w:rsid w:val="00C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C240"/>
  <w15:chartTrackingRefBased/>
  <w15:docId w15:val="{96ECF36F-AAF9-4D12-AD17-40B16A63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2</cp:revision>
  <dcterms:created xsi:type="dcterms:W3CDTF">2025-07-05T15:53:00Z</dcterms:created>
  <dcterms:modified xsi:type="dcterms:W3CDTF">2025-07-05T16:51:00Z</dcterms:modified>
</cp:coreProperties>
</file>