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60" w:before="0"/>
        <w:jc w:val="center"/>
      </w:pPr>
      <w:r>
        <w:rPr>
          <w:rFonts w:ascii="Arial" w:cs="Arial" w:eastAsia="Arial" w:hAnsi="Arial"/>
          <w:b/>
          <w:bCs/>
          <w:color w:val="0F6E56"/>
          <w:sz w:val="80"/>
          <w:szCs w:val="80"/>
        </w:rPr>
        <w:t xml:space="preserve">VendorPulse</w:t>
      </w:r>
    </w:p>
    <w:p>
      <w:pPr>
        <w:spacing w:after="80" w:before="0"/>
        <w:jc w:val="center"/>
      </w:pPr>
      <w:r>
        <w:rPr>
          <w:rFonts w:ascii="Arial" w:cs="Arial" w:eastAsia="Arial" w:hAnsi="Arial"/>
          <w:color w:val="1D9E75"/>
          <w:sz w:val="40"/>
          <w:szCs w:val="40"/>
        </w:rPr>
        <w:t xml:space="preserve">Hindsight Memory Structure</w:t>
      </w:r>
    </w:p>
    <w:p>
      <w:pPr>
        <w:spacing w:after="60" w:before="0"/>
        <w:jc w:val="center"/>
      </w:pPr>
      <w:r>
        <w:rPr>
          <w:rFonts w:ascii="Arial" w:cs="Arial" w:eastAsia="Arial" w:hAnsi="Arial"/>
          <w:b/>
          <w:bCs/>
          <w:color w:val="3d3d3a"/>
          <w:sz w:val="24"/>
          <w:szCs w:val="24"/>
        </w:rPr>
        <w:t xml:space="preserve">Technical Reference for Developers</w:t>
      </w:r>
    </w:p>
    <w:p>
      <w:pPr>
        <w:spacing w:after="60" w:before="0"/>
        <w:jc w:val="center"/>
      </w:pPr>
      <w:r>
        <w:rPr>
          <w:rFonts w:ascii="Arial" w:cs="Arial" w:eastAsia="Arial" w:hAnsi="Arial"/>
          <w:color w:val="888888"/>
          <w:sz w:val="22"/>
          <w:szCs w:val="22"/>
        </w:rPr>
        <w:t xml:space="preserve">v1.0  |  April 2026</w:t>
      </w:r>
    </w:p>
    <w:p>
      <w:pPr>
        <w:spacing w:after="0" w:before="120"/>
      </w:pPr>
    </w:p>
    <w:p>
      <w:pPr>
        <w:pBdr>
          <w:bottom w:val="single" w:color="9FE1CB" w:sz="4" w:space="1"/>
        </w:pBdr>
        <w:spacing w:after="0" w:before="0"/>
        <w:jc w:val="center"/>
      </w:pPr>
    </w:p>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4"/>
              <w:left w:val="single" w:color="1D9E75" w:sz="4"/>
              <w:bottom w:val="single" w:color="1D9E75" w:sz="4"/>
              <w:right w:val="single" w:color="1D9E75" w:sz="4"/>
            </w:tcBorders>
            <w:shd w:fill="E1F5EE" w:val="clear"/>
            <w:tcMar>
              <w:top w:type="dxa" w:w="200"/>
              <w:left w:type="dxa" w:w="300"/>
              <w:bottom w:type="dxa" w:w="200"/>
              <w:right w:type="dxa" w:w="300"/>
            </w:tcMar>
          </w:tcPr>
          <w:p>
            <w:pPr>
              <w:spacing w:after="80" w:before="0"/>
              <w:jc w:val="center"/>
            </w:pPr>
            <w:r>
              <w:rPr>
                <w:rFonts w:ascii="Arial" w:cs="Arial" w:eastAsia="Arial" w:hAnsi="Arial"/>
                <w:b/>
                <w:bCs/>
                <w:color w:val="085041"/>
                <w:sz w:val="22"/>
                <w:szCs w:val="22"/>
              </w:rPr>
              <w:t xml:space="preserve">What this document covers</w:t>
            </w:r>
          </w:p>
          <w:p>
            <w:pPr>
              <w:spacing w:after="0" w:before="0"/>
              <w:jc w:val="center"/>
            </w:pPr>
            <w:r>
              <w:rPr>
                <w:rFonts w:ascii="Arial" w:cs="Arial" w:eastAsia="Arial" w:hAnsi="Arial"/>
                <w:i/>
                <w:iCs/>
                <w:color w:val="0F6E56"/>
                <w:sz w:val="22"/>
                <w:szCs w:val="22"/>
              </w:rPr>
              <w:t xml:space="preserve">The exact structure of every memory stored in Hindsight for VendorPulse — field names, types, example values, naming conventions, and the Python code to read and write each memory. This is the shared contract between Person 1 (pipeline) and Person 2 (agent).</w:t>
            </w:r>
          </w:p>
        </w:tc>
      </w:tr>
    </w:tbl>
    <w:p>
      <w:pPr>
        <w:spacing w:after="0" w:before="200"/>
      </w:pPr>
    </w:p>
    <w:p>
      <w:r>
        <w:br w:type="page"/>
      </w:r>
    </w:p>
    <w:p>
      <w:pPr>
        <w:pStyle w:val="Heading1"/>
        <w:spacing w:after="160" w:before="400"/>
      </w:pPr>
      <w:r>
        <w:rPr>
          <w:rFonts w:ascii="Arial" w:cs="Arial" w:eastAsia="Arial" w:hAnsi="Arial"/>
          <w:b/>
          <w:bCs/>
          <w:color w:val="0F6E56"/>
          <w:sz w:val="34"/>
          <w:szCs w:val="34"/>
        </w:rPr>
        <w:t xml:space="preserve">1. Overview</w:t>
      </w:r>
    </w:p>
    <w:p>
      <w:pPr>
        <w:spacing w:after="140" w:before="0"/>
      </w:pPr>
      <w:r>
        <w:rPr>
          <w:rFonts w:ascii="Arial" w:cs="Arial" w:eastAsia="Arial" w:hAnsi="Arial"/>
          <w:b w:val="false"/>
          <w:bCs w:val="false"/>
          <w:i w:val="false"/>
          <w:iCs w:val="false"/>
          <w:color w:val="1a1a1a"/>
          <w:sz w:val="22"/>
          <w:szCs w:val="22"/>
        </w:rPr>
        <w:t xml:space="preserve">Hindsight stores memories as key-value pairs. VendorPulse uses a strict two-namespace pattern per vendor. Every vendor gets exactly two keys in Hindsight — no more, no less.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1D9E75" w:sz="4"/>
              <w:left w:val="single" w:color="1D9E75" w:sz="4"/>
              <w:bottom w:val="single" w:color="1D9E75" w:sz="4"/>
              <w:right w:val="single" w:color="1D9E75" w:sz="4"/>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Key pattern</w:t>
            </w:r>
          </w:p>
        </w:tc>
        <w:tc>
          <w:tcPr>
            <w:tcW w:type="dxa" w:w="2400"/>
            <w:tcBorders>
              <w:top w:val="single" w:color="1D9E75" w:sz="4"/>
              <w:left w:val="single" w:color="1D9E75" w:sz="4"/>
              <w:bottom w:val="single" w:color="1D9E75" w:sz="4"/>
              <w:right w:val="single" w:color="1D9E75" w:sz="4"/>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Written</w:t>
            </w:r>
          </w:p>
        </w:tc>
        <w:tc>
          <w:tcPr>
            <w:tcW w:type="dxa" w:w="4160"/>
            <w:tcBorders>
              <w:top w:val="single" w:color="1D9E75" w:sz="4"/>
              <w:left w:val="single" w:color="1D9E75" w:sz="4"/>
              <w:bottom w:val="single" w:color="1D9E75" w:sz="4"/>
              <w:right w:val="single" w:color="1D9E75" w:sz="4"/>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Contains</w:t>
            </w:r>
          </w:p>
        </w:tc>
      </w:tr>
      <w:tr>
        <w:tc>
          <w:tcPr>
            <w:tcW w:type="dxa" w:w="2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Courier New" w:cs="Courier New" w:eastAsia="Courier New" w:hAnsi="Courier New"/>
                <w:color w:val="085041"/>
                <w:sz w:val="19"/>
                <w:szCs w:val="19"/>
              </w:rPr>
              <w:t xml:space="preserve">{vendor_id}:baseline</w:t>
            </w:r>
          </w:p>
        </w:tc>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21"/>
                <w:szCs w:val="21"/>
              </w:rPr>
              <w:t xml:space="preserve">Once, at contract signing</w:t>
            </w:r>
          </w:p>
        </w:tc>
        <w:tc>
          <w:tcPr>
            <w:tcW w:type="dxa" w:w="4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21"/>
                <w:szCs w:val="21"/>
              </w:rPr>
              <w:t xml:space="preserve">Six fixed fields. The original agreed terms. Never mutated.</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Courier New" w:cs="Courier New" w:eastAsia="Courier New" w:hAnsi="Courier New"/>
                <w:color w:val="085041"/>
                <w:sz w:val="19"/>
                <w:szCs w:val="19"/>
              </w:rPr>
              <w:t xml:space="preserve">{vendor_id}:events</w:t>
            </w:r>
          </w:p>
        </w:tc>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color w:val="1a1a1a"/>
                <w:sz w:val="21"/>
                <w:szCs w:val="21"/>
              </w:rPr>
              <w:t xml:space="preserve">Append-only, per new fact</w:t>
            </w:r>
          </w:p>
        </w:tc>
        <w:tc>
          <w:tcPr>
            <w:tcW w:type="dxa" w:w="41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color w:val="1a1a1a"/>
                <w:sz w:val="21"/>
                <w:szCs w:val="21"/>
              </w:rPr>
              <w:t xml:space="preserve">A growing list of timestamped event objects.</w:t>
            </w:r>
          </w:p>
        </w:tc>
      </w:tr>
    </w:tbl>
    <w:p>
      <w:pPr>
        <w:spacing w:after="0" w:before="160"/>
      </w:pPr>
    </w:p>
    <w:p>
      <w:pPr>
        <w:spacing w:after="140" w:before="0"/>
      </w:pPr>
      <w:r>
        <w:rPr>
          <w:rFonts w:ascii="Arial" w:cs="Arial" w:eastAsia="Arial" w:hAnsi="Arial"/>
          <w:b w:val="false"/>
          <w:bCs w:val="false"/>
          <w:i w:val="false"/>
          <w:iCs w:val="false"/>
          <w:color w:val="1a1a1a"/>
          <w:sz w:val="22"/>
          <w:szCs w:val="22"/>
        </w:rPr>
        <w:t xml:space="preserve">Concrete example for vendor "twilio": keys are </w:t>
      </w:r>
      <w:r>
        <w:rPr>
          <w:rFonts w:ascii="Courier New" w:cs="Courier New" w:eastAsia="Courier New" w:hAnsi="Courier New"/>
          <w:b w:val="false"/>
          <w:bCs w:val="false"/>
          <w:i w:val="false"/>
          <w:iCs w:val="false"/>
          <w:color w:val="0F6E56"/>
          <w:sz w:val="20"/>
          <w:szCs w:val="20"/>
        </w:rPr>
        <w:t xml:space="preserve">twilio:baseline</w:t>
      </w:r>
      <w:r>
        <w:rPr>
          <w:rFonts w:ascii="Arial" w:cs="Arial" w:eastAsia="Arial" w:hAnsi="Arial"/>
          <w:b w:val="false"/>
          <w:bCs w:val="false"/>
          <w:i w:val="false"/>
          <w:iCs w:val="false"/>
          <w:color w:val="1a1a1a"/>
          <w:sz w:val="22"/>
          <w:szCs w:val="22"/>
        </w:rPr>
        <w:t xml:space="preserve"> and </w:t>
      </w:r>
      <w:r>
        <w:rPr>
          <w:rFonts w:ascii="Courier New" w:cs="Courier New" w:eastAsia="Courier New" w:hAnsi="Courier New"/>
          <w:b w:val="false"/>
          <w:bCs w:val="false"/>
          <w:i w:val="false"/>
          <w:iCs w:val="false"/>
          <w:color w:val="0F6E56"/>
          <w:sz w:val="20"/>
          <w:szCs w:val="20"/>
        </w:rPr>
        <w:t xml:space="preserve">twilio:events</w:t>
      </w:r>
      <w:r>
        <w:rPr>
          <w:rFonts w:ascii="Arial" w:cs="Arial" w:eastAsia="Arial" w:hAnsi="Arial"/>
          <w:b w:val="false"/>
          <w:bCs w:val="false"/>
          <w:i w:val="false"/>
          <w:iCs w:val="false"/>
          <w:color w:val="1a1a1a"/>
          <w:sz w:val="22"/>
          <w:szCs w:val="22"/>
        </w:rPr>
        <w:t xml:space="preserve">. For a second vendor "aws": keys are </w:t>
      </w:r>
      <w:r>
        <w:rPr>
          <w:rFonts w:ascii="Courier New" w:cs="Courier New" w:eastAsia="Courier New" w:hAnsi="Courier New"/>
          <w:b w:val="false"/>
          <w:bCs w:val="false"/>
          <w:i w:val="false"/>
          <w:iCs w:val="false"/>
          <w:color w:val="0F6E56"/>
          <w:sz w:val="20"/>
          <w:szCs w:val="20"/>
        </w:rPr>
        <w:t xml:space="preserve">aws:baseline</w:t>
      </w:r>
      <w:r>
        <w:rPr>
          <w:rFonts w:ascii="Arial" w:cs="Arial" w:eastAsia="Arial" w:hAnsi="Arial"/>
          <w:b w:val="false"/>
          <w:bCs w:val="false"/>
          <w:i w:val="false"/>
          <w:iCs w:val="false"/>
          <w:color w:val="1a1a1a"/>
          <w:sz w:val="22"/>
          <w:szCs w:val="22"/>
        </w:rPr>
        <w:t xml:space="preserve"> and </w:t>
      </w:r>
      <w:r>
        <w:rPr>
          <w:rFonts w:ascii="Courier New" w:cs="Courier New" w:eastAsia="Courier New" w:hAnsi="Courier New"/>
          <w:b w:val="false"/>
          <w:bCs w:val="false"/>
          <w:i w:val="false"/>
          <w:iCs w:val="false"/>
          <w:color w:val="0F6E56"/>
          <w:sz w:val="20"/>
          <w:szCs w:val="20"/>
        </w:rPr>
        <w:t xml:space="preserve">aws:events</w:t>
      </w:r>
      <w:r>
        <w:rPr>
          <w:rFonts w:ascii="Arial" w:cs="Arial" w:eastAsia="Arial" w:hAnsi="Arial"/>
          <w:b w:val="false"/>
          <w:bCs w:val="false"/>
          <w:i w:val="false"/>
          <w:iCs w:val="false"/>
          <w:color w:val="1a1a1a"/>
          <w:sz w:val="22"/>
          <w:szCs w:val="22"/>
        </w:rPr>
        <w:t xml:space="preserve">. No other keys are created.</w:t>
      </w:r>
    </w:p>
    <w:p>
      <w:pPr>
        <w:spacing w:after="0" w:before="80"/>
      </w:pPr>
    </w:p>
    <w:p>
      <w:pPr>
        <w:spacing w:after="140" w:before="0"/>
      </w:pPr>
      <w:r>
        <w:rPr>
          <w:rFonts w:ascii="Arial" w:cs="Arial" w:eastAsia="Arial" w:hAnsi="Arial"/>
          <w:b w:val="false"/>
          <w:bCs w:val="false"/>
          <w:i w:val="false"/>
          <w:iCs w:val="false"/>
          <w:color w:val="1a1a1a"/>
          <w:sz w:val="22"/>
          <w:szCs w:val="22"/>
        </w:rPr>
        <w:t xml:space="preserve">The </w:t>
      </w:r>
      <w:r>
        <w:rPr>
          <w:rFonts w:ascii="Courier New" w:cs="Courier New" w:eastAsia="Courier New" w:hAnsi="Courier New"/>
          <w:b w:val="false"/>
          <w:bCs w:val="false"/>
          <w:i w:val="false"/>
          <w:iCs w:val="false"/>
          <w:color w:val="0F6E56"/>
          <w:sz w:val="20"/>
          <w:szCs w:val="20"/>
        </w:rPr>
        <w:t xml:space="preserve">vendor_id</w:t>
      </w:r>
      <w:r>
        <w:rPr>
          <w:rFonts w:ascii="Arial" w:cs="Arial" w:eastAsia="Arial" w:hAnsi="Arial"/>
          <w:b w:val="false"/>
          <w:bCs w:val="false"/>
          <w:i w:val="false"/>
          <w:iCs w:val="false"/>
          <w:color w:val="1a1a1a"/>
          <w:sz w:val="22"/>
          <w:szCs w:val="22"/>
        </w:rPr>
        <w:t xml:space="preserve"> must be lowercase, no spaces, no special characters. Use the company name shorthand: </w:t>
      </w:r>
      <w:r>
        <w:rPr>
          <w:rFonts w:ascii="Courier New" w:cs="Courier New" w:eastAsia="Courier New" w:hAnsi="Courier New"/>
          <w:b w:val="false"/>
          <w:bCs w:val="false"/>
          <w:i w:val="false"/>
          <w:iCs w:val="false"/>
          <w:color w:val="0F6E56"/>
          <w:sz w:val="20"/>
          <w:szCs w:val="20"/>
        </w:rPr>
        <w:t xml:space="preserve">"twilio"</w:t>
      </w:r>
      <w:r>
        <w:rPr>
          <w:rFonts w:ascii="Arial" w:cs="Arial" w:eastAsia="Arial" w:hAnsi="Arial"/>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0F6E56"/>
          <w:sz w:val="20"/>
          <w:szCs w:val="20"/>
        </w:rPr>
        <w:t xml:space="preserve">"aws"</w:t>
      </w:r>
      <w:r>
        <w:rPr>
          <w:rFonts w:ascii="Arial" w:cs="Arial" w:eastAsia="Arial" w:hAnsi="Arial"/>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0F6E56"/>
          <w:sz w:val="20"/>
          <w:szCs w:val="20"/>
        </w:rPr>
        <w:t xml:space="preserve">"salesforce"</w:t>
      </w:r>
      <w:r>
        <w:rPr>
          <w:rFonts w:ascii="Arial" w:cs="Arial" w:eastAsia="Arial" w:hAnsi="Arial"/>
          <w:b w:val="false"/>
          <w:bCs w:val="false"/>
          <w:i w:val="false"/>
          <w:iCs w:val="false"/>
          <w:color w:val="1a1a1a"/>
          <w:sz w:val="22"/>
          <w:szCs w:val="22"/>
        </w:rPr>
        <w:t xml:space="preserve">.</w:t>
      </w:r>
    </w:p>
    <w:p>
      <w:pPr>
        <w:pBdr>
          <w:bottom w:val="single" w:color="9FE1CB" w:sz="2" w:space="1"/>
        </w:pBdr>
        <w:spacing w:after="200" w:before="200"/>
      </w:pPr>
    </w:p>
    <w:p>
      <w:pPr>
        <w:pStyle w:val="Heading1"/>
        <w:spacing w:after="160" w:before="400"/>
      </w:pPr>
      <w:r>
        <w:rPr>
          <w:rFonts w:ascii="Arial" w:cs="Arial" w:eastAsia="Arial" w:hAnsi="Arial"/>
          <w:b/>
          <w:bCs/>
          <w:color w:val="0F6E56"/>
          <w:sz w:val="34"/>
          <w:szCs w:val="34"/>
        </w:rPr>
        <w:t xml:space="preserve">2. Baseline Memory</w:t>
      </w:r>
    </w:p>
    <w:p>
      <w:pPr>
        <w:spacing w:after="140" w:before="0"/>
      </w:pPr>
      <w:r>
        <w:rPr>
          <w:rFonts w:ascii="Arial" w:cs="Arial" w:eastAsia="Arial" w:hAnsi="Arial"/>
          <w:b/>
          <w:bCs/>
          <w:i w:val="false"/>
          <w:iCs w:val="false"/>
          <w:color w:val="1a1a1a"/>
          <w:sz w:val="22"/>
          <w:szCs w:val="22"/>
        </w:rPr>
        <w:t xml:space="preserve">Key: </w:t>
      </w:r>
      <w:r>
        <w:rPr>
          <w:rFonts w:ascii="Courier New" w:cs="Courier New" w:eastAsia="Courier New" w:hAnsi="Courier New"/>
          <w:b w:val="false"/>
          <w:bCs w:val="false"/>
          <w:i w:val="false"/>
          <w:iCs w:val="false"/>
          <w:color w:val="0F6E56"/>
          <w:sz w:val="20"/>
          <w:szCs w:val="20"/>
        </w:rPr>
        <w:t xml:space="preserve">{vendor_id}:baseline</w:t>
      </w:r>
      <w:r>
        <w:rPr>
          <w:rFonts w:ascii="Arial" w:cs="Arial" w:eastAsia="Arial" w:hAnsi="Arial"/>
          <w:b w:val="false"/>
          <w:bCs w:val="false"/>
          <w:i w:val="false"/>
          <w:iCs w:val="false"/>
          <w:color w:val="1a1a1a"/>
          <w:sz w:val="22"/>
          <w:szCs w:val="22"/>
        </w:rPr>
        <w:t xml:space="preserve">  —  e.g. </w:t>
      </w:r>
      <w:r>
        <w:rPr>
          <w:rFonts w:ascii="Courier New" w:cs="Courier New" w:eastAsia="Courier New" w:hAnsi="Courier New"/>
          <w:b w:val="false"/>
          <w:bCs w:val="false"/>
          <w:i w:val="false"/>
          <w:iCs w:val="false"/>
          <w:color w:val="0F6E56"/>
          <w:sz w:val="20"/>
          <w:szCs w:val="20"/>
        </w:rPr>
        <w:t xml:space="preserve">twilio:baseline</w:t>
      </w:r>
    </w:p>
    <w:p>
      <w:pPr>
        <w:spacing w:after="0" w:before="80"/>
      </w:pPr>
    </w:p>
    <w:p>
      <w:pPr>
        <w:spacing w:after="140" w:before="0"/>
      </w:pPr>
      <w:r>
        <w:rPr>
          <w:rFonts w:ascii="Arial" w:cs="Arial" w:eastAsia="Arial" w:hAnsi="Arial"/>
          <w:b w:val="false"/>
          <w:bCs w:val="false"/>
          <w:i w:val="false"/>
          <w:iCs w:val="false"/>
          <w:color w:val="1a1a1a"/>
          <w:sz w:val="22"/>
          <w:szCs w:val="22"/>
        </w:rPr>
        <w:t xml:space="preserve">Written exactly once when the original contract document is ingested. Never overwritten. This is the reference point that all drift detection compares against. If this record ever changes, it defeats the entire purpose of drift detection.</w:t>
      </w:r>
    </w:p>
    <w:p>
      <w:pPr>
        <w:spacing w:after="0" w:before="120"/>
      </w:pPr>
    </w:p>
    <w:p>
      <w:pPr>
        <w:pStyle w:val="Heading2"/>
        <w:spacing w:after="120" w:before="320"/>
      </w:pPr>
      <w:r>
        <w:rPr>
          <w:rFonts w:ascii="Arial" w:cs="Arial" w:eastAsia="Arial" w:hAnsi="Arial"/>
          <w:b/>
          <w:bCs/>
          <w:color w:val="1D9E75"/>
          <w:sz w:val="26"/>
          <w:szCs w:val="26"/>
        </w:rPr>
        <w:t xml:space="preserve">2.1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1D9E75" w:sz="4"/>
              <w:left w:val="single" w:color="1D9E75" w:sz="4"/>
              <w:bottom w:val="single" w:color="1D9E75" w:sz="4"/>
              <w:right w:val="single" w:color="1D9E75" w:sz="4"/>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00"/>
            <w:tcBorders>
              <w:top w:val="single" w:color="1D9E75" w:sz="4"/>
              <w:left w:val="single" w:color="1D9E75" w:sz="4"/>
              <w:bottom w:val="single" w:color="1D9E75" w:sz="4"/>
              <w:right w:val="single" w:color="1D9E75" w:sz="4"/>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Type / example value</w:t>
            </w:r>
          </w:p>
        </w:tc>
        <w:tc>
          <w:tcPr>
            <w:tcW w:type="dxa" w:w="4360"/>
            <w:tcBorders>
              <w:top w:val="single" w:color="1D9E75" w:sz="4"/>
              <w:left w:val="single" w:color="1D9E75" w:sz="4"/>
              <w:bottom w:val="single" w:color="1D9E75" w:sz="4"/>
              <w:right w:val="single" w:color="1D9E75" w:sz="4"/>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vendor_name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F6E56"/>
                <w:sz w:val="19"/>
                <w:szCs w:val="19"/>
              </w:rPr>
              <w:t xml:space="preserve">"Twilio Inc."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Full legal vendor name as it appears on the contract</w:t>
            </w:r>
          </w:p>
        </w:tc>
      </w:tr>
      <w:tr>
        <w:tc>
          <w:tcPr>
            <w:tcW w:type="dxa" w:w="2200"/>
            <w:tcBorders>
              <w:top w:val="single" w:color="CCCCCC" w:sz="1"/>
              <w:left w:val="single" w:color="CCCCCC" w:sz="1"/>
              <w:bottom w:val="single" w:color="CCCCCC" w:sz="1"/>
              <w:right w:val="single" w:color="CCCCCC" w:sz="1"/>
            </w:tcBorders>
            <w:shd w:fill="F4FCF9" w:val="clear"/>
            <w:tcMar>
              <w:top w:type="dxa" w:w="80"/>
              <w:left w:type="dxa" w:w="120"/>
              <w:bottom w:type="dxa" w:w="80"/>
              <w:right w:type="dxa" w:w="120"/>
            </w:tcMar>
          </w:tcPr>
          <w:p>
            <w:r>
              <w:rPr>
                <w:rFonts w:ascii="Arial" w:cs="Arial" w:eastAsia="Arial" w:hAnsi="Arial"/>
                <w:color w:val="1a1a1a"/>
                <w:sz w:val="21"/>
                <w:szCs w:val="21"/>
              </w:rPr>
              <w:t xml:space="preserve">agreed_price</w:t>
            </w:r>
          </w:p>
        </w:tc>
        <w:tc>
          <w:tcPr>
            <w:tcW w:type="dxa" w:w="2800"/>
            <w:tcBorders>
              <w:top w:val="single" w:color="CCCCCC" w:sz="1"/>
              <w:left w:val="single" w:color="CCCCCC" w:sz="1"/>
              <w:bottom w:val="single" w:color="CCCCCC" w:sz="1"/>
              <w:right w:val="single" w:color="CCCCCC" w:sz="1"/>
            </w:tcBorders>
            <w:shd w:fill="F4FCF9" w:val="clear"/>
            <w:tcMar>
              <w:top w:type="dxa" w:w="80"/>
              <w:left w:type="dxa" w:w="120"/>
              <w:bottom w:type="dxa" w:w="80"/>
              <w:right w:type="dxa" w:w="120"/>
            </w:tcMar>
          </w:tcPr>
          <w:p>
            <w:r>
              <w:rPr>
                <w:rFonts w:ascii="Courier New" w:cs="Courier New" w:eastAsia="Courier New" w:hAnsi="Courier New"/>
                <w:color w:val="0F6E56"/>
                <w:sz w:val="19"/>
                <w:szCs w:val="19"/>
              </w:rPr>
              <w:t xml:space="preserve">"$0.0075 per SMS"</w:t>
            </w:r>
          </w:p>
        </w:tc>
        <w:tc>
          <w:tcPr>
            <w:tcW w:type="dxa" w:w="4360"/>
            <w:tcBorders>
              <w:top w:val="single" w:color="CCCCCC" w:sz="1"/>
              <w:left w:val="single" w:color="CCCCCC" w:sz="1"/>
              <w:bottom w:val="single" w:color="CCCCCC" w:sz="1"/>
              <w:right w:val="single" w:color="CCCCCC" w:sz="1"/>
            </w:tcBorders>
            <w:shd w:fill="F4FCF9" w:val="clear"/>
            <w:tcMar>
              <w:top w:type="dxa" w:w="80"/>
              <w:left w:type="dxa" w:w="120"/>
              <w:bottom w:type="dxa" w:w="80"/>
              <w:right w:type="dxa" w:w="120"/>
            </w:tcMar>
          </w:tcPr>
          <w:p>
            <w:r>
              <w:rPr>
                <w:rFonts w:ascii="Arial" w:cs="Arial" w:eastAsia="Arial" w:hAnsi="Arial"/>
                <w:color w:val="1a1a1a"/>
                <w:sz w:val="21"/>
                <w:szCs w:val="21"/>
              </w:rPr>
              <w:t xml:space="preserve">The exact pricing agreed at signing, as a string with units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sla_terms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F6E56"/>
                <w:sz w:val="19"/>
                <w:szCs w:val="19"/>
              </w:rPr>
              <w:t xml:space="preserve">"99.95% uptime"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The SLA commitment in plain language, verbatim from contract</w:t>
            </w:r>
          </w:p>
        </w:tc>
      </w:tr>
      <w:tr>
        <w:tc>
          <w:tcPr>
            <w:tcW w:type="dxa" w:w="2200"/>
            <w:tcBorders>
              <w:top w:val="single" w:color="CCCCCC" w:sz="1"/>
              <w:left w:val="single" w:color="CCCCCC" w:sz="1"/>
              <w:bottom w:val="single" w:color="CCCCCC" w:sz="1"/>
              <w:right w:val="single" w:color="CCCCCC" w:sz="1"/>
            </w:tcBorders>
            <w:shd w:fill="F4FCF9" w:val="clear"/>
            <w:tcMar>
              <w:top w:type="dxa" w:w="80"/>
              <w:left w:type="dxa" w:w="120"/>
              <w:bottom w:type="dxa" w:w="80"/>
              <w:right w:type="dxa" w:w="120"/>
            </w:tcMar>
          </w:tcPr>
          <w:p>
            <w:r>
              <w:rPr>
                <w:rFonts w:ascii="Arial" w:cs="Arial" w:eastAsia="Arial" w:hAnsi="Arial"/>
                <w:color w:val="1a1a1a"/>
                <w:sz w:val="21"/>
                <w:szCs w:val="21"/>
              </w:rPr>
              <w:t xml:space="preserve">contract_start</w:t>
            </w:r>
          </w:p>
        </w:tc>
        <w:tc>
          <w:tcPr>
            <w:tcW w:type="dxa" w:w="2800"/>
            <w:tcBorders>
              <w:top w:val="single" w:color="CCCCCC" w:sz="1"/>
              <w:left w:val="single" w:color="CCCCCC" w:sz="1"/>
              <w:bottom w:val="single" w:color="CCCCCC" w:sz="1"/>
              <w:right w:val="single" w:color="CCCCCC" w:sz="1"/>
            </w:tcBorders>
            <w:shd w:fill="F4FCF9" w:val="clear"/>
            <w:tcMar>
              <w:top w:type="dxa" w:w="80"/>
              <w:left w:type="dxa" w:w="120"/>
              <w:bottom w:type="dxa" w:w="80"/>
              <w:right w:type="dxa" w:w="120"/>
            </w:tcMar>
          </w:tcPr>
          <w:p>
            <w:r>
              <w:rPr>
                <w:rFonts w:ascii="Courier New" w:cs="Courier New" w:eastAsia="Courier New" w:hAnsi="Courier New"/>
                <w:color w:val="0F6E56"/>
                <w:sz w:val="19"/>
                <w:szCs w:val="19"/>
              </w:rPr>
              <w:t xml:space="preserve">"2022-03-01"</w:t>
            </w:r>
          </w:p>
        </w:tc>
        <w:tc>
          <w:tcPr>
            <w:tcW w:type="dxa" w:w="4360"/>
            <w:tcBorders>
              <w:top w:val="single" w:color="CCCCCC" w:sz="1"/>
              <w:left w:val="single" w:color="CCCCCC" w:sz="1"/>
              <w:bottom w:val="single" w:color="CCCCCC" w:sz="1"/>
              <w:right w:val="single" w:color="CCCCCC" w:sz="1"/>
            </w:tcBorders>
            <w:shd w:fill="F4FCF9" w:val="clear"/>
            <w:tcMar>
              <w:top w:type="dxa" w:w="80"/>
              <w:left w:type="dxa" w:w="120"/>
              <w:bottom w:type="dxa" w:w="80"/>
              <w:right w:type="dxa" w:w="120"/>
            </w:tcMar>
          </w:tcPr>
          <w:p>
            <w:r>
              <w:rPr>
                <w:rFonts w:ascii="Arial" w:cs="Arial" w:eastAsia="Arial" w:hAnsi="Arial"/>
                <w:color w:val="1a1a1a"/>
                <w:sz w:val="21"/>
                <w:szCs w:val="21"/>
              </w:rPr>
              <w:t xml:space="preserve">Contract effective date in YYYY-MM-DD format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renewal_date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F6E56"/>
                <w:sz w:val="19"/>
                <w:szCs w:val="19"/>
              </w:rPr>
              <w:t xml:space="preserve">"2024-06-01"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When the contract comes up for renewal. Triggers a pre-brief.</w:t>
            </w:r>
          </w:p>
        </w:tc>
      </w:tr>
      <w:tr>
        <w:tc>
          <w:tcPr>
            <w:tcW w:type="dxa" w:w="2200"/>
            <w:tcBorders>
              <w:top w:val="single" w:color="CCCCCC" w:sz="1"/>
              <w:left w:val="single" w:color="CCCCCC" w:sz="1"/>
              <w:bottom w:val="single" w:color="CCCCCC" w:sz="1"/>
              <w:right w:val="single" w:color="CCCCCC" w:sz="1"/>
            </w:tcBorders>
            <w:shd w:fill="F4FCF9" w:val="clear"/>
            <w:tcMar>
              <w:top w:type="dxa" w:w="80"/>
              <w:left w:type="dxa" w:w="120"/>
              <w:bottom w:type="dxa" w:w="80"/>
              <w:right w:type="dxa" w:w="120"/>
            </w:tcMar>
          </w:tcPr>
          <w:p>
            <w:r>
              <w:rPr>
                <w:rFonts w:ascii="Arial" w:cs="Arial" w:eastAsia="Arial" w:hAnsi="Arial"/>
                <w:color w:val="1a1a1a"/>
                <w:sz w:val="21"/>
                <w:szCs w:val="21"/>
              </w:rPr>
              <w:t xml:space="preserve">rep_name</w:t>
            </w:r>
          </w:p>
        </w:tc>
        <w:tc>
          <w:tcPr>
            <w:tcW w:type="dxa" w:w="2800"/>
            <w:tcBorders>
              <w:top w:val="single" w:color="CCCCCC" w:sz="1"/>
              <w:left w:val="single" w:color="CCCCCC" w:sz="1"/>
              <w:bottom w:val="single" w:color="CCCCCC" w:sz="1"/>
              <w:right w:val="single" w:color="CCCCCC" w:sz="1"/>
            </w:tcBorders>
            <w:shd w:fill="F4FCF9" w:val="clear"/>
            <w:tcMar>
              <w:top w:type="dxa" w:w="80"/>
              <w:left w:type="dxa" w:w="120"/>
              <w:bottom w:type="dxa" w:w="80"/>
              <w:right w:type="dxa" w:w="120"/>
            </w:tcMar>
          </w:tcPr>
          <w:p>
            <w:r>
              <w:rPr>
                <w:rFonts w:ascii="Courier New" w:cs="Courier New" w:eastAsia="Courier New" w:hAnsi="Courier New"/>
                <w:color w:val="0F6E56"/>
                <w:sz w:val="19"/>
                <w:szCs w:val="19"/>
              </w:rPr>
              <w:t xml:space="preserve">"Jordan Mills"</w:t>
            </w:r>
          </w:p>
        </w:tc>
        <w:tc>
          <w:tcPr>
            <w:tcW w:type="dxa" w:w="4360"/>
            <w:tcBorders>
              <w:top w:val="single" w:color="CCCCCC" w:sz="1"/>
              <w:left w:val="single" w:color="CCCCCC" w:sz="1"/>
              <w:bottom w:val="single" w:color="CCCCCC" w:sz="1"/>
              <w:right w:val="single" w:color="CCCCCC" w:sz="1"/>
            </w:tcBorders>
            <w:shd w:fill="F4FCF9" w:val="clear"/>
            <w:tcMar>
              <w:top w:type="dxa" w:w="80"/>
              <w:left w:type="dxa" w:w="120"/>
              <w:bottom w:type="dxa" w:w="80"/>
              <w:right w:type="dxa" w:w="120"/>
            </w:tcMar>
          </w:tcPr>
          <w:p>
            <w:r>
              <w:rPr>
                <w:rFonts w:ascii="Arial" w:cs="Arial" w:eastAsia="Arial" w:hAnsi="Arial"/>
                <w:color w:val="1a1a1a"/>
                <w:sz w:val="21"/>
                <w:szCs w:val="21"/>
              </w:rPr>
              <w:t xml:space="preserve">Name of the vendor sales or account rep who signed the deal</w:t>
            </w:r>
          </w:p>
        </w:tc>
      </w:tr>
    </w:tbl>
    <w:p>
      <w:pPr>
        <w:spacing w:after="0" w:before="160"/>
      </w:pPr>
    </w:p>
    <w:p>
      <w:pPr>
        <w:pStyle w:val="Heading2"/>
        <w:spacing w:after="120" w:before="320"/>
      </w:pPr>
      <w:r>
        <w:rPr>
          <w:rFonts w:ascii="Arial" w:cs="Arial" w:eastAsia="Arial" w:hAnsi="Arial"/>
          <w:b/>
          <w:bCs/>
          <w:color w:val="1D9E75"/>
          <w:sz w:val="26"/>
          <w:szCs w:val="26"/>
        </w:rPr>
        <w:t xml:space="preserve">2.2 Full example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4"/>
              <w:left w:val="single" w:color="1D9E75" w:sz="4"/>
              <w:bottom w:val="single" w:color="1D9E75" w:sz="4"/>
              <w:right w:val="single" w:color="1D9E75" w:sz="4"/>
            </w:tcBorders>
            <w:shd w:fill="F4FCF9" w:val="clear"/>
            <w:tcMar>
              <w:top w:type="dxa" w:w="120"/>
              <w:left w:type="dxa" w:w="200"/>
              <w:bottom w:type="dxa" w:w="120"/>
              <w:right w:type="dxa" w:w="200"/>
            </w:tcMar>
          </w:tcPr>
          <w:p>
            <w:pPr>
              <w:spacing w:after="40" w:before="0"/>
            </w:pPr>
            <w:r>
              <w:rPr>
                <w:rFonts w:ascii="Courier New" w:cs="Courier New" w:eastAsia="Courier New" w:hAnsi="Courier New"/>
                <w:color w:val="888888"/>
                <w:sz w:val="19"/>
                <w:szCs w:val="19"/>
              </w:rPr>
              <w:t xml:space="preserve"># Key: twilio:baseline</w:t>
            </w:r>
          </w:p>
          <w:p>
            <w:pPr>
              <w:spacing w:after="40" w:before="0"/>
            </w:pPr>
            <w:r>
              <w:rPr>
                <w:rFonts w:ascii="Courier New" w:cs="Courier New" w:eastAsia="Courier New" w:hAnsi="Courier New"/>
                <w:color w:val="888888"/>
                <w:sz w:val="19"/>
                <w:szCs w:val="19"/>
              </w:rPr>
              <w:t xml:space="preserve"># Written by: hindsight.store("twilio:baseline", baseline)</w:t>
            </w:r>
          </w:p>
          <w:p>
            <w:pPr>
              <w:spacing w:after="40" w:before="0"/>
            </w:pPr>
            <w:r>
              <w:rPr>
                <w:rFonts w:ascii="Courier New" w:cs="Courier New" w:eastAsia="Courier New" w:hAnsi="Courier New"/>
                <w:color w:val="085041"/>
                <w:sz w:val="19"/>
                <w:szCs w:val="19"/>
              </w:rPr>
              <w:t xml:space="preserve"/>
            </w:r>
          </w:p>
          <w:p>
            <w:pPr>
              <w:spacing w:after="40" w:before="0"/>
            </w:pPr>
            <w:r>
              <w:rPr>
                <w:rFonts w:ascii="Courier New" w:cs="Courier New" w:eastAsia="Courier New" w:hAnsi="Courier New"/>
                <w:color w:val="085041"/>
                <w:sz w:val="19"/>
                <w:szCs w:val="19"/>
              </w:rPr>
              <w:t xml:space="preserve">baseline = {</w:t>
            </w:r>
          </w:p>
          <w:p>
            <w:pPr>
              <w:spacing w:after="40" w:before="0"/>
            </w:pPr>
            <w:r>
              <w:rPr>
                <w:rFonts w:ascii="Courier New" w:cs="Courier New" w:eastAsia="Courier New" w:hAnsi="Courier New"/>
                <w:color w:val="085041"/>
                <w:sz w:val="19"/>
                <w:szCs w:val="19"/>
              </w:rPr>
              <w:t xml:space="preserve">    "vendor_name":    "Twilio Inc.",</w:t>
            </w:r>
          </w:p>
          <w:p>
            <w:pPr>
              <w:spacing w:after="40" w:before="0"/>
            </w:pPr>
            <w:r>
              <w:rPr>
                <w:rFonts w:ascii="Courier New" w:cs="Courier New" w:eastAsia="Courier New" w:hAnsi="Courier New"/>
                <w:color w:val="085041"/>
                <w:sz w:val="19"/>
                <w:szCs w:val="19"/>
              </w:rPr>
              <w:t xml:space="preserve">    "agreed_price":   "$0.0075 per SMS",</w:t>
            </w:r>
          </w:p>
          <w:p>
            <w:pPr>
              <w:spacing w:after="40" w:before="0"/>
            </w:pPr>
            <w:r>
              <w:rPr>
                <w:rFonts w:ascii="Courier New" w:cs="Courier New" w:eastAsia="Courier New" w:hAnsi="Courier New"/>
                <w:color w:val="085041"/>
                <w:sz w:val="19"/>
                <w:szCs w:val="19"/>
              </w:rPr>
              <w:t xml:space="preserve">    "sla_terms":      "99.95% uptime guaranteed",</w:t>
            </w:r>
          </w:p>
          <w:p>
            <w:pPr>
              <w:spacing w:after="40" w:before="0"/>
            </w:pPr>
            <w:r>
              <w:rPr>
                <w:rFonts w:ascii="Courier New" w:cs="Courier New" w:eastAsia="Courier New" w:hAnsi="Courier New"/>
                <w:color w:val="085041"/>
                <w:sz w:val="19"/>
                <w:szCs w:val="19"/>
              </w:rPr>
              <w:t xml:space="preserve">    "contract_start": "2022-03-01",</w:t>
            </w:r>
          </w:p>
          <w:p>
            <w:pPr>
              <w:spacing w:after="40" w:before="0"/>
            </w:pPr>
            <w:r>
              <w:rPr>
                <w:rFonts w:ascii="Courier New" w:cs="Courier New" w:eastAsia="Courier New" w:hAnsi="Courier New"/>
                <w:color w:val="085041"/>
                <w:sz w:val="19"/>
                <w:szCs w:val="19"/>
              </w:rPr>
              <w:t xml:space="preserve">    "renewal_date":   "2024-06-01",</w:t>
            </w:r>
          </w:p>
          <w:p>
            <w:pPr>
              <w:spacing w:after="40" w:before="0"/>
            </w:pPr>
            <w:r>
              <w:rPr>
                <w:rFonts w:ascii="Courier New" w:cs="Courier New" w:eastAsia="Courier New" w:hAnsi="Courier New"/>
                <w:color w:val="085041"/>
                <w:sz w:val="19"/>
                <w:szCs w:val="19"/>
              </w:rPr>
              <w:t xml:space="preserve">    "rep_name":       "Jordan Mills",</w:t>
            </w:r>
          </w:p>
          <w:p>
            <w:pPr>
              <w:spacing w:after="40" w:before="0"/>
            </w:pPr>
            <w:r>
              <w:rPr>
                <w:rFonts w:ascii="Courier New" w:cs="Courier New" w:eastAsia="Courier New" w:hAnsi="Courier New"/>
                <w:color w:val="085041"/>
                <w:sz w:val="19"/>
                <w:szCs w:val="19"/>
              </w:rPr>
              <w:t xml:space="preserve">}</w:t>
            </w:r>
          </w:p>
        </w:tc>
      </w:tr>
    </w:tbl>
    <w:p>
      <w:pPr>
        <w:spacing w:after="0" w:before="160"/>
      </w:pPr>
    </w:p>
    <w:p>
      <w:pPr>
        <w:pStyle w:val="Heading2"/>
        <w:spacing w:after="120" w:before="320"/>
      </w:pPr>
      <w:r>
        <w:rPr>
          <w:rFonts w:ascii="Arial" w:cs="Arial" w:eastAsia="Arial" w:hAnsi="Arial"/>
          <w:b/>
          <w:bCs/>
          <w:color w:val="1D9E75"/>
          <w:sz w:val="26"/>
          <w:szCs w:val="26"/>
        </w:rPr>
        <w:t xml:space="preserve">2.3 Rules</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Write this memory exactly once — when the first contract PDF is ingested.</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Never call </w:t>
      </w:r>
      <w:r>
        <w:rPr>
          <w:rFonts w:ascii="Courier New" w:cs="Courier New" w:eastAsia="Courier New" w:hAnsi="Courier New"/>
          <w:b w:val="false"/>
          <w:bCs w:val="false"/>
          <w:i w:val="false"/>
          <w:iCs w:val="false"/>
          <w:color w:val="0F6E56"/>
          <w:sz w:val="20"/>
          <w:szCs w:val="20"/>
        </w:rPr>
        <w:t xml:space="preserve">hindsight.store()</w:t>
      </w:r>
      <w:r>
        <w:rPr>
          <w:rFonts w:ascii="Arial" w:cs="Arial" w:eastAsia="Arial" w:hAnsi="Arial"/>
          <w:b w:val="false"/>
          <w:bCs w:val="false"/>
          <w:i w:val="false"/>
          <w:iCs w:val="false"/>
          <w:color w:val="1a1a1a"/>
          <w:sz w:val="22"/>
          <w:szCs w:val="22"/>
        </w:rPr>
        <w:t xml:space="preserve"> on this key again. If a contract is re-signed, create a new vendor_id (e.g. </w:t>
      </w:r>
      <w:r>
        <w:rPr>
          <w:rFonts w:ascii="Courier New" w:cs="Courier New" w:eastAsia="Courier New" w:hAnsi="Courier New"/>
          <w:b w:val="false"/>
          <w:bCs w:val="false"/>
          <w:i w:val="false"/>
          <w:iCs w:val="false"/>
          <w:color w:val="0F6E56"/>
          <w:sz w:val="20"/>
          <w:szCs w:val="20"/>
        </w:rPr>
        <w:t xml:space="preserve">"twilio-2024"</w:t>
      </w:r>
      <w:r>
        <w:rPr>
          <w:rFonts w:ascii="Arial" w:cs="Arial" w:eastAsia="Arial" w:hAnsi="Arial"/>
          <w:b w:val="false"/>
          <w:bCs w:val="false"/>
          <w:i w:val="false"/>
          <w:iCs w:val="false"/>
          <w:color w:val="1a1a1a"/>
          <w:sz w:val="22"/>
          <w:szCs w:val="22"/>
        </w:rPr>
        <w:t xml:space="preserve">).</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The </w:t>
      </w:r>
      <w:r>
        <w:rPr>
          <w:rFonts w:ascii="Courier New" w:cs="Courier New" w:eastAsia="Courier New" w:hAnsi="Courier New"/>
          <w:b w:val="false"/>
          <w:bCs w:val="false"/>
          <w:i w:val="false"/>
          <w:iCs w:val="false"/>
          <w:color w:val="0F6E56"/>
          <w:sz w:val="20"/>
          <w:szCs w:val="20"/>
        </w:rPr>
        <w:t xml:space="preserve">agreed_price</w:t>
      </w:r>
      <w:r>
        <w:rPr>
          <w:rFonts w:ascii="Arial" w:cs="Arial" w:eastAsia="Arial" w:hAnsi="Arial"/>
          <w:b w:val="false"/>
          <w:bCs w:val="false"/>
          <w:i w:val="false"/>
          <w:iCs w:val="false"/>
          <w:color w:val="1a1a1a"/>
          <w:sz w:val="22"/>
          <w:szCs w:val="22"/>
        </w:rPr>
        <w:t xml:space="preserve"> field is the single most important value. It is the number every future invoice is compared against.</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Store </w:t>
      </w:r>
      <w:r>
        <w:rPr>
          <w:rFonts w:ascii="Courier New" w:cs="Courier New" w:eastAsia="Courier New" w:hAnsi="Courier New"/>
          <w:b w:val="false"/>
          <w:bCs w:val="false"/>
          <w:i w:val="false"/>
          <w:iCs w:val="false"/>
          <w:color w:val="0F6E56"/>
          <w:sz w:val="20"/>
          <w:szCs w:val="20"/>
        </w:rPr>
        <w:t xml:space="preserve">sla_terms</w:t>
      </w:r>
      <w:r>
        <w:rPr>
          <w:rFonts w:ascii="Arial" w:cs="Arial" w:eastAsia="Arial" w:hAnsi="Arial"/>
          <w:b w:val="false"/>
          <w:bCs w:val="false"/>
          <w:i w:val="false"/>
          <w:iCs w:val="false"/>
          <w:color w:val="1a1a1a"/>
          <w:sz w:val="22"/>
          <w:szCs w:val="22"/>
        </w:rPr>
        <w:t xml:space="preserve"> as a direct quote from the contract, not a paraphrase. Exact wording matters for legal leverage.</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If any field is missing from the contract (e.g. no rep name), store an empty string </w:t>
      </w:r>
      <w:r>
        <w:rPr>
          <w:rFonts w:ascii="Courier New" w:cs="Courier New" w:eastAsia="Courier New" w:hAnsi="Courier New"/>
          <w:b w:val="false"/>
          <w:bCs w:val="false"/>
          <w:i w:val="false"/>
          <w:iCs w:val="false"/>
          <w:color w:val="0F6E56"/>
          <w:sz w:val="20"/>
          <w:szCs w:val="20"/>
        </w:rPr>
        <w:t xml:space="preserve">""</w:t>
      </w:r>
      <w:r>
        <w:rPr>
          <w:rFonts w:ascii="Arial" w:cs="Arial" w:eastAsia="Arial" w:hAnsi="Arial"/>
          <w:b w:val="false"/>
          <w:bCs w:val="false"/>
          <w:i w:val="false"/>
          <w:iCs w:val="false"/>
          <w:color w:val="1a1a1a"/>
          <w:sz w:val="22"/>
          <w:szCs w:val="22"/>
        </w:rPr>
        <w:t xml:space="preserve"> — never omit the key.</w:t>
      </w:r>
    </w:p>
    <w:p>
      <w:pPr>
        <w:pBdr>
          <w:bottom w:val="single" w:color="9FE1CB" w:sz="2" w:space="1"/>
        </w:pBdr>
        <w:spacing w:after="200" w:before="200"/>
      </w:pPr>
    </w:p>
    <w:p>
      <w:pPr>
        <w:pStyle w:val="Heading1"/>
        <w:spacing w:after="160" w:before="400"/>
      </w:pPr>
      <w:r>
        <w:rPr>
          <w:rFonts w:ascii="Arial" w:cs="Arial" w:eastAsia="Arial" w:hAnsi="Arial"/>
          <w:b/>
          <w:bCs/>
          <w:color w:val="0F6E56"/>
          <w:sz w:val="34"/>
          <w:szCs w:val="34"/>
        </w:rPr>
        <w:t xml:space="preserve">3. Event Log Memory</w:t>
      </w:r>
    </w:p>
    <w:p>
      <w:pPr>
        <w:spacing w:after="140" w:before="0"/>
      </w:pPr>
      <w:r>
        <w:rPr>
          <w:rFonts w:ascii="Arial" w:cs="Arial" w:eastAsia="Arial" w:hAnsi="Arial"/>
          <w:b/>
          <w:bCs/>
          <w:i w:val="false"/>
          <w:iCs w:val="false"/>
          <w:color w:val="1a1a1a"/>
          <w:sz w:val="22"/>
          <w:szCs w:val="22"/>
        </w:rPr>
        <w:t xml:space="preserve">Key: </w:t>
      </w:r>
      <w:r>
        <w:rPr>
          <w:rFonts w:ascii="Courier New" w:cs="Courier New" w:eastAsia="Courier New" w:hAnsi="Courier New"/>
          <w:b w:val="false"/>
          <w:bCs w:val="false"/>
          <w:i w:val="false"/>
          <w:iCs w:val="false"/>
          <w:color w:val="0F6E56"/>
          <w:sz w:val="20"/>
          <w:szCs w:val="20"/>
        </w:rPr>
        <w:t xml:space="preserve">{vendor_id}:events</w:t>
      </w:r>
      <w:r>
        <w:rPr>
          <w:rFonts w:ascii="Arial" w:cs="Arial" w:eastAsia="Arial" w:hAnsi="Arial"/>
          <w:b w:val="false"/>
          <w:bCs w:val="false"/>
          <w:i w:val="false"/>
          <w:iCs w:val="false"/>
          <w:color w:val="1a1a1a"/>
          <w:sz w:val="22"/>
          <w:szCs w:val="22"/>
        </w:rPr>
        <w:t xml:space="preserve">  —  e.g. </w:t>
      </w:r>
      <w:r>
        <w:rPr>
          <w:rFonts w:ascii="Courier New" w:cs="Courier New" w:eastAsia="Courier New" w:hAnsi="Courier New"/>
          <w:b w:val="false"/>
          <w:bCs w:val="false"/>
          <w:i w:val="false"/>
          <w:iCs w:val="false"/>
          <w:color w:val="0F6E56"/>
          <w:sz w:val="20"/>
          <w:szCs w:val="20"/>
        </w:rPr>
        <w:t xml:space="preserve">twilio:events</w:t>
      </w:r>
    </w:p>
    <w:p>
      <w:pPr>
        <w:spacing w:after="0" w:before="80"/>
      </w:pPr>
    </w:p>
    <w:p>
      <w:pPr>
        <w:spacing w:after="140" w:before="0"/>
      </w:pPr>
      <w:r>
        <w:rPr>
          <w:rFonts w:ascii="Arial" w:cs="Arial" w:eastAsia="Arial" w:hAnsi="Arial"/>
          <w:b w:val="false"/>
          <w:bCs w:val="false"/>
          <w:i w:val="false"/>
          <w:iCs w:val="false"/>
          <w:color w:val="1a1a1a"/>
          <w:sz w:val="22"/>
          <w:szCs w:val="22"/>
        </w:rPr>
        <w:t xml:space="preserve">Append-only. Every fact extracted from every document after the baseline is written here as a new object in a list. The list grows over time. It is never truncated or rewritten. When the agent is asked a question about a vendor, it recalls this entire list and reasons across it.</w:t>
      </w:r>
    </w:p>
    <w:p>
      <w:pPr>
        <w:spacing w:after="0" w:before="120"/>
      </w:pPr>
    </w:p>
    <w:p>
      <w:pPr>
        <w:pStyle w:val="Heading2"/>
        <w:spacing w:after="120" w:before="320"/>
      </w:pPr>
      <w:r>
        <w:rPr>
          <w:rFonts w:ascii="Arial" w:cs="Arial" w:eastAsia="Arial" w:hAnsi="Arial"/>
          <w:b/>
          <w:bCs/>
          <w:color w:val="1D9E75"/>
          <w:sz w:val="26"/>
          <w:szCs w:val="26"/>
        </w:rPr>
        <w:t xml:space="preserve">3.1 Fields — one event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7F77DD" w:sz="4"/>
              <w:left w:val="single" w:color="7F77DD" w:sz="4"/>
              <w:bottom w:val="single" w:color="7F77DD" w:sz="4"/>
              <w:right w:val="single" w:color="7F77DD" w:sz="4"/>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00"/>
            <w:tcBorders>
              <w:top w:val="single" w:color="7F77DD" w:sz="4"/>
              <w:left w:val="single" w:color="7F77DD" w:sz="4"/>
              <w:bottom w:val="single" w:color="7F77DD" w:sz="4"/>
              <w:right w:val="single" w:color="7F77DD" w:sz="4"/>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Type / example value</w:t>
            </w:r>
          </w:p>
        </w:tc>
        <w:tc>
          <w:tcPr>
            <w:tcW w:type="dxa" w:w="4360"/>
            <w:tcBorders>
              <w:top w:val="single" w:color="7F77DD" w:sz="4"/>
              <w:left w:val="single" w:color="7F77DD" w:sz="4"/>
              <w:bottom w:val="single" w:color="7F77DD" w:sz="4"/>
              <w:right w:val="single" w:color="7F77DD" w:sz="4"/>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F6E56"/>
                <w:sz w:val="19"/>
                <w:szCs w:val="19"/>
              </w:rPr>
              <w:t xml:space="preserve">"2023-01-01"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Date of the document this fact was extracted from. YYYY-MM-DD.</w:t>
            </w:r>
          </w:p>
        </w:tc>
      </w:tr>
      <w:tr>
        <w:tc>
          <w:tcPr>
            <w:tcW w:type="dxa" w:w="2200"/>
            <w:tcBorders>
              <w:top w:val="single" w:color="CCCCCC" w:sz="1"/>
              <w:left w:val="single" w:color="CCCCCC" w:sz="1"/>
              <w:bottom w:val="single" w:color="CCCCCC" w:sz="1"/>
              <w:right w:val="single" w:color="CCCCCC" w:sz="1"/>
            </w:tcBorders>
            <w:shd w:fill="F7F6FE" w:val="clear"/>
            <w:tcMar>
              <w:top w:type="dxa" w:w="80"/>
              <w:left w:type="dxa" w:w="120"/>
              <w:bottom w:type="dxa" w:w="80"/>
              <w:right w:type="dxa" w:w="120"/>
            </w:tcMar>
          </w:tcPr>
          <w:p>
            <w:r>
              <w:rPr>
                <w:rFonts w:ascii="Arial" w:cs="Arial" w:eastAsia="Arial" w:hAnsi="Arial"/>
                <w:color w:val="1a1a1a"/>
                <w:sz w:val="21"/>
                <w:szCs w:val="21"/>
              </w:rPr>
              <w:t xml:space="preserve">fact_type</w:t>
            </w:r>
          </w:p>
        </w:tc>
        <w:tc>
          <w:tcPr>
            <w:tcW w:type="dxa" w:w="2800"/>
            <w:tcBorders>
              <w:top w:val="single" w:color="CCCCCC" w:sz="1"/>
              <w:left w:val="single" w:color="CCCCCC" w:sz="1"/>
              <w:bottom w:val="single" w:color="CCCCCC" w:sz="1"/>
              <w:right w:val="single" w:color="CCCCCC" w:sz="1"/>
            </w:tcBorders>
            <w:shd w:fill="F7F6FE" w:val="clear"/>
            <w:tcMar>
              <w:top w:type="dxa" w:w="80"/>
              <w:left w:type="dxa" w:w="120"/>
              <w:bottom w:type="dxa" w:w="80"/>
              <w:right w:type="dxa" w:w="120"/>
            </w:tcMar>
          </w:tcPr>
          <w:p>
            <w:r>
              <w:rPr>
                <w:rFonts w:ascii="Courier New" w:cs="Courier New" w:eastAsia="Courier New" w:hAnsi="Courier New"/>
                <w:color w:val="0F6E56"/>
                <w:sz w:val="19"/>
                <w:szCs w:val="19"/>
              </w:rPr>
              <w:t xml:space="preserve">"price_change"</w:t>
            </w:r>
          </w:p>
        </w:tc>
        <w:tc>
          <w:tcPr>
            <w:tcW w:type="dxa" w:w="4360"/>
            <w:tcBorders>
              <w:top w:val="single" w:color="CCCCCC" w:sz="1"/>
              <w:left w:val="single" w:color="CCCCCC" w:sz="1"/>
              <w:bottom w:val="single" w:color="CCCCCC" w:sz="1"/>
              <w:right w:val="single" w:color="CCCCCC" w:sz="1"/>
            </w:tcBorders>
            <w:shd w:fill="F7F6FE" w:val="clear"/>
            <w:tcMar>
              <w:top w:type="dxa" w:w="80"/>
              <w:left w:type="dxa" w:w="120"/>
              <w:bottom w:type="dxa" w:w="80"/>
              <w:right w:type="dxa" w:w="120"/>
            </w:tcMar>
          </w:tcPr>
          <w:p>
            <w:r>
              <w:rPr>
                <w:rFonts w:ascii="Arial" w:cs="Arial" w:eastAsia="Arial" w:hAnsi="Arial"/>
                <w:color w:val="1a1a1a"/>
                <w:sz w:val="21"/>
                <w:szCs w:val="21"/>
              </w:rPr>
              <w:t xml:space="preserve">Category of fact. Must be one of the five valid values (see §3.2).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value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F6E56"/>
                <w:sz w:val="19"/>
                <w:szCs w:val="19"/>
              </w:rPr>
              <w:t xml:space="preserve">"$0.0081 per SMS"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The specific value, term, or statement extracted. Plain string.</w:t>
            </w:r>
          </w:p>
        </w:tc>
      </w:tr>
      <w:tr>
        <w:tc>
          <w:tcPr>
            <w:tcW w:type="dxa" w:w="2200"/>
            <w:tcBorders>
              <w:top w:val="single" w:color="CCCCCC" w:sz="1"/>
              <w:left w:val="single" w:color="CCCCCC" w:sz="1"/>
              <w:bottom w:val="single" w:color="CCCCCC" w:sz="1"/>
              <w:right w:val="single" w:color="CCCCCC" w:sz="1"/>
            </w:tcBorders>
            <w:shd w:fill="F7F6FE" w:val="clear"/>
            <w:tcMar>
              <w:top w:type="dxa" w:w="80"/>
              <w:left w:type="dxa" w:w="120"/>
              <w:bottom w:type="dxa" w:w="80"/>
              <w:right w:type="dxa" w:w="120"/>
            </w:tcMar>
          </w:tcPr>
          <w:p>
            <w:r>
              <w:rPr>
                <w:rFonts w:ascii="Arial" w:cs="Arial" w:eastAsia="Arial" w:hAnsi="Arial"/>
                <w:color w:val="1a1a1a"/>
                <w:sz w:val="21"/>
                <w:szCs w:val="21"/>
              </w:rPr>
              <w:t xml:space="preserve">summary</w:t>
            </w:r>
          </w:p>
        </w:tc>
        <w:tc>
          <w:tcPr>
            <w:tcW w:type="dxa" w:w="2800"/>
            <w:tcBorders>
              <w:top w:val="single" w:color="CCCCCC" w:sz="1"/>
              <w:left w:val="single" w:color="CCCCCC" w:sz="1"/>
              <w:bottom w:val="single" w:color="CCCCCC" w:sz="1"/>
              <w:right w:val="single" w:color="CCCCCC" w:sz="1"/>
            </w:tcBorders>
            <w:shd w:fill="F7F6FE" w:val="clear"/>
            <w:tcMar>
              <w:top w:type="dxa" w:w="80"/>
              <w:left w:type="dxa" w:w="120"/>
              <w:bottom w:type="dxa" w:w="80"/>
              <w:right w:type="dxa" w:w="120"/>
            </w:tcMar>
          </w:tcPr>
          <w:p>
            <w:r>
              <w:rPr>
                <w:rFonts w:ascii="Courier New" w:cs="Courier New" w:eastAsia="Courier New" w:hAnsi="Courier New"/>
                <w:color w:val="0F6E56"/>
                <w:sz w:val="19"/>
                <w:szCs w:val="19"/>
              </w:rPr>
              <w:t xml:space="preserve">"Price up 8%, no notice"</w:t>
            </w:r>
          </w:p>
        </w:tc>
        <w:tc>
          <w:tcPr>
            <w:tcW w:type="dxa" w:w="4360"/>
            <w:tcBorders>
              <w:top w:val="single" w:color="CCCCCC" w:sz="1"/>
              <w:left w:val="single" w:color="CCCCCC" w:sz="1"/>
              <w:bottom w:val="single" w:color="CCCCCC" w:sz="1"/>
              <w:right w:val="single" w:color="CCCCCC" w:sz="1"/>
            </w:tcBorders>
            <w:shd w:fill="F7F6FE" w:val="clear"/>
            <w:tcMar>
              <w:top w:type="dxa" w:w="80"/>
              <w:left w:type="dxa" w:w="120"/>
              <w:bottom w:type="dxa" w:w="80"/>
              <w:right w:type="dxa" w:w="120"/>
            </w:tcMar>
          </w:tcPr>
          <w:p>
            <w:r>
              <w:rPr>
                <w:rFonts w:ascii="Arial" w:cs="Arial" w:eastAsia="Arial" w:hAnsi="Arial"/>
                <w:color w:val="1a1a1a"/>
                <w:sz w:val="21"/>
                <w:szCs w:val="21"/>
              </w:rPr>
              <w:t xml:space="preserve">One-sentence human-readable description generated by the LLM extractor.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severity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F6E56"/>
                <w:sz w:val="19"/>
                <w:szCs w:val="19"/>
              </w:rPr>
              <w:t xml:space="preserve">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Integer 1, 2, or 3. Set by the drift classifier, not the extractor.</w:t>
            </w:r>
          </w:p>
        </w:tc>
      </w:tr>
      <w:tr>
        <w:tc>
          <w:tcPr>
            <w:tcW w:type="dxa" w:w="2200"/>
            <w:tcBorders>
              <w:top w:val="single" w:color="CCCCCC" w:sz="1"/>
              <w:left w:val="single" w:color="CCCCCC" w:sz="1"/>
              <w:bottom w:val="single" w:color="CCCCCC" w:sz="1"/>
              <w:right w:val="single" w:color="CCCCCC" w:sz="1"/>
            </w:tcBorders>
            <w:shd w:fill="F7F6FE" w:val="clear"/>
            <w:tcMar>
              <w:top w:type="dxa" w:w="80"/>
              <w:left w:type="dxa" w:w="120"/>
              <w:bottom w:type="dxa" w:w="80"/>
              <w:right w:type="dxa" w:w="120"/>
            </w:tcMar>
          </w:tcPr>
          <w:p>
            <w:r>
              <w:rPr>
                <w:rFonts w:ascii="Arial" w:cs="Arial" w:eastAsia="Arial" w:hAnsi="Arial"/>
                <w:color w:val="1a1a1a"/>
                <w:sz w:val="21"/>
                <w:szCs w:val="21"/>
              </w:rPr>
              <w:t xml:space="preserve">source_doc</w:t>
            </w:r>
          </w:p>
        </w:tc>
        <w:tc>
          <w:tcPr>
            <w:tcW w:type="dxa" w:w="2800"/>
            <w:tcBorders>
              <w:top w:val="single" w:color="CCCCCC" w:sz="1"/>
              <w:left w:val="single" w:color="CCCCCC" w:sz="1"/>
              <w:bottom w:val="single" w:color="CCCCCC" w:sz="1"/>
              <w:right w:val="single" w:color="CCCCCC" w:sz="1"/>
            </w:tcBorders>
            <w:shd w:fill="F7F6FE" w:val="clear"/>
            <w:tcMar>
              <w:top w:type="dxa" w:w="80"/>
              <w:left w:type="dxa" w:w="120"/>
              <w:bottom w:type="dxa" w:w="80"/>
              <w:right w:type="dxa" w:w="120"/>
            </w:tcMar>
          </w:tcPr>
          <w:p>
            <w:r>
              <w:rPr>
                <w:rFonts w:ascii="Courier New" w:cs="Courier New" w:eastAsia="Courier New" w:hAnsi="Courier New"/>
                <w:color w:val="0F6E56"/>
                <w:sz w:val="19"/>
                <w:szCs w:val="19"/>
              </w:rPr>
              <w:t xml:space="preserve">"invoice_2023_01.pdf"</w:t>
            </w:r>
          </w:p>
        </w:tc>
        <w:tc>
          <w:tcPr>
            <w:tcW w:type="dxa" w:w="4360"/>
            <w:tcBorders>
              <w:top w:val="single" w:color="CCCCCC" w:sz="1"/>
              <w:left w:val="single" w:color="CCCCCC" w:sz="1"/>
              <w:bottom w:val="single" w:color="CCCCCC" w:sz="1"/>
              <w:right w:val="single" w:color="CCCCCC" w:sz="1"/>
            </w:tcBorders>
            <w:shd w:fill="F7F6FE" w:val="clear"/>
            <w:tcMar>
              <w:top w:type="dxa" w:w="80"/>
              <w:left w:type="dxa" w:w="120"/>
              <w:bottom w:type="dxa" w:w="80"/>
              <w:right w:type="dxa" w:w="120"/>
            </w:tcMar>
          </w:tcPr>
          <w:p>
            <w:r>
              <w:rPr>
                <w:rFonts w:ascii="Arial" w:cs="Arial" w:eastAsia="Arial" w:hAnsi="Arial"/>
                <w:color w:val="1a1a1a"/>
                <w:sz w:val="21"/>
                <w:szCs w:val="21"/>
              </w:rPr>
              <w:t xml:space="preserve">Filename of the source document this fact came from.</w:t>
            </w:r>
          </w:p>
        </w:tc>
      </w:tr>
    </w:tbl>
    <w:p>
      <w:pPr>
        <w:spacing w:after="0" w:before="160"/>
      </w:pPr>
    </w:p>
    <w:p>
      <w:pPr>
        <w:pStyle w:val="Heading2"/>
        <w:spacing w:after="120" w:before="320"/>
      </w:pPr>
      <w:r>
        <w:rPr>
          <w:rFonts w:ascii="Arial" w:cs="Arial" w:eastAsia="Arial" w:hAnsi="Arial"/>
          <w:b/>
          <w:bCs/>
          <w:color w:val="1D9E75"/>
          <w:sz w:val="26"/>
          <w:szCs w:val="26"/>
        </w:rPr>
        <w:t xml:space="preserve">3.2 Valid fact_type values</w:t>
      </w:r>
    </w:p>
    <w:p>
      <w:pPr>
        <w:spacing w:after="140" w:before="0"/>
      </w:pPr>
      <w:r>
        <w:rPr>
          <w:rFonts w:ascii="Arial" w:cs="Arial" w:eastAsia="Arial" w:hAnsi="Arial"/>
          <w:b w:val="false"/>
          <w:bCs w:val="false"/>
          <w:i w:val="false"/>
          <w:iCs w:val="false"/>
          <w:color w:val="1a1a1a"/>
          <w:sz w:val="22"/>
          <w:szCs w:val="22"/>
        </w:rPr>
        <w:t xml:space="preserve">The fact_type field must be one of these five exact strings. No other values are permitted.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60"/>
        <w:gridCol w:w="2800"/>
      </w:tblGrid>
      <w:tr>
        <w:tc>
          <w:tcPr>
            <w:tcW w:type="dxa" w:w="1800"/>
            <w:tcBorders>
              <w:top w:val="single" w:color="7F77DD" w:sz="4"/>
              <w:left w:val="single" w:color="7F77DD" w:sz="4"/>
              <w:bottom w:val="single" w:color="7F77DD" w:sz="4"/>
              <w:right w:val="single" w:color="7F77DD" w:sz="4"/>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fact_type value</w:t>
            </w:r>
          </w:p>
        </w:tc>
        <w:tc>
          <w:tcPr>
            <w:tcW w:type="dxa" w:w="2000"/>
            <w:tcBorders>
              <w:top w:val="single" w:color="7F77DD" w:sz="4"/>
              <w:left w:val="single" w:color="7F77DD" w:sz="4"/>
              <w:bottom w:val="single" w:color="7F77DD" w:sz="4"/>
              <w:right w:val="single" w:color="7F77DD" w:sz="4"/>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Source doc type</w:t>
            </w:r>
          </w:p>
        </w:tc>
        <w:tc>
          <w:tcPr>
            <w:tcW w:type="dxa" w:w="2760"/>
            <w:tcBorders>
              <w:top w:val="single" w:color="7F77DD" w:sz="4"/>
              <w:left w:val="single" w:color="7F77DD" w:sz="4"/>
              <w:bottom w:val="single" w:color="7F77DD" w:sz="4"/>
              <w:right w:val="single" w:color="7F77DD" w:sz="4"/>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What it captures</w:t>
            </w:r>
          </w:p>
        </w:tc>
        <w:tc>
          <w:tcPr>
            <w:tcW w:type="dxa" w:w="2800"/>
            <w:tcBorders>
              <w:top w:val="single" w:color="7F77DD" w:sz="4"/>
              <w:left w:val="single" w:color="7F77DD" w:sz="4"/>
              <w:bottom w:val="single" w:color="7F77DD" w:sz="4"/>
              <w:right w:val="single" w:color="7F77DD" w:sz="4"/>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4AB7"/>
                <w:sz w:val="19"/>
                <w:szCs w:val="19"/>
              </w:rPr>
              <w:t xml:space="preserve">price_change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Invoice / email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Price moved vs baseline agreed rate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Invoice shows $0.0081 vs baseline $0.0075</w:t>
            </w:r>
          </w:p>
        </w:tc>
      </w:tr>
      <w:tr>
        <w:tc>
          <w:tcPr>
            <w:tcW w:type="dxa" w:w="1800"/>
            <w:tcBorders>
              <w:top w:val="single" w:color="CCCCCC" w:sz="1"/>
              <w:left w:val="single" w:color="CCCCCC" w:sz="1"/>
              <w:bottom w:val="single" w:color="CCCCCC" w:sz="1"/>
              <w:right w:val="single" w:color="CCCCCC" w:sz="1"/>
            </w:tcBorders>
            <w:shd w:fill="F4F3FE" w:val="clear"/>
            <w:tcMar>
              <w:top w:type="dxa" w:w="80"/>
              <w:left w:type="dxa" w:w="120"/>
              <w:bottom w:type="dxa" w:w="80"/>
              <w:right w:type="dxa" w:w="120"/>
            </w:tcMar>
          </w:tcPr>
          <w:p>
            <w:r>
              <w:rPr>
                <w:rFonts w:ascii="Courier New" w:cs="Courier New" w:eastAsia="Courier New" w:hAnsi="Courier New"/>
                <w:color w:val="534AB7"/>
                <w:sz w:val="19"/>
                <w:szCs w:val="19"/>
              </w:rPr>
              <w:t xml:space="preserve">sla_violation</w:t>
            </w:r>
          </w:p>
        </w:tc>
        <w:tc>
          <w:tcPr>
            <w:tcW w:type="dxa" w:w="2000"/>
            <w:tcBorders>
              <w:top w:val="single" w:color="CCCCCC" w:sz="1"/>
              <w:left w:val="single" w:color="CCCCCC" w:sz="1"/>
              <w:bottom w:val="single" w:color="CCCCCC" w:sz="1"/>
              <w:right w:val="single" w:color="CCCCCC" w:sz="1"/>
            </w:tcBorders>
            <w:shd w:fill="F4F3FE" w:val="clear"/>
            <w:tcMar>
              <w:top w:type="dxa" w:w="80"/>
              <w:left w:type="dxa" w:w="120"/>
              <w:bottom w:type="dxa" w:w="80"/>
              <w:right w:type="dxa" w:w="120"/>
            </w:tcMar>
          </w:tcPr>
          <w:p>
            <w:r>
              <w:rPr>
                <w:rFonts w:ascii="Arial" w:cs="Arial" w:eastAsia="Arial" w:hAnsi="Arial"/>
                <w:color w:val="1a1a1a"/>
                <w:sz w:val="21"/>
                <w:szCs w:val="21"/>
              </w:rPr>
              <w:t xml:space="preserve">Incident report</w:t>
            </w:r>
          </w:p>
        </w:tc>
        <w:tc>
          <w:tcPr>
            <w:tcW w:type="dxa" w:w="2760"/>
            <w:tcBorders>
              <w:top w:val="single" w:color="CCCCCC" w:sz="1"/>
              <w:left w:val="single" w:color="CCCCCC" w:sz="1"/>
              <w:bottom w:val="single" w:color="CCCCCC" w:sz="1"/>
              <w:right w:val="single" w:color="CCCCCC" w:sz="1"/>
            </w:tcBorders>
            <w:shd w:fill="F4F3FE" w:val="clear"/>
            <w:tcMar>
              <w:top w:type="dxa" w:w="80"/>
              <w:left w:type="dxa" w:w="120"/>
              <w:bottom w:type="dxa" w:w="80"/>
              <w:right w:type="dxa" w:w="120"/>
            </w:tcMar>
          </w:tcPr>
          <w:p>
            <w:r>
              <w:rPr>
                <w:rFonts w:ascii="Arial" w:cs="Arial" w:eastAsia="Arial" w:hAnsi="Arial"/>
                <w:color w:val="1a1a1a"/>
                <w:sz w:val="21"/>
                <w:szCs w:val="21"/>
              </w:rPr>
              <w:t xml:space="preserve">Uptime or response time breached</w:t>
            </w:r>
          </w:p>
        </w:tc>
        <w:tc>
          <w:tcPr>
            <w:tcW w:type="dxa" w:w="2800"/>
            <w:tcBorders>
              <w:top w:val="single" w:color="CCCCCC" w:sz="1"/>
              <w:left w:val="single" w:color="CCCCCC" w:sz="1"/>
              <w:bottom w:val="single" w:color="CCCCCC" w:sz="1"/>
              <w:right w:val="single" w:color="CCCCCC" w:sz="1"/>
            </w:tcBorders>
            <w:shd w:fill="F4F3FE" w:val="clear"/>
            <w:tcMar>
              <w:top w:type="dxa" w:w="80"/>
              <w:left w:type="dxa" w:w="120"/>
              <w:bottom w:type="dxa" w:w="80"/>
              <w:right w:type="dxa" w:w="120"/>
            </w:tcMar>
          </w:tcPr>
          <w:p>
            <w:r>
              <w:rPr>
                <w:rFonts w:ascii="Arial" w:cs="Arial" w:eastAsia="Arial" w:hAnsi="Arial"/>
                <w:color w:val="1a1a1a"/>
                <w:sz w:val="21"/>
                <w:szCs w:val="21"/>
              </w:rPr>
              <w:t xml:space="preserve">4-hour outage, no SLA credit issued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4AB7"/>
                <w:sz w:val="19"/>
                <w:szCs w:val="19"/>
              </w:rPr>
              <w:t xml:space="preserve">term_change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Contract / renewal doc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Clause added, removed, or reworded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Uptime SLA clause removed in Feb 2024 renewal</w:t>
            </w:r>
          </w:p>
        </w:tc>
      </w:tr>
      <w:tr>
        <w:tc>
          <w:tcPr>
            <w:tcW w:type="dxa" w:w="1800"/>
            <w:tcBorders>
              <w:top w:val="single" w:color="CCCCCC" w:sz="1"/>
              <w:left w:val="single" w:color="CCCCCC" w:sz="1"/>
              <w:bottom w:val="single" w:color="CCCCCC" w:sz="1"/>
              <w:right w:val="single" w:color="CCCCCC" w:sz="1"/>
            </w:tcBorders>
            <w:shd w:fill="F4F3FE" w:val="clear"/>
            <w:tcMar>
              <w:top w:type="dxa" w:w="80"/>
              <w:left w:type="dxa" w:w="120"/>
              <w:bottom w:type="dxa" w:w="80"/>
              <w:right w:type="dxa" w:w="120"/>
            </w:tcMar>
          </w:tcPr>
          <w:p>
            <w:r>
              <w:rPr>
                <w:rFonts w:ascii="Courier New" w:cs="Courier New" w:eastAsia="Courier New" w:hAnsi="Courier New"/>
                <w:color w:val="534AB7"/>
                <w:sz w:val="19"/>
                <w:szCs w:val="19"/>
              </w:rPr>
              <w:t xml:space="preserve">commitment</w:t>
            </w:r>
          </w:p>
        </w:tc>
        <w:tc>
          <w:tcPr>
            <w:tcW w:type="dxa" w:w="2000"/>
            <w:tcBorders>
              <w:top w:val="single" w:color="CCCCCC" w:sz="1"/>
              <w:left w:val="single" w:color="CCCCCC" w:sz="1"/>
              <w:bottom w:val="single" w:color="CCCCCC" w:sz="1"/>
              <w:right w:val="single" w:color="CCCCCC" w:sz="1"/>
            </w:tcBorders>
            <w:shd w:fill="F4F3FE" w:val="clear"/>
            <w:tcMar>
              <w:top w:type="dxa" w:w="80"/>
              <w:left w:type="dxa" w:w="120"/>
              <w:bottom w:type="dxa" w:w="80"/>
              <w:right w:type="dxa" w:w="120"/>
            </w:tcMar>
          </w:tcPr>
          <w:p>
            <w:r>
              <w:rPr>
                <w:rFonts w:ascii="Arial" w:cs="Arial" w:eastAsia="Arial" w:hAnsi="Arial"/>
                <w:color w:val="1a1a1a"/>
                <w:sz w:val="21"/>
                <w:szCs w:val="21"/>
              </w:rPr>
              <w:t xml:space="preserve">Call transcript / email</w:t>
            </w:r>
          </w:p>
        </w:tc>
        <w:tc>
          <w:tcPr>
            <w:tcW w:type="dxa" w:w="2760"/>
            <w:tcBorders>
              <w:top w:val="single" w:color="CCCCCC" w:sz="1"/>
              <w:left w:val="single" w:color="CCCCCC" w:sz="1"/>
              <w:bottom w:val="single" w:color="CCCCCC" w:sz="1"/>
              <w:right w:val="single" w:color="CCCCCC" w:sz="1"/>
            </w:tcBorders>
            <w:shd w:fill="F4F3FE" w:val="clear"/>
            <w:tcMar>
              <w:top w:type="dxa" w:w="80"/>
              <w:left w:type="dxa" w:w="120"/>
              <w:bottom w:type="dxa" w:w="80"/>
              <w:right w:type="dxa" w:w="120"/>
            </w:tcMar>
          </w:tcPr>
          <w:p>
            <w:r>
              <w:rPr>
                <w:rFonts w:ascii="Arial" w:cs="Arial" w:eastAsia="Arial" w:hAnsi="Arial"/>
                <w:color w:val="1a1a1a"/>
                <w:sz w:val="21"/>
                <w:szCs w:val="21"/>
              </w:rPr>
              <w:t xml:space="preserve">Verbal or written promise by vendor</w:t>
            </w:r>
          </w:p>
        </w:tc>
        <w:tc>
          <w:tcPr>
            <w:tcW w:type="dxa" w:w="2800"/>
            <w:tcBorders>
              <w:top w:val="single" w:color="CCCCCC" w:sz="1"/>
              <w:left w:val="single" w:color="CCCCCC" w:sz="1"/>
              <w:bottom w:val="single" w:color="CCCCCC" w:sz="1"/>
              <w:right w:val="single" w:color="CCCCCC" w:sz="1"/>
            </w:tcBorders>
            <w:shd w:fill="F4F3FE" w:val="clear"/>
            <w:tcMar>
              <w:top w:type="dxa" w:w="80"/>
              <w:left w:type="dxa" w:w="120"/>
              <w:bottom w:type="dxa" w:w="80"/>
              <w:right w:type="dxa" w:w="120"/>
            </w:tcMar>
          </w:tcPr>
          <w:p>
            <w:r>
              <w:rPr>
                <w:rFonts w:ascii="Arial" w:cs="Arial" w:eastAsia="Arial" w:hAnsi="Arial"/>
                <w:color w:val="1a1a1a"/>
                <w:sz w:val="21"/>
                <w:szCs w:val="21"/>
              </w:rPr>
              <w:t xml:space="preserve">Rep promised rate lock through Q2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4AB7"/>
                <w:sz w:val="19"/>
                <w:szCs w:val="19"/>
              </w:rPr>
              <w:t xml:space="preserve">incident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Support ticket / email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Outage, degradation, or error event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Service degraded for 2h on Mar 12</w:t>
            </w:r>
          </w:p>
        </w:tc>
      </w:tr>
    </w:tbl>
    <w:p>
      <w:pPr>
        <w:spacing w:after="0" w:before="160"/>
      </w:pPr>
    </w:p>
    <w:p>
      <w:pPr>
        <w:pStyle w:val="Heading2"/>
        <w:spacing w:after="120" w:before="320"/>
      </w:pPr>
      <w:r>
        <w:rPr>
          <w:rFonts w:ascii="Arial" w:cs="Arial" w:eastAsia="Arial" w:hAnsi="Arial"/>
          <w:b/>
          <w:bCs/>
          <w:color w:val="1D9E75"/>
          <w:sz w:val="26"/>
          <w:szCs w:val="26"/>
        </w:rPr>
        <w:t xml:space="preserve">3.3 Full example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4"/>
              <w:left w:val="single" w:color="1D9E75" w:sz="4"/>
              <w:bottom w:val="single" w:color="1D9E75" w:sz="4"/>
              <w:right w:val="single" w:color="1D9E75" w:sz="4"/>
            </w:tcBorders>
            <w:shd w:fill="F7F6FE" w:val="clear"/>
            <w:tcMar>
              <w:top w:type="dxa" w:w="120"/>
              <w:left w:type="dxa" w:w="200"/>
              <w:bottom w:type="dxa" w:w="120"/>
              <w:right w:type="dxa" w:w="200"/>
            </w:tcMar>
          </w:tcPr>
          <w:p>
            <w:pPr>
              <w:spacing w:after="40" w:before="0"/>
            </w:pPr>
            <w:r>
              <w:rPr>
                <w:rFonts w:ascii="Courier New" w:cs="Courier New" w:eastAsia="Courier New" w:hAnsi="Courier New"/>
                <w:color w:val="888888"/>
                <w:sz w:val="19"/>
                <w:szCs w:val="19"/>
              </w:rPr>
              <w:t xml:space="preserve"># Key: twilio:events</w:t>
            </w:r>
          </w:p>
          <w:p>
            <w:pPr>
              <w:spacing w:after="40" w:before="0"/>
            </w:pPr>
            <w:r>
              <w:rPr>
                <w:rFonts w:ascii="Courier New" w:cs="Courier New" w:eastAsia="Courier New" w:hAnsi="Courier New"/>
                <w:color w:val="888888"/>
                <w:sz w:val="19"/>
                <w:szCs w:val="19"/>
              </w:rPr>
              <w:t xml:space="preserve"># Written by: hindsight.append("twilio:events", event)</w:t>
            </w:r>
          </w:p>
          <w:p>
            <w:pPr>
              <w:spacing w:after="40" w:before="0"/>
            </w:pPr>
            <w:r>
              <w:rPr>
                <w:rFonts w:ascii="Courier New" w:cs="Courier New" w:eastAsia="Courier New" w:hAnsi="Courier New"/>
                <w:color w:val="888888"/>
                <w:sz w:val="19"/>
                <w:szCs w:val="19"/>
              </w:rPr>
              <w:t xml:space="preserve"># This is ONE event object — events is a list of these</w:t>
            </w:r>
          </w:p>
          <w:p>
            <w:pPr>
              <w:spacing w:after="40" w:before="0"/>
            </w:pPr>
            <w:r>
              <w:rPr>
                <w:rFonts w:ascii="Courier New" w:cs="Courier New" w:eastAsia="Courier New" w:hAnsi="Courier New"/>
                <w:color w:val="3C3489"/>
                <w:sz w:val="19"/>
                <w:szCs w:val="19"/>
              </w:rPr>
              <w:t xml:space="preserve"/>
            </w:r>
          </w:p>
          <w:p>
            <w:pPr>
              <w:spacing w:after="40" w:before="0"/>
            </w:pPr>
            <w:r>
              <w:rPr>
                <w:rFonts w:ascii="Courier New" w:cs="Courier New" w:eastAsia="Courier New" w:hAnsi="Courier New"/>
                <w:color w:val="3C3489"/>
                <w:sz w:val="19"/>
                <w:szCs w:val="19"/>
              </w:rPr>
              <w:t xml:space="preserve">event = {</w:t>
            </w:r>
          </w:p>
          <w:p>
            <w:pPr>
              <w:spacing w:after="40" w:before="0"/>
            </w:pPr>
            <w:r>
              <w:rPr>
                <w:rFonts w:ascii="Courier New" w:cs="Courier New" w:eastAsia="Courier New" w:hAnsi="Courier New"/>
                <w:color w:val="3C3489"/>
                <w:sz w:val="19"/>
                <w:szCs w:val="19"/>
              </w:rPr>
              <w:t xml:space="preserve">    "date":       "2023-01-01",</w:t>
            </w:r>
          </w:p>
          <w:p>
            <w:pPr>
              <w:spacing w:after="40" w:before="0"/>
            </w:pPr>
            <w:r>
              <w:rPr>
                <w:rFonts w:ascii="Courier New" w:cs="Courier New" w:eastAsia="Courier New" w:hAnsi="Courier New"/>
                <w:color w:val="3C3489"/>
                <w:sz w:val="19"/>
                <w:szCs w:val="19"/>
              </w:rPr>
              <w:t xml:space="preserve">    "fact_type":  "price_change",</w:t>
            </w:r>
          </w:p>
          <w:p>
            <w:pPr>
              <w:spacing w:after="40" w:before="0"/>
            </w:pPr>
            <w:r>
              <w:rPr>
                <w:rFonts w:ascii="Courier New" w:cs="Courier New" w:eastAsia="Courier New" w:hAnsi="Courier New"/>
                <w:color w:val="3C3489"/>
                <w:sz w:val="19"/>
                <w:szCs w:val="19"/>
              </w:rPr>
              <w:t xml:space="preserve">    "value":      "$0.0081 per SMS",</w:t>
            </w:r>
          </w:p>
          <w:p>
            <w:pPr>
              <w:spacing w:after="40" w:before="0"/>
            </w:pPr>
            <w:r>
              <w:rPr>
                <w:rFonts w:ascii="Courier New" w:cs="Courier New" w:eastAsia="Courier New" w:hAnsi="Courier New"/>
                <w:color w:val="3C3489"/>
                <w:sz w:val="19"/>
                <w:szCs w:val="19"/>
              </w:rPr>
              <w:t xml:space="preserve">    "summary":    "Price raised 8% with no advance notice",</w:t>
            </w:r>
          </w:p>
          <w:p>
            <w:pPr>
              <w:spacing w:after="40" w:before="0"/>
            </w:pPr>
            <w:r>
              <w:rPr>
                <w:rFonts w:ascii="Courier New" w:cs="Courier New" w:eastAsia="Courier New" w:hAnsi="Courier New"/>
                <w:color w:val="3C3489"/>
                <w:sz w:val="19"/>
                <w:szCs w:val="19"/>
              </w:rPr>
              <w:t xml:space="preserve">    "severity":   3,</w:t>
            </w:r>
          </w:p>
          <w:p>
            <w:pPr>
              <w:spacing w:after="40" w:before="0"/>
            </w:pPr>
            <w:r>
              <w:rPr>
                <w:rFonts w:ascii="Courier New" w:cs="Courier New" w:eastAsia="Courier New" w:hAnsi="Courier New"/>
                <w:color w:val="3C3489"/>
                <w:sz w:val="19"/>
                <w:szCs w:val="19"/>
              </w:rPr>
              <w:t xml:space="preserve">    "source_doc": "invoice_2023_01.pdf",</w:t>
            </w:r>
          </w:p>
          <w:p>
            <w:pPr>
              <w:spacing w:after="40" w:before="0"/>
            </w:pPr>
            <w:r>
              <w:rPr>
                <w:rFonts w:ascii="Courier New" w:cs="Courier New" w:eastAsia="Courier New" w:hAnsi="Courier New"/>
                <w:color w:val="3C3489"/>
                <w:sz w:val="19"/>
                <w:szCs w:val="19"/>
              </w:rPr>
              <w:t xml:space="preserve">}</w:t>
            </w:r>
          </w:p>
        </w:tc>
      </w:tr>
    </w:tbl>
    <w:p>
      <w:pPr>
        <w:spacing w:after="0" w:before="160"/>
      </w:pPr>
    </w:p>
    <w:p>
      <w:pPr>
        <w:pStyle w:val="Heading2"/>
        <w:spacing w:after="120" w:before="320"/>
      </w:pPr>
      <w:r>
        <w:rPr>
          <w:rFonts w:ascii="Arial" w:cs="Arial" w:eastAsia="Arial" w:hAnsi="Arial"/>
          <w:b/>
          <w:bCs/>
          <w:color w:val="1D9E75"/>
          <w:sz w:val="26"/>
          <w:szCs w:val="26"/>
        </w:rPr>
        <w:t xml:space="preserve">3.4 How the list grows</w:t>
      </w:r>
    </w:p>
    <w:p>
      <w:pPr>
        <w:spacing w:after="140" w:before="0"/>
      </w:pPr>
      <w:r>
        <w:rPr>
          <w:rFonts w:ascii="Arial" w:cs="Arial" w:eastAsia="Arial" w:hAnsi="Arial"/>
          <w:b w:val="false"/>
          <w:bCs w:val="false"/>
          <w:i w:val="false"/>
          <w:iCs w:val="false"/>
          <w:color w:val="1a1a1a"/>
          <w:sz w:val="22"/>
          <w:szCs w:val="22"/>
        </w:rPr>
        <w:t xml:space="preserve">The events list starts empty. Each time a new document is ingested and a fact is extracted, one event object is appended. After processing all 24 months of Twilio history in the demo scenario, the list contains these entries: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2200"/>
        <w:gridCol w:w="1560"/>
      </w:tblGrid>
      <w:tr>
        <w:tc>
          <w:tcPr>
            <w:tcW w:type="dxa" w:w="1600"/>
            <w:tcBorders>
              <w:top w:val="single" w:color="D85A30" w:sz="4"/>
              <w:left w:val="single" w:color="D85A30" w:sz="4"/>
              <w:bottom w:val="single" w:color="D85A30" w:sz="4"/>
              <w:right w:val="single" w:color="D85A30" w:sz="4"/>
            </w:tcBorders>
            <w:shd w:fill="712B13"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000"/>
            <w:tcBorders>
              <w:top w:val="single" w:color="D85A30" w:sz="4"/>
              <w:left w:val="single" w:color="D85A30" w:sz="4"/>
              <w:bottom w:val="single" w:color="D85A30" w:sz="4"/>
              <w:right w:val="single" w:color="D85A30" w:sz="4"/>
            </w:tcBorders>
            <w:shd w:fill="712B13" w:val="clear"/>
            <w:tcMar>
              <w:top w:type="dxa" w:w="80"/>
              <w:left w:type="dxa" w:w="120"/>
              <w:bottom w:type="dxa" w:w="80"/>
              <w:right w:type="dxa" w:w="120"/>
            </w:tcMar>
          </w:tcPr>
          <w:p>
            <w:r>
              <w:rPr>
                <w:rFonts w:ascii="Arial" w:cs="Arial" w:eastAsia="Arial" w:hAnsi="Arial"/>
                <w:b/>
                <w:bCs/>
                <w:color w:val="FFFFFF"/>
                <w:sz w:val="20"/>
                <w:szCs w:val="20"/>
              </w:rPr>
              <w:t xml:space="preserve">Source document</w:t>
            </w:r>
          </w:p>
        </w:tc>
        <w:tc>
          <w:tcPr>
            <w:tcW w:type="dxa" w:w="2000"/>
            <w:tcBorders>
              <w:top w:val="single" w:color="D85A30" w:sz="4"/>
              <w:left w:val="single" w:color="D85A30" w:sz="4"/>
              <w:bottom w:val="single" w:color="D85A30" w:sz="4"/>
              <w:right w:val="single" w:color="D85A30" w:sz="4"/>
            </w:tcBorders>
            <w:shd w:fill="712B13" w:val="clear"/>
            <w:tcMar>
              <w:top w:type="dxa" w:w="80"/>
              <w:left w:type="dxa" w:w="120"/>
              <w:bottom w:type="dxa" w:w="80"/>
              <w:right w:type="dxa" w:w="120"/>
            </w:tcMar>
          </w:tcPr>
          <w:p>
            <w:r>
              <w:rPr>
                <w:rFonts w:ascii="Arial" w:cs="Arial" w:eastAsia="Arial" w:hAnsi="Arial"/>
                <w:b/>
                <w:bCs/>
                <w:color w:val="FFFFFF"/>
                <w:sz w:val="20"/>
                <w:szCs w:val="20"/>
              </w:rPr>
              <w:t xml:space="preserve">fact_type</w:t>
            </w:r>
          </w:p>
        </w:tc>
        <w:tc>
          <w:tcPr>
            <w:tcW w:type="dxa" w:w="2200"/>
            <w:tcBorders>
              <w:top w:val="single" w:color="D85A30" w:sz="4"/>
              <w:left w:val="single" w:color="D85A30" w:sz="4"/>
              <w:bottom w:val="single" w:color="D85A30" w:sz="4"/>
              <w:right w:val="single" w:color="D85A30" w:sz="4"/>
            </w:tcBorders>
            <w:shd w:fill="712B13" w:val="clear"/>
            <w:tcMar>
              <w:top w:type="dxa" w:w="80"/>
              <w:left w:type="dxa" w:w="120"/>
              <w:bottom w:type="dxa" w:w="80"/>
              <w:right w:type="dxa" w:w="120"/>
            </w:tcMar>
          </w:tcPr>
          <w:p>
            <w:r>
              <w:rPr>
                <w:rFonts w:ascii="Arial" w:cs="Arial" w:eastAsia="Arial" w:hAnsi="Arial"/>
                <w:b/>
                <w:bCs/>
                <w:color w:val="FFFFFF"/>
                <w:sz w:val="20"/>
                <w:szCs w:val="20"/>
              </w:rPr>
              <w:t xml:space="preserve">Memory action</w:t>
            </w:r>
          </w:p>
        </w:tc>
        <w:tc>
          <w:tcPr>
            <w:tcW w:type="dxa" w:w="1560"/>
            <w:tcBorders>
              <w:top w:val="single" w:color="D85A30" w:sz="4"/>
              <w:left w:val="single" w:color="D85A30" w:sz="4"/>
              <w:bottom w:val="single" w:color="D85A30" w:sz="4"/>
              <w:right w:val="single" w:color="D85A30" w:sz="4"/>
            </w:tcBorders>
            <w:shd w:fill="712B13"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2022-03-01</w:t>
            </w:r>
          </w:p>
        </w:tc>
        <w:tc>
          <w:tcPr>
            <w:tcW w:type="dxa" w:w="2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1a1a1a"/>
                <w:sz w:val="21"/>
                <w:szCs w:val="21"/>
              </w:rPr>
              <w:t xml:space="preserve">contract signed</w:t>
            </w:r>
          </w:p>
        </w:tc>
        <w:tc>
          <w:tcPr>
            <w:tcW w:type="dxa" w:w="2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Courier New" w:cs="Courier New" w:eastAsia="Courier New" w:hAnsi="Courier New"/>
                <w:b w:val="false"/>
                <w:bCs w:val="false"/>
                <w:color w:val="534AB7"/>
                <w:sz w:val="19"/>
                <w:szCs w:val="19"/>
              </w:rPr>
              <w:t xml:space="preserve">Contract ingestion</w:t>
            </w:r>
          </w:p>
        </w:tc>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1a1a1a"/>
                <w:sz w:val="21"/>
                <w:szCs w:val="21"/>
              </w:rPr>
              <w:t xml:space="preserve">baseline written</w:t>
            </w:r>
          </w:p>
        </w:tc>
        <w:tc>
          <w:tcPr>
            <w:tcW w:type="dxa" w:w="15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888888"/>
                <w:sz w:val="21"/>
                <w:szCs w:val="21"/>
              </w:rPr>
              <w:t xml:space="preserve">—</w:t>
            </w:r>
          </w:p>
        </w:tc>
      </w:tr>
      <w:tr>
        <w:tc>
          <w:tcPr>
            <w:tcW w:type="dxa" w:w="1600"/>
            <w:tcBorders>
              <w:top w:val="single" w:color="CCCCCC" w:sz="1"/>
              <w:left w:val="single" w:color="CCCCCC" w:sz="1"/>
              <w:bottom w:val="single" w:color="CCCCCC" w:sz="1"/>
              <w:right w:val="single" w:color="CCCCCC" w:sz="1"/>
            </w:tcBorders>
            <w:shd w:fill="FFF5F2"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2023-01-01</w:t>
            </w:r>
          </w:p>
        </w:tc>
        <w:tc>
          <w:tcPr>
            <w:tcW w:type="dxa" w:w="2000"/>
            <w:tcBorders>
              <w:top w:val="single" w:color="CCCCCC" w:sz="1"/>
              <w:left w:val="single" w:color="CCCCCC" w:sz="1"/>
              <w:bottom w:val="single" w:color="CCCCCC" w:sz="1"/>
              <w:right w:val="single" w:color="CCCCCC" w:sz="1"/>
            </w:tcBorders>
            <w:shd w:fill="FFF5F2" w:val="clear"/>
            <w:tcMar>
              <w:top w:type="dxa" w:w="80"/>
              <w:left w:type="dxa" w:w="120"/>
              <w:bottom w:type="dxa" w:w="80"/>
              <w:right w:type="dxa" w:w="120"/>
            </w:tcMar>
          </w:tcPr>
          <w:p>
            <w:r>
              <w:rPr>
                <w:rFonts w:ascii="Arial" w:cs="Arial" w:eastAsia="Arial" w:hAnsi="Arial"/>
                <w:b w:val="false"/>
                <w:bCs w:val="false"/>
                <w:color w:val="1a1a1a"/>
                <w:sz w:val="21"/>
                <w:szCs w:val="21"/>
              </w:rPr>
              <w:t xml:space="preserve">invoice received</w:t>
            </w:r>
          </w:p>
        </w:tc>
        <w:tc>
          <w:tcPr>
            <w:tcW w:type="dxa" w:w="2000"/>
            <w:tcBorders>
              <w:top w:val="single" w:color="CCCCCC" w:sz="1"/>
              <w:left w:val="single" w:color="CCCCCC" w:sz="1"/>
              <w:bottom w:val="single" w:color="CCCCCC" w:sz="1"/>
              <w:right w:val="single" w:color="CCCCCC" w:sz="1"/>
            </w:tcBorders>
            <w:shd w:fill="FFF5F2" w:val="clear"/>
            <w:tcMar>
              <w:top w:type="dxa" w:w="80"/>
              <w:left w:type="dxa" w:w="120"/>
              <w:bottom w:type="dxa" w:w="80"/>
              <w:right w:type="dxa" w:w="120"/>
            </w:tcMar>
          </w:tcPr>
          <w:p>
            <w:r>
              <w:rPr>
                <w:rFonts w:ascii="Courier New" w:cs="Courier New" w:eastAsia="Courier New" w:hAnsi="Courier New"/>
                <w:b w:val="false"/>
                <w:bCs w:val="false"/>
                <w:color w:val="534AB7"/>
                <w:sz w:val="19"/>
                <w:szCs w:val="19"/>
              </w:rPr>
              <w:t xml:space="preserve">price_change</w:t>
            </w:r>
          </w:p>
        </w:tc>
        <w:tc>
          <w:tcPr>
            <w:tcW w:type="dxa" w:w="2200"/>
            <w:tcBorders>
              <w:top w:val="single" w:color="CCCCCC" w:sz="1"/>
              <w:left w:val="single" w:color="CCCCCC" w:sz="1"/>
              <w:bottom w:val="single" w:color="CCCCCC" w:sz="1"/>
              <w:right w:val="single" w:color="CCCCCC" w:sz="1"/>
            </w:tcBorders>
            <w:shd w:fill="FFF5F2" w:val="clear"/>
            <w:tcMar>
              <w:top w:type="dxa" w:w="80"/>
              <w:left w:type="dxa" w:w="120"/>
              <w:bottom w:type="dxa" w:w="80"/>
              <w:right w:type="dxa" w:w="120"/>
            </w:tcMar>
          </w:tcPr>
          <w:p>
            <w:r>
              <w:rPr>
                <w:rFonts w:ascii="Arial" w:cs="Arial" w:eastAsia="Arial" w:hAnsi="Arial"/>
                <w:b w:val="false"/>
                <w:bCs w:val="false"/>
                <w:color w:val="1a1a1a"/>
                <w:sz w:val="21"/>
                <w:szCs w:val="21"/>
              </w:rPr>
              <w:t xml:space="preserve">events appended</w:t>
            </w:r>
          </w:p>
        </w:tc>
        <w:tc>
          <w:tcPr>
            <w:tcW w:type="dxa" w:w="1560"/>
            <w:tcBorders>
              <w:top w:val="single" w:color="CCCCCC" w:sz="1"/>
              <w:left w:val="single" w:color="CCCCCC" w:sz="1"/>
              <w:bottom w:val="single" w:color="CCCCCC" w:sz="1"/>
              <w:right w:val="single" w:color="CCCCCC" w:sz="1"/>
            </w:tcBorders>
            <w:shd w:fill="FFF5F2" w:val="clear"/>
            <w:tcMar>
              <w:top w:type="dxa" w:w="80"/>
              <w:left w:type="dxa" w:w="120"/>
              <w:bottom w:type="dxa" w:w="80"/>
              <w:right w:type="dxa" w:w="120"/>
            </w:tcMar>
          </w:tcPr>
          <w:p>
            <w:r>
              <w:rPr>
                <w:rFonts w:ascii="Arial" w:cs="Arial" w:eastAsia="Arial" w:hAnsi="Arial"/>
                <w:b/>
                <w:bCs/>
                <w:color w:val="993C1D"/>
                <w:sz w:val="21"/>
                <w:szCs w:val="21"/>
              </w:rPr>
              <w:t xml:space="preserve">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2023-06-14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email thread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534AB7"/>
                <w:sz w:val="19"/>
                <w:szCs w:val="19"/>
              </w:rPr>
              <w:t xml:space="preserve">sla_violation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events appended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54F0B"/>
                <w:sz w:val="21"/>
                <w:szCs w:val="21"/>
              </w:rPr>
              <w:t xml:space="preserve">2</w:t>
            </w:r>
          </w:p>
        </w:tc>
      </w:tr>
      <w:tr>
        <w:tc>
          <w:tcPr>
            <w:tcW w:type="dxa" w:w="1600"/>
            <w:tcBorders>
              <w:top w:val="single" w:color="CCCCCC" w:sz="1"/>
              <w:left w:val="single" w:color="CCCCCC" w:sz="1"/>
              <w:bottom w:val="single" w:color="CCCCCC" w:sz="1"/>
              <w:right w:val="single" w:color="CCCCCC" w:sz="1"/>
            </w:tcBorders>
            <w:shd w:fill="FFF5F2"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2024-02-10</w:t>
            </w:r>
          </w:p>
        </w:tc>
        <w:tc>
          <w:tcPr>
            <w:tcW w:type="dxa" w:w="2000"/>
            <w:tcBorders>
              <w:top w:val="single" w:color="CCCCCC" w:sz="1"/>
              <w:left w:val="single" w:color="CCCCCC" w:sz="1"/>
              <w:bottom w:val="single" w:color="CCCCCC" w:sz="1"/>
              <w:right w:val="single" w:color="CCCCCC" w:sz="1"/>
            </w:tcBorders>
            <w:shd w:fill="FFF5F2" w:val="clear"/>
            <w:tcMar>
              <w:top w:type="dxa" w:w="80"/>
              <w:left w:type="dxa" w:w="120"/>
              <w:bottom w:type="dxa" w:w="80"/>
              <w:right w:type="dxa" w:w="120"/>
            </w:tcMar>
          </w:tcPr>
          <w:p>
            <w:r>
              <w:rPr>
                <w:rFonts w:ascii="Arial" w:cs="Arial" w:eastAsia="Arial" w:hAnsi="Arial"/>
                <w:b w:val="false"/>
                <w:bCs w:val="false"/>
                <w:color w:val="1a1a1a"/>
                <w:sz w:val="21"/>
                <w:szCs w:val="21"/>
              </w:rPr>
              <w:t xml:space="preserve">renewal doc</w:t>
            </w:r>
          </w:p>
        </w:tc>
        <w:tc>
          <w:tcPr>
            <w:tcW w:type="dxa" w:w="2000"/>
            <w:tcBorders>
              <w:top w:val="single" w:color="CCCCCC" w:sz="1"/>
              <w:left w:val="single" w:color="CCCCCC" w:sz="1"/>
              <w:bottom w:val="single" w:color="CCCCCC" w:sz="1"/>
              <w:right w:val="single" w:color="CCCCCC" w:sz="1"/>
            </w:tcBorders>
            <w:shd w:fill="FFF5F2" w:val="clear"/>
            <w:tcMar>
              <w:top w:type="dxa" w:w="80"/>
              <w:left w:type="dxa" w:w="120"/>
              <w:bottom w:type="dxa" w:w="80"/>
              <w:right w:type="dxa" w:w="120"/>
            </w:tcMar>
          </w:tcPr>
          <w:p>
            <w:r>
              <w:rPr>
                <w:rFonts w:ascii="Courier New" w:cs="Courier New" w:eastAsia="Courier New" w:hAnsi="Courier New"/>
                <w:b w:val="false"/>
                <w:bCs w:val="false"/>
                <w:color w:val="534AB7"/>
                <w:sz w:val="19"/>
                <w:szCs w:val="19"/>
              </w:rPr>
              <w:t xml:space="preserve">term_change</w:t>
            </w:r>
          </w:p>
        </w:tc>
        <w:tc>
          <w:tcPr>
            <w:tcW w:type="dxa" w:w="2200"/>
            <w:tcBorders>
              <w:top w:val="single" w:color="CCCCCC" w:sz="1"/>
              <w:left w:val="single" w:color="CCCCCC" w:sz="1"/>
              <w:bottom w:val="single" w:color="CCCCCC" w:sz="1"/>
              <w:right w:val="single" w:color="CCCCCC" w:sz="1"/>
            </w:tcBorders>
            <w:shd w:fill="FFF5F2" w:val="clear"/>
            <w:tcMar>
              <w:top w:type="dxa" w:w="80"/>
              <w:left w:type="dxa" w:w="120"/>
              <w:bottom w:type="dxa" w:w="80"/>
              <w:right w:type="dxa" w:w="120"/>
            </w:tcMar>
          </w:tcPr>
          <w:p>
            <w:r>
              <w:rPr>
                <w:rFonts w:ascii="Arial" w:cs="Arial" w:eastAsia="Arial" w:hAnsi="Arial"/>
                <w:b w:val="false"/>
                <w:bCs w:val="false"/>
                <w:color w:val="1a1a1a"/>
                <w:sz w:val="21"/>
                <w:szCs w:val="21"/>
              </w:rPr>
              <w:t xml:space="preserve">events appended</w:t>
            </w:r>
          </w:p>
        </w:tc>
        <w:tc>
          <w:tcPr>
            <w:tcW w:type="dxa" w:w="1560"/>
            <w:tcBorders>
              <w:top w:val="single" w:color="CCCCCC" w:sz="1"/>
              <w:left w:val="single" w:color="CCCCCC" w:sz="1"/>
              <w:bottom w:val="single" w:color="CCCCCC" w:sz="1"/>
              <w:right w:val="single" w:color="CCCCCC" w:sz="1"/>
            </w:tcBorders>
            <w:shd w:fill="FFF5F2" w:val="clear"/>
            <w:tcMar>
              <w:top w:type="dxa" w:w="80"/>
              <w:left w:type="dxa" w:w="120"/>
              <w:bottom w:type="dxa" w:w="80"/>
              <w:right w:type="dxa" w:w="120"/>
            </w:tcMar>
          </w:tcPr>
          <w:p>
            <w:r>
              <w:rPr>
                <w:rFonts w:ascii="Arial" w:cs="Arial" w:eastAsia="Arial" w:hAnsi="Arial"/>
                <w:b/>
                <w:bCs/>
                <w:color w:val="993C1D"/>
                <w:sz w:val="21"/>
                <w:szCs w:val="21"/>
              </w:rPr>
              <w:t xml:space="preserve">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2024-05-03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call transcript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534AB7"/>
                <w:sz w:val="19"/>
                <w:szCs w:val="19"/>
              </w:rPr>
              <w:t xml:space="preserve">commitment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events appended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54F0B"/>
                <w:sz w:val="21"/>
                <w:szCs w:val="21"/>
              </w:rPr>
              <w:t xml:space="preserve">2</w:t>
            </w:r>
          </w:p>
        </w:tc>
      </w:tr>
    </w:tbl>
    <w:p>
      <w:pPr>
        <w:spacing w:after="0" w:before="160"/>
      </w:pPr>
    </w:p>
    <w:p>
      <w:pPr>
        <w:pStyle w:val="Heading2"/>
        <w:spacing w:after="120" w:before="320"/>
      </w:pPr>
      <w:r>
        <w:rPr>
          <w:rFonts w:ascii="Arial" w:cs="Arial" w:eastAsia="Arial" w:hAnsi="Arial"/>
          <w:b/>
          <w:bCs/>
          <w:color w:val="1D9E75"/>
          <w:sz w:val="26"/>
          <w:szCs w:val="26"/>
        </w:rPr>
        <w:t xml:space="preserve">3.5 Rules</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Never delete or modify an existing event. Append only.</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The </w:t>
      </w:r>
      <w:r>
        <w:rPr>
          <w:rFonts w:ascii="Courier New" w:cs="Courier New" w:eastAsia="Courier New" w:hAnsi="Courier New"/>
          <w:b w:val="false"/>
          <w:bCs w:val="false"/>
          <w:i w:val="false"/>
          <w:iCs w:val="false"/>
          <w:color w:val="0F6E56"/>
          <w:sz w:val="20"/>
          <w:szCs w:val="20"/>
        </w:rPr>
        <w:t xml:space="preserve">severity</w:t>
      </w:r>
      <w:r>
        <w:rPr>
          <w:rFonts w:ascii="Arial" w:cs="Arial" w:eastAsia="Arial" w:hAnsi="Arial"/>
          <w:b w:val="false"/>
          <w:bCs w:val="false"/>
          <w:i w:val="false"/>
          <w:iCs w:val="false"/>
          <w:color w:val="1a1a1a"/>
          <w:sz w:val="22"/>
          <w:szCs w:val="22"/>
        </w:rPr>
        <w:t xml:space="preserve"> field is set by the drift classifier, not the extractor. The extractor outputs a raw fact. The classifier compares it against the baseline and assigns severity.</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If the extractor returns confidence below 0.7, discard the fact entirely — do not append a low-confidence event to the list.</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If two documents on the same date produce the same fact (duplicate detection), only append once. Compare </w:t>
      </w:r>
      <w:r>
        <w:rPr>
          <w:rFonts w:ascii="Courier New" w:cs="Courier New" w:eastAsia="Courier New" w:hAnsi="Courier New"/>
          <w:b w:val="false"/>
          <w:bCs w:val="false"/>
          <w:i w:val="false"/>
          <w:iCs w:val="false"/>
          <w:color w:val="0F6E56"/>
          <w:sz w:val="20"/>
          <w:szCs w:val="20"/>
        </w:rPr>
        <w:t xml:space="preserve">fact_type + value + date</w:t>
      </w:r>
      <w:r>
        <w:rPr>
          <w:rFonts w:ascii="Arial" w:cs="Arial" w:eastAsia="Arial" w:hAnsi="Arial"/>
          <w:b w:val="false"/>
          <w:bCs w:val="false"/>
          <w:i w:val="false"/>
          <w:iCs w:val="false"/>
          <w:color w:val="1a1a1a"/>
          <w:sz w:val="22"/>
          <w:szCs w:val="22"/>
        </w:rPr>
        <w:t xml:space="preserve"> to check.</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The </w:t>
      </w:r>
      <w:r>
        <w:rPr>
          <w:rFonts w:ascii="Courier New" w:cs="Courier New" w:eastAsia="Courier New" w:hAnsi="Courier New"/>
          <w:b w:val="false"/>
          <w:bCs w:val="false"/>
          <w:i w:val="false"/>
          <w:iCs w:val="false"/>
          <w:color w:val="0F6E56"/>
          <w:sz w:val="20"/>
          <w:szCs w:val="20"/>
        </w:rPr>
        <w:t xml:space="preserve">source_doc</w:t>
      </w:r>
      <w:r>
        <w:rPr>
          <w:rFonts w:ascii="Arial" w:cs="Arial" w:eastAsia="Arial" w:hAnsi="Arial"/>
          <w:b w:val="false"/>
          <w:bCs w:val="false"/>
          <w:i w:val="false"/>
          <w:iCs w:val="false"/>
          <w:color w:val="1a1a1a"/>
          <w:sz w:val="22"/>
          <w:szCs w:val="22"/>
        </w:rPr>
        <w:t xml:space="preserve"> field must always be populated. It is what the agent cites when presenting evidence in the negotiation brief.</w:t>
      </w:r>
    </w:p>
    <w:p>
      <w:pPr>
        <w:pBdr>
          <w:bottom w:val="single" w:color="9FE1CB" w:sz="2" w:space="1"/>
        </w:pBdr>
        <w:spacing w:after="200" w:before="200"/>
      </w:pPr>
    </w:p>
    <w:p>
      <w:pPr>
        <w:pStyle w:val="Heading1"/>
        <w:spacing w:after="160" w:before="400"/>
      </w:pPr>
      <w:r>
        <w:rPr>
          <w:rFonts w:ascii="Arial" w:cs="Arial" w:eastAsia="Arial" w:hAnsi="Arial"/>
          <w:b/>
          <w:bCs/>
          <w:color w:val="0F6E56"/>
          <w:sz w:val="34"/>
          <w:szCs w:val="34"/>
        </w:rPr>
        <w:t xml:space="preserve">4. Severity Scale</w:t>
      </w:r>
    </w:p>
    <w:p>
      <w:pPr>
        <w:spacing w:after="140" w:before="0"/>
      </w:pPr>
      <w:r>
        <w:rPr>
          <w:rFonts w:ascii="Arial" w:cs="Arial" w:eastAsia="Arial" w:hAnsi="Arial"/>
          <w:b w:val="false"/>
          <w:bCs w:val="false"/>
          <w:i w:val="false"/>
          <w:iCs w:val="false"/>
          <w:color w:val="1a1a1a"/>
          <w:sz w:val="22"/>
          <w:szCs w:val="22"/>
        </w:rPr>
        <w:t xml:space="preserve">Severity is assigned by the drift classifier prompt after comparing a new fact against the baseline. It controls what happens next: whether an alert fires, whether the event is surfaced in the digest, or whether it is logged silently.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160"/>
        <w:gridCol w:w="3200"/>
      </w:tblGrid>
      <w:tr>
        <w:tc>
          <w:tcPr>
            <w:tcW w:type="dxa" w:w="1600"/>
            <w:tcBorders>
              <w:top w:val="single" w:color="BA7517" w:sz="4"/>
              <w:left w:val="single" w:color="BA7517" w:sz="4"/>
              <w:bottom w:val="single" w:color="BA7517" w:sz="4"/>
              <w:right w:val="single" w:color="BA7517" w:sz="4"/>
            </w:tcBorders>
            <w:shd w:fill="633806"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400"/>
            <w:tcBorders>
              <w:top w:val="single" w:color="BA7517" w:sz="4"/>
              <w:left w:val="single" w:color="BA7517" w:sz="4"/>
              <w:bottom w:val="single" w:color="BA7517" w:sz="4"/>
              <w:right w:val="single" w:color="BA7517" w:sz="4"/>
            </w:tcBorders>
            <w:shd w:fill="633806"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2160"/>
            <w:tcBorders>
              <w:top w:val="single" w:color="BA7517" w:sz="4"/>
              <w:left w:val="single" w:color="BA7517" w:sz="4"/>
              <w:bottom w:val="single" w:color="BA7517" w:sz="4"/>
              <w:right w:val="single" w:color="BA7517" w:sz="4"/>
            </w:tcBorders>
            <w:shd w:fill="63380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200"/>
            <w:tcBorders>
              <w:top w:val="single" w:color="BA7517" w:sz="4"/>
              <w:left w:val="single" w:color="BA7517" w:sz="4"/>
              <w:bottom w:val="single" w:color="BA7517" w:sz="4"/>
              <w:right w:val="single" w:color="BA7517" w:sz="4"/>
            </w:tcBorders>
            <w:shd w:fill="63380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1 — minor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Normal variation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Silent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Price within ±2% of baseline</w:t>
            </w:r>
          </w:p>
        </w:tc>
      </w:tr>
      <w:tr>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21"/>
                <w:szCs w:val="21"/>
              </w:rPr>
              <w:t xml:space="preserve">2 — notable</w:t>
            </w:r>
          </w:p>
        </w:tc>
        <w:tc>
          <w:tcPr>
            <w:tcW w:type="dxa" w:w="2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1a1a1a"/>
                <w:sz w:val="21"/>
                <w:szCs w:val="21"/>
              </w:rPr>
              <w:t xml:space="preserve">Deviation worth tracking</w:t>
            </w:r>
          </w:p>
        </w:tc>
        <w:tc>
          <w:tcPr>
            <w:tcW w:type="dxa" w:w="21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1a1a1a"/>
                <w:sz w:val="21"/>
                <w:szCs w:val="21"/>
              </w:rPr>
              <w:t xml:space="preserve">Logged + weekly digest</w:t>
            </w:r>
          </w:p>
        </w:tc>
        <w:tc>
          <w:tcPr>
            <w:tcW w:type="dxa" w:w="3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1a1a1a"/>
                <w:sz w:val="21"/>
                <w:szCs w:val="21"/>
              </w:rPr>
              <w:t xml:space="preserve">SLA response time slipped</w:t>
            </w:r>
          </w:p>
        </w:tc>
      </w:tr>
      <w:tr>
        <w:tc>
          <w:tcPr>
            <w:tcW w:type="dxa" w:w="16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bCs/>
                <w:color w:val="993C1D"/>
                <w:sz w:val="21"/>
                <w:szCs w:val="21"/>
              </w:rPr>
              <w:t xml:space="preserve">3 — breach</w:t>
            </w:r>
          </w:p>
        </w:tc>
        <w:tc>
          <w:tcPr>
            <w:tcW w:type="dxa" w:w="24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val="false"/>
                <w:bCs w:val="false"/>
                <w:color w:val="1a1a1a"/>
                <w:sz w:val="21"/>
                <w:szCs w:val="21"/>
              </w:rPr>
              <w:t xml:space="preserve">Material change</w:t>
            </w:r>
          </w:p>
        </w:tc>
        <w:tc>
          <w:tcPr>
            <w:tcW w:type="dxa" w:w="216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val="false"/>
                <w:bCs w:val="false"/>
                <w:color w:val="1a1a1a"/>
                <w:sz w:val="21"/>
                <w:szCs w:val="21"/>
              </w:rPr>
              <w:t xml:space="preserve">Immediate alert</w:t>
            </w:r>
          </w:p>
        </w:tc>
        <w:tc>
          <w:tcPr>
            <w:tcW w:type="dxa" w:w="32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val="false"/>
                <w:bCs w:val="false"/>
                <w:color w:val="1a1a1a"/>
                <w:sz w:val="21"/>
                <w:szCs w:val="21"/>
              </w:rPr>
              <w:t xml:space="preserve">Price raised 8% without notice</w:t>
            </w:r>
          </w:p>
        </w:tc>
      </w:tr>
    </w:tbl>
    <w:p>
      <w:pPr>
        <w:spacing w:after="0" w:before="160"/>
      </w:pPr>
    </w:p>
    <w:p>
      <w:pPr>
        <w:spacing w:after="140" w:before="0"/>
      </w:pPr>
      <w:r>
        <w:rPr>
          <w:rFonts w:ascii="Arial" w:cs="Arial" w:eastAsia="Arial" w:hAnsi="Arial"/>
          <w:b w:val="false"/>
          <w:bCs w:val="false"/>
          <w:i w:val="false"/>
          <w:iCs w:val="false"/>
          <w:color w:val="1a1a1a"/>
          <w:sz w:val="22"/>
          <w:szCs w:val="22"/>
        </w:rPr>
        <w:t xml:space="preserve">The drift classifier prompt produces this JSON: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4"/>
              <w:left w:val="single" w:color="1D9E75" w:sz="4"/>
              <w:bottom w:val="single" w:color="1D9E75" w:sz="4"/>
              <w:right w:val="single" w:color="1D9E75" w:sz="4"/>
            </w:tcBorders>
            <w:shd w:fill="FAEEDA" w:val="clear"/>
            <w:tcMar>
              <w:top w:type="dxa" w:w="120"/>
              <w:left w:type="dxa" w:w="200"/>
              <w:bottom w:type="dxa" w:w="120"/>
              <w:right w:type="dxa" w:w="200"/>
            </w:tcMar>
          </w:tcPr>
          <w:p>
            <w:pPr>
              <w:spacing w:after="40" w:before="0"/>
            </w:pPr>
            <w:r>
              <w:rPr>
                <w:rFonts w:ascii="Courier New" w:cs="Courier New" w:eastAsia="Courier New" w:hAnsi="Courier New"/>
                <w:color w:val="888888"/>
                <w:sz w:val="19"/>
                <w:szCs w:val="19"/>
              </w:rPr>
              <w:t xml:space="preserve"># Output of the drift classifier — merged into the event object</w:t>
            </w:r>
          </w:p>
          <w:p>
            <w:pPr>
              <w:spacing w:after="40" w:before="0"/>
            </w:pPr>
            <w:r>
              <w:rPr>
                <w:rFonts w:ascii="Courier New" w:cs="Courier New" w:eastAsia="Courier New" w:hAnsi="Courier New"/>
                <w:color w:val="633806"/>
                <w:sz w:val="19"/>
                <w:szCs w:val="19"/>
              </w:rPr>
              <w:t xml:space="preserve"/>
            </w:r>
          </w:p>
          <w:p>
            <w:pPr>
              <w:spacing w:after="40" w:before="0"/>
            </w:pPr>
            <w:r>
              <w:rPr>
                <w:rFonts w:ascii="Courier New" w:cs="Courier New" w:eastAsia="Courier New" w:hAnsi="Courier New"/>
                <w:color w:val="633806"/>
                <w:sz w:val="19"/>
                <w:szCs w:val="19"/>
              </w:rPr>
              <w:t xml:space="preserve">drift_result = {</w:t>
            </w:r>
          </w:p>
          <w:p>
            <w:pPr>
              <w:spacing w:after="40" w:before="0"/>
            </w:pPr>
            <w:r>
              <w:rPr>
                <w:rFonts w:ascii="Courier New" w:cs="Courier New" w:eastAsia="Courier New" w:hAnsi="Courier New"/>
                <w:color w:val="633806"/>
                <w:sz w:val="19"/>
                <w:szCs w:val="19"/>
              </w:rPr>
              <w:t xml:space="preserve">    "is_drift":     True,</w:t>
            </w:r>
          </w:p>
          <w:p>
            <w:pPr>
              <w:spacing w:after="40" w:before="0"/>
            </w:pPr>
            <w:r>
              <w:rPr>
                <w:rFonts w:ascii="Courier New" w:cs="Courier New" w:eastAsia="Courier New" w:hAnsi="Courier New"/>
                <w:color w:val="633806"/>
                <w:sz w:val="19"/>
                <w:szCs w:val="19"/>
              </w:rPr>
              <w:t xml:space="preserve">    "severity":     3,</w:t>
            </w:r>
          </w:p>
          <w:p>
            <w:pPr>
              <w:spacing w:after="40" w:before="0"/>
            </w:pPr>
            <w:r>
              <w:rPr>
                <w:rFonts w:ascii="Courier New" w:cs="Courier New" w:eastAsia="Courier New" w:hAnsi="Courier New"/>
                <w:color w:val="633806"/>
                <w:sz w:val="19"/>
                <w:szCs w:val="19"/>
              </w:rPr>
              <w:t xml:space="preserve">    "delta_summary": "Price raised 8% from baseline $0.0075 to $0.0081 with no notice",</w:t>
            </w:r>
          </w:p>
          <w:p>
            <w:pPr>
              <w:spacing w:after="40" w:before="0"/>
            </w:pPr>
            <w:r>
              <w:rPr>
                <w:rFonts w:ascii="Courier New" w:cs="Courier New" w:eastAsia="Courier New" w:hAnsi="Courier New"/>
                <w:color w:val="633806"/>
                <w:sz w:val="19"/>
                <w:szCs w:val="19"/>
              </w:rPr>
              <w:t xml:space="preserve">    "action":       "Flag for immediate review before next invoice payment",</w:t>
            </w:r>
          </w:p>
          <w:p>
            <w:pPr>
              <w:spacing w:after="40" w:before="0"/>
            </w:pPr>
            <w:r>
              <w:rPr>
                <w:rFonts w:ascii="Courier New" w:cs="Courier New" w:eastAsia="Courier New" w:hAnsi="Courier New"/>
                <w:color w:val="633806"/>
                <w:sz w:val="19"/>
                <w:szCs w:val="19"/>
              </w:rPr>
              <w:t xml:space="preserve">}</w:t>
            </w:r>
          </w:p>
        </w:tc>
      </w:tr>
    </w:tbl>
    <w:p>
      <w:pPr>
        <w:pBdr>
          <w:bottom w:val="single" w:color="9FE1CB" w:sz="2" w:space="1"/>
        </w:pBdr>
        <w:spacing w:after="200" w:before="200"/>
      </w:pPr>
    </w:p>
    <w:p>
      <w:pPr>
        <w:pStyle w:val="Heading1"/>
        <w:spacing w:after="160" w:before="400"/>
      </w:pPr>
      <w:r>
        <w:rPr>
          <w:rFonts w:ascii="Arial" w:cs="Arial" w:eastAsia="Arial" w:hAnsi="Arial"/>
          <w:b/>
          <w:bCs/>
          <w:color w:val="0F6E56"/>
          <w:sz w:val="34"/>
          <w:szCs w:val="34"/>
        </w:rPr>
        <w:t xml:space="preserve">5. The Four Hindsight Calls</w:t>
      </w:r>
    </w:p>
    <w:p>
      <w:pPr>
        <w:spacing w:after="140" w:before="0"/>
      </w:pPr>
      <w:r>
        <w:rPr>
          <w:rFonts w:ascii="Arial" w:cs="Arial" w:eastAsia="Arial" w:hAnsi="Arial"/>
          <w:b w:val="false"/>
          <w:bCs w:val="false"/>
          <w:i w:val="false"/>
          <w:iCs w:val="false"/>
          <w:color w:val="1a1a1a"/>
          <w:sz w:val="22"/>
          <w:szCs w:val="22"/>
        </w:rPr>
        <w:t xml:space="preserve">These are the only four Hindsight operations VendorPulse uses. Put them all in a shared memory.py file. Both Person 1 and Person 2 import from it.</w:t>
      </w:r>
    </w:p>
    <w:p>
      <w:pPr>
        <w:spacing w:after="0" w:before="120"/>
      </w:pPr>
    </w:p>
    <w:p>
      <w:pPr>
        <w:pStyle w:val="Heading2"/>
        <w:spacing w:after="120" w:before="320"/>
      </w:pPr>
      <w:r>
        <w:rPr>
          <w:rFonts w:ascii="Arial" w:cs="Arial" w:eastAsia="Arial" w:hAnsi="Arial"/>
          <w:b/>
          <w:bCs/>
          <w:color w:val="1D9E75"/>
          <w:sz w:val="26"/>
          <w:szCs w:val="26"/>
        </w:rPr>
        <w:t xml:space="preserve">5.1 Write baseline — Person 1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4"/>
              <w:left w:val="single" w:color="1D9E75" w:sz="4"/>
              <w:bottom w:val="single" w:color="1D9E75" w:sz="4"/>
              <w:right w:val="single" w:color="1D9E75" w:sz="4"/>
            </w:tcBorders>
            <w:shd w:fill="F4FCF9" w:val="clear"/>
            <w:tcMar>
              <w:top w:type="dxa" w:w="120"/>
              <w:left w:type="dxa" w:w="200"/>
              <w:bottom w:type="dxa" w:w="120"/>
              <w:right w:type="dxa" w:w="200"/>
            </w:tcMar>
          </w:tcPr>
          <w:p>
            <w:pPr>
              <w:spacing w:after="40" w:before="0"/>
            </w:pPr>
            <w:r>
              <w:rPr>
                <w:rFonts w:ascii="Courier New" w:cs="Courier New" w:eastAsia="Courier New" w:hAnsi="Courier New"/>
                <w:color w:val="888888"/>
                <w:sz w:val="19"/>
                <w:szCs w:val="19"/>
              </w:rPr>
              <w:t xml:space="preserve"># Called once per vendor, when the contract PDF is first ingested</w:t>
            </w:r>
          </w:p>
          <w:p>
            <w:pPr>
              <w:spacing w:after="40" w:before="0"/>
            </w:pPr>
            <w:r>
              <w:rPr>
                <w:rFonts w:ascii="Courier New" w:cs="Courier New" w:eastAsia="Courier New" w:hAnsi="Courier New"/>
                <w:color w:val="085041"/>
                <w:sz w:val="19"/>
                <w:szCs w:val="19"/>
              </w:rPr>
              <w:t xml:space="preserve"/>
            </w:r>
          </w:p>
          <w:p>
            <w:pPr>
              <w:spacing w:after="40" w:before="0"/>
            </w:pPr>
            <w:r>
              <w:rPr>
                <w:rFonts w:ascii="Courier New" w:cs="Courier New" w:eastAsia="Courier New" w:hAnsi="Courier New"/>
                <w:color w:val="085041"/>
                <w:sz w:val="19"/>
                <w:szCs w:val="19"/>
              </w:rPr>
              <w:t xml:space="preserve">def write_baseline(vendor_id: str, baseline: dict):",</w:t>
            </w:r>
          </w:p>
          <w:p>
            <w:pPr>
              <w:spacing w:after="40" w:before="0"/>
            </w:pPr>
            <w:r>
              <w:rPr>
                <w:rFonts w:ascii="Courier New" w:cs="Courier New" w:eastAsia="Courier New" w:hAnsi="Courier New"/>
                <w:color w:val="085041"/>
                <w:sz w:val="19"/>
                <w:szCs w:val="19"/>
              </w:rPr>
              <w:t xml:space="preserve">    key = f"{vendor_id}:baseline"</w:t>
            </w:r>
          </w:p>
          <w:p>
            <w:pPr>
              <w:spacing w:after="40" w:before="0"/>
            </w:pPr>
            <w:r>
              <w:rPr>
                <w:rFonts w:ascii="Courier New" w:cs="Courier New" w:eastAsia="Courier New" w:hAnsi="Courier New"/>
                <w:color w:val="085041"/>
                <w:sz w:val="19"/>
                <w:szCs w:val="19"/>
              </w:rPr>
              <w:t xml:space="preserve">    hindsight.store(key, baseline)</w:t>
            </w:r>
          </w:p>
        </w:tc>
      </w:tr>
    </w:tbl>
    <w:p>
      <w:pPr>
        <w:spacing w:after="0" w:before="160"/>
      </w:pPr>
    </w:p>
    <w:p>
      <w:pPr>
        <w:pStyle w:val="Heading2"/>
        <w:spacing w:after="120" w:before="320"/>
      </w:pPr>
      <w:r>
        <w:rPr>
          <w:rFonts w:ascii="Arial" w:cs="Arial" w:eastAsia="Arial" w:hAnsi="Arial"/>
          <w:b/>
          <w:bCs/>
          <w:color w:val="1D9E75"/>
          <w:sz w:val="26"/>
          <w:szCs w:val="26"/>
        </w:rPr>
        <w:t xml:space="preserve">5.2 Append event — Person 1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4"/>
              <w:left w:val="single" w:color="1D9E75" w:sz="4"/>
              <w:bottom w:val="single" w:color="1D9E75" w:sz="4"/>
              <w:right w:val="single" w:color="1D9E75" w:sz="4"/>
            </w:tcBorders>
            <w:shd w:fill="F4FCF9" w:val="clear"/>
            <w:tcMar>
              <w:top w:type="dxa" w:w="120"/>
              <w:left w:type="dxa" w:w="200"/>
              <w:bottom w:type="dxa" w:w="120"/>
              <w:right w:type="dxa" w:w="200"/>
            </w:tcMar>
          </w:tcPr>
          <w:p>
            <w:pPr>
              <w:spacing w:after="40" w:before="0"/>
            </w:pPr>
            <w:r>
              <w:rPr>
                <w:rFonts w:ascii="Courier New" w:cs="Courier New" w:eastAsia="Courier New" w:hAnsi="Courier New"/>
                <w:color w:val="888888"/>
                <w:sz w:val="19"/>
                <w:szCs w:val="19"/>
              </w:rPr>
              <w:t xml:space="preserve"># Called once per extracted fact, after drift classification</w:t>
            </w:r>
          </w:p>
          <w:p>
            <w:pPr>
              <w:spacing w:after="40" w:before="0"/>
            </w:pPr>
            <w:r>
              <w:rPr>
                <w:rFonts w:ascii="Courier New" w:cs="Courier New" w:eastAsia="Courier New" w:hAnsi="Courier New"/>
                <w:color w:val="085041"/>
                <w:sz w:val="19"/>
                <w:szCs w:val="19"/>
              </w:rPr>
              <w:t xml:space="preserve"/>
            </w:r>
          </w:p>
          <w:p>
            <w:pPr>
              <w:spacing w:after="40" w:before="0"/>
            </w:pPr>
            <w:r>
              <w:rPr>
                <w:rFonts w:ascii="Courier New" w:cs="Courier New" w:eastAsia="Courier New" w:hAnsi="Courier New"/>
                <w:color w:val="085041"/>
                <w:sz w:val="19"/>
                <w:szCs w:val="19"/>
              </w:rPr>
              <w:t xml:space="preserve">def append_event(vendor_id: str, event: dict):</w:t>
            </w:r>
          </w:p>
          <w:p>
            <w:pPr>
              <w:spacing w:after="40" w:before="0"/>
            </w:pPr>
            <w:r>
              <w:rPr>
                <w:rFonts w:ascii="Courier New" w:cs="Courier New" w:eastAsia="Courier New" w:hAnsi="Courier New"/>
                <w:color w:val="085041"/>
                <w:sz w:val="19"/>
                <w:szCs w:val="19"/>
              </w:rPr>
              <w:t xml:space="preserve">    key = f"{vendor_id}:events"</w:t>
            </w:r>
          </w:p>
          <w:p>
            <w:pPr>
              <w:spacing w:after="40" w:before="0"/>
            </w:pPr>
            <w:r>
              <w:rPr>
                <w:rFonts w:ascii="Courier New" w:cs="Courier New" w:eastAsia="Courier New" w:hAnsi="Courier New"/>
                <w:color w:val="085041"/>
                <w:sz w:val="19"/>
                <w:szCs w:val="19"/>
              </w:rPr>
              <w:t xml:space="preserve">    hindsight.append(key, event)</w:t>
            </w:r>
          </w:p>
        </w:tc>
      </w:tr>
    </w:tbl>
    <w:p>
      <w:pPr>
        <w:spacing w:after="0" w:before="160"/>
      </w:pPr>
    </w:p>
    <w:p>
      <w:pPr>
        <w:pStyle w:val="Heading2"/>
        <w:spacing w:after="120" w:before="320"/>
      </w:pPr>
      <w:r>
        <w:rPr>
          <w:rFonts w:ascii="Arial" w:cs="Arial" w:eastAsia="Arial" w:hAnsi="Arial"/>
          <w:b/>
          <w:bCs/>
          <w:color w:val="1D9E75"/>
          <w:sz w:val="26"/>
          <w:szCs w:val="26"/>
        </w:rPr>
        <w:t xml:space="preserve">5.3 Get baseline — Person 2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4"/>
              <w:left w:val="single" w:color="1D9E75" w:sz="4"/>
              <w:bottom w:val="single" w:color="1D9E75" w:sz="4"/>
              <w:right w:val="single" w:color="1D9E75" w:sz="4"/>
            </w:tcBorders>
            <w:shd w:fill="F4FCF9" w:val="clear"/>
            <w:tcMar>
              <w:top w:type="dxa" w:w="120"/>
              <w:left w:type="dxa" w:w="200"/>
              <w:bottom w:type="dxa" w:w="120"/>
              <w:right w:type="dxa" w:w="200"/>
            </w:tcMar>
          </w:tcPr>
          <w:p>
            <w:pPr>
              <w:spacing w:after="40" w:before="0"/>
            </w:pPr>
            <w:r>
              <w:rPr>
                <w:rFonts w:ascii="Courier New" w:cs="Courier New" w:eastAsia="Courier New" w:hAnsi="Courier New"/>
                <w:color w:val="888888"/>
                <w:sz w:val="19"/>
                <w:szCs w:val="19"/>
              </w:rPr>
              <w:t xml:space="preserve"># Called at the start of any agent query or drift check</w:t>
            </w:r>
          </w:p>
          <w:p>
            <w:pPr>
              <w:spacing w:after="40" w:before="0"/>
            </w:pPr>
            <w:r>
              <w:rPr>
                <w:rFonts w:ascii="Courier New" w:cs="Courier New" w:eastAsia="Courier New" w:hAnsi="Courier New"/>
                <w:color w:val="888888"/>
                <w:sz w:val="19"/>
                <w:szCs w:val="19"/>
              </w:rPr>
              <w:t xml:space="preserve"># Returns the baseline dict, or None if not yet written</w:t>
            </w:r>
          </w:p>
          <w:p>
            <w:pPr>
              <w:spacing w:after="40" w:before="0"/>
            </w:pPr>
            <w:r>
              <w:rPr>
                <w:rFonts w:ascii="Courier New" w:cs="Courier New" w:eastAsia="Courier New" w:hAnsi="Courier New"/>
                <w:color w:val="085041"/>
                <w:sz w:val="19"/>
                <w:szCs w:val="19"/>
              </w:rPr>
              <w:t xml:space="preserve"/>
            </w:r>
          </w:p>
          <w:p>
            <w:pPr>
              <w:spacing w:after="40" w:before="0"/>
            </w:pPr>
            <w:r>
              <w:rPr>
                <w:rFonts w:ascii="Courier New" w:cs="Courier New" w:eastAsia="Courier New" w:hAnsi="Courier New"/>
                <w:color w:val="085041"/>
                <w:sz w:val="19"/>
                <w:szCs w:val="19"/>
              </w:rPr>
              <w:t xml:space="preserve">def get_baseline(vendor_id: str) -&gt; dict | None:</w:t>
            </w:r>
          </w:p>
          <w:p>
            <w:pPr>
              <w:spacing w:after="40" w:before="0"/>
            </w:pPr>
            <w:r>
              <w:rPr>
                <w:rFonts w:ascii="Courier New" w:cs="Courier New" w:eastAsia="Courier New" w:hAnsi="Courier New"/>
                <w:color w:val="085041"/>
                <w:sz w:val="19"/>
                <w:szCs w:val="19"/>
              </w:rPr>
              <w:t xml:space="preserve">    key = f"{vendor_id}:baseline"</w:t>
            </w:r>
          </w:p>
          <w:p>
            <w:pPr>
              <w:spacing w:after="40" w:before="0"/>
            </w:pPr>
            <w:r>
              <w:rPr>
                <w:rFonts w:ascii="Courier New" w:cs="Courier New" w:eastAsia="Courier New" w:hAnsi="Courier New"/>
                <w:color w:val="085041"/>
                <w:sz w:val="19"/>
                <w:szCs w:val="19"/>
              </w:rPr>
              <w:t xml:space="preserve">    return hindsight.get(key)</w:t>
            </w:r>
          </w:p>
        </w:tc>
      </w:tr>
    </w:tbl>
    <w:p>
      <w:pPr>
        <w:spacing w:after="0" w:before="160"/>
      </w:pPr>
    </w:p>
    <w:p>
      <w:pPr>
        <w:pStyle w:val="Heading2"/>
        <w:spacing w:after="120" w:before="320"/>
      </w:pPr>
      <w:r>
        <w:rPr>
          <w:rFonts w:ascii="Arial" w:cs="Arial" w:eastAsia="Arial" w:hAnsi="Arial"/>
          <w:b/>
          <w:bCs/>
          <w:color w:val="1D9E75"/>
          <w:sz w:val="26"/>
          <w:szCs w:val="26"/>
        </w:rPr>
        <w:t xml:space="preserve">5.4 Get all events — Person 2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4"/>
              <w:left w:val="single" w:color="1D9E75" w:sz="4"/>
              <w:bottom w:val="single" w:color="1D9E75" w:sz="4"/>
              <w:right w:val="single" w:color="1D9E75" w:sz="4"/>
            </w:tcBorders>
            <w:shd w:fill="F4FCF9" w:val="clear"/>
            <w:tcMar>
              <w:top w:type="dxa" w:w="120"/>
              <w:left w:type="dxa" w:w="200"/>
              <w:bottom w:type="dxa" w:w="120"/>
              <w:right w:type="dxa" w:w="200"/>
            </w:tcMar>
          </w:tcPr>
          <w:p>
            <w:pPr>
              <w:spacing w:after="40" w:before="0"/>
            </w:pPr>
            <w:r>
              <w:rPr>
                <w:rFonts w:ascii="Courier New" w:cs="Courier New" w:eastAsia="Courier New" w:hAnsi="Courier New"/>
                <w:color w:val="888888"/>
                <w:sz w:val="19"/>
                <w:szCs w:val="19"/>
              </w:rPr>
              <w:t xml:space="preserve"># Called when building a negotiation brief or answering a query</w:t>
            </w:r>
          </w:p>
          <w:p>
            <w:pPr>
              <w:spacing w:after="40" w:before="0"/>
            </w:pPr>
            <w:r>
              <w:rPr>
                <w:rFonts w:ascii="Courier New" w:cs="Courier New" w:eastAsia="Courier New" w:hAnsi="Courier New"/>
                <w:color w:val="888888"/>
                <w:sz w:val="19"/>
                <w:szCs w:val="19"/>
              </w:rPr>
              <w:t xml:space="preserve"># Returns a list of event dicts, oldest first</w:t>
            </w:r>
          </w:p>
          <w:p>
            <w:pPr>
              <w:spacing w:after="40" w:before="0"/>
            </w:pPr>
            <w:r>
              <w:rPr>
                <w:rFonts w:ascii="Courier New" w:cs="Courier New" w:eastAsia="Courier New" w:hAnsi="Courier New"/>
                <w:color w:val="085041"/>
                <w:sz w:val="19"/>
                <w:szCs w:val="19"/>
              </w:rPr>
              <w:t xml:space="preserve"/>
            </w:r>
          </w:p>
          <w:p>
            <w:pPr>
              <w:spacing w:after="40" w:before="0"/>
            </w:pPr>
            <w:r>
              <w:rPr>
                <w:rFonts w:ascii="Courier New" w:cs="Courier New" w:eastAsia="Courier New" w:hAnsi="Courier New"/>
                <w:color w:val="085041"/>
                <w:sz w:val="19"/>
                <w:szCs w:val="19"/>
              </w:rPr>
              <w:t xml:space="preserve">def get_events(vendor_id: str) -&gt; list[dict]:</w:t>
            </w:r>
          </w:p>
          <w:p>
            <w:pPr>
              <w:spacing w:after="40" w:before="0"/>
            </w:pPr>
            <w:r>
              <w:rPr>
                <w:rFonts w:ascii="Courier New" w:cs="Courier New" w:eastAsia="Courier New" w:hAnsi="Courier New"/>
                <w:color w:val="085041"/>
                <w:sz w:val="19"/>
                <w:szCs w:val="19"/>
              </w:rPr>
              <w:t xml:space="preserve">    key = f"{vendor_id}:events"</w:t>
            </w:r>
          </w:p>
          <w:p>
            <w:pPr>
              <w:spacing w:after="40" w:before="0"/>
            </w:pPr>
            <w:r>
              <w:rPr>
                <w:rFonts w:ascii="Courier New" w:cs="Courier New" w:eastAsia="Courier New" w:hAnsi="Courier New"/>
                <w:color w:val="085041"/>
                <w:sz w:val="19"/>
                <w:szCs w:val="19"/>
              </w:rPr>
              <w:t xml:space="preserve">    return hindsight.get(key) or []</w:t>
            </w:r>
          </w:p>
        </w:tc>
      </w:tr>
    </w:tbl>
    <w:p>
      <w:pPr>
        <w:pBdr>
          <w:bottom w:val="single" w:color="9FE1CB" w:sz="2" w:space="1"/>
        </w:pBdr>
        <w:spacing w:after="200" w:before="200"/>
      </w:pPr>
    </w:p>
    <w:p>
      <w:pPr>
        <w:pStyle w:val="Heading1"/>
        <w:spacing w:after="160" w:before="400"/>
      </w:pPr>
      <w:r>
        <w:rPr>
          <w:rFonts w:ascii="Arial" w:cs="Arial" w:eastAsia="Arial" w:hAnsi="Arial"/>
          <w:b/>
          <w:bCs/>
          <w:color w:val="0F6E56"/>
          <w:sz w:val="34"/>
          <w:szCs w:val="34"/>
        </w:rPr>
        <w:t xml:space="preserve">6. Full Demo Memory State</w:t>
      </w:r>
    </w:p>
    <w:p>
      <w:pPr>
        <w:spacing w:after="140" w:before="0"/>
      </w:pPr>
      <w:r>
        <w:rPr>
          <w:rFonts w:ascii="Arial" w:cs="Arial" w:eastAsia="Arial" w:hAnsi="Arial"/>
          <w:b w:val="false"/>
          <w:bCs w:val="false"/>
          <w:i w:val="false"/>
          <w:iCs w:val="false"/>
          <w:color w:val="1a1a1a"/>
          <w:sz w:val="22"/>
          <w:szCs w:val="22"/>
        </w:rPr>
        <w:t xml:space="preserve">This is exactly what Hindsight contains after running the full Twilio scenario through the pipeline. Person 2 can use this as a mock when building the agent layer before Person 1 finishes the pipeline.</w:t>
      </w:r>
    </w:p>
    <w:p>
      <w:pPr>
        <w:spacing w:after="0" w:before="120"/>
      </w:pPr>
    </w:p>
    <w:p>
      <w:pPr>
        <w:pStyle w:val="Heading2"/>
        <w:spacing w:after="120" w:before="320"/>
      </w:pPr>
      <w:r>
        <w:rPr>
          <w:rFonts w:ascii="Arial" w:cs="Arial" w:eastAsia="Arial" w:hAnsi="Arial"/>
          <w:b/>
          <w:bCs/>
          <w:color w:val="1D9E75"/>
          <w:sz w:val="26"/>
          <w:szCs w:val="26"/>
        </w:rPr>
        <w:t xml:space="preserve">6.1 twilio:baseline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4"/>
              <w:left w:val="single" w:color="1D9E75" w:sz="4"/>
              <w:bottom w:val="single" w:color="1D9E75" w:sz="4"/>
              <w:right w:val="single" w:color="1D9E75" w:sz="4"/>
            </w:tcBorders>
            <w:shd w:fill="F4FCF9" w:val="clear"/>
            <w:tcMar>
              <w:top w:type="dxa" w:w="120"/>
              <w:left w:type="dxa" w:w="200"/>
              <w:bottom w:type="dxa" w:w="120"/>
              <w:right w:type="dxa" w:w="200"/>
            </w:tcMar>
          </w:tcPr>
          <w:p>
            <w:pPr>
              <w:spacing w:after="40" w:before="0"/>
            </w:pPr>
            <w:r>
              <w:rPr>
                <w:rFonts w:ascii="Courier New" w:cs="Courier New" w:eastAsia="Courier New" w:hAnsi="Courier New"/>
                <w:color w:val="085041"/>
                <w:sz w:val="19"/>
                <w:szCs w:val="19"/>
              </w:rPr>
              <w:t xml:space="preserve">{</w:t>
            </w:r>
          </w:p>
          <w:p>
            <w:pPr>
              <w:spacing w:after="40" w:before="0"/>
            </w:pPr>
            <w:r>
              <w:rPr>
                <w:rFonts w:ascii="Courier New" w:cs="Courier New" w:eastAsia="Courier New" w:hAnsi="Courier New"/>
                <w:color w:val="085041"/>
                <w:sz w:val="19"/>
                <w:szCs w:val="19"/>
              </w:rPr>
              <w:t xml:space="preserve">    "vendor_name":    "Twilio Inc.",</w:t>
            </w:r>
          </w:p>
          <w:p>
            <w:pPr>
              <w:spacing w:after="40" w:before="0"/>
            </w:pPr>
            <w:r>
              <w:rPr>
                <w:rFonts w:ascii="Courier New" w:cs="Courier New" w:eastAsia="Courier New" w:hAnsi="Courier New"/>
                <w:color w:val="085041"/>
                <w:sz w:val="19"/>
                <w:szCs w:val="19"/>
              </w:rPr>
              <w:t xml:space="preserve">    "agreed_price":   "$0.0075 per SMS",</w:t>
            </w:r>
          </w:p>
          <w:p>
            <w:pPr>
              <w:spacing w:after="40" w:before="0"/>
            </w:pPr>
            <w:r>
              <w:rPr>
                <w:rFonts w:ascii="Courier New" w:cs="Courier New" w:eastAsia="Courier New" w:hAnsi="Courier New"/>
                <w:color w:val="085041"/>
                <w:sz w:val="19"/>
                <w:szCs w:val="19"/>
              </w:rPr>
              <w:t xml:space="preserve">    "sla_terms":      "99.95% uptime guaranteed",</w:t>
            </w:r>
          </w:p>
          <w:p>
            <w:pPr>
              <w:spacing w:after="40" w:before="0"/>
            </w:pPr>
            <w:r>
              <w:rPr>
                <w:rFonts w:ascii="Courier New" w:cs="Courier New" w:eastAsia="Courier New" w:hAnsi="Courier New"/>
                <w:color w:val="085041"/>
                <w:sz w:val="19"/>
                <w:szCs w:val="19"/>
              </w:rPr>
              <w:t xml:space="preserve">    "contract_start": "2022-03-01",</w:t>
            </w:r>
          </w:p>
          <w:p>
            <w:pPr>
              <w:spacing w:after="40" w:before="0"/>
            </w:pPr>
            <w:r>
              <w:rPr>
                <w:rFonts w:ascii="Courier New" w:cs="Courier New" w:eastAsia="Courier New" w:hAnsi="Courier New"/>
                <w:color w:val="085041"/>
                <w:sz w:val="19"/>
                <w:szCs w:val="19"/>
              </w:rPr>
              <w:t xml:space="preserve">    "renewal_date":   "2024-06-01",</w:t>
            </w:r>
          </w:p>
          <w:p>
            <w:pPr>
              <w:spacing w:after="40" w:before="0"/>
            </w:pPr>
            <w:r>
              <w:rPr>
                <w:rFonts w:ascii="Courier New" w:cs="Courier New" w:eastAsia="Courier New" w:hAnsi="Courier New"/>
                <w:color w:val="085041"/>
                <w:sz w:val="19"/>
                <w:szCs w:val="19"/>
              </w:rPr>
              <w:t xml:space="preserve">    "rep_name":       "Jordan Mills",</w:t>
            </w:r>
          </w:p>
          <w:p>
            <w:pPr>
              <w:spacing w:after="40" w:before="0"/>
            </w:pPr>
            <w:r>
              <w:rPr>
                <w:rFonts w:ascii="Courier New" w:cs="Courier New" w:eastAsia="Courier New" w:hAnsi="Courier New"/>
                <w:color w:val="085041"/>
                <w:sz w:val="19"/>
                <w:szCs w:val="19"/>
              </w:rPr>
              <w:t xml:space="preserve">}</w:t>
            </w:r>
          </w:p>
        </w:tc>
      </w:tr>
    </w:tbl>
    <w:p>
      <w:pPr>
        <w:spacing w:after="0" w:before="160"/>
      </w:pPr>
    </w:p>
    <w:p>
      <w:pPr>
        <w:pStyle w:val="Heading2"/>
        <w:spacing w:after="120" w:before="320"/>
      </w:pPr>
      <w:r>
        <w:rPr>
          <w:rFonts w:ascii="Arial" w:cs="Arial" w:eastAsia="Arial" w:hAnsi="Arial"/>
          <w:b/>
          <w:bCs/>
          <w:color w:val="1D9E75"/>
          <w:sz w:val="26"/>
          <w:szCs w:val="26"/>
        </w:rPr>
        <w:t xml:space="preserve">6.2 twilio:events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4"/>
              <w:left w:val="single" w:color="1D9E75" w:sz="4"/>
              <w:bottom w:val="single" w:color="1D9E75" w:sz="4"/>
              <w:right w:val="single" w:color="1D9E75" w:sz="4"/>
            </w:tcBorders>
            <w:shd w:fill="F7F6FE" w:val="clear"/>
            <w:tcMar>
              <w:top w:type="dxa" w:w="120"/>
              <w:left w:type="dxa" w:w="200"/>
              <w:bottom w:type="dxa" w:w="120"/>
              <w:right w:type="dxa" w:w="200"/>
            </w:tcMar>
          </w:tcPr>
          <w:p>
            <w:pPr>
              <w:spacing w:after="40" w:before="0"/>
            </w:pPr>
            <w:r>
              <w:rPr>
                <w:rFonts w:ascii="Courier New" w:cs="Courier New" w:eastAsia="Courier New" w:hAnsi="Courier New"/>
                <w:color w:val="3C3489"/>
                <w:sz w:val="19"/>
                <w:szCs w:val="19"/>
              </w:rPr>
              <w:t xml:space="preserve">[</w:t>
            </w:r>
          </w:p>
          <w:p>
            <w:pPr>
              <w:spacing w:after="40" w:before="0"/>
            </w:pPr>
            <w:r>
              <w:rPr>
                <w:rFonts w:ascii="Courier New" w:cs="Courier New" w:eastAsia="Courier New" w:hAnsi="Courier New"/>
                <w:color w:val="3C3489"/>
                <w:sz w:val="19"/>
                <w:szCs w:val="19"/>
              </w:rPr>
              <w:t xml:space="preserve">    {</w:t>
            </w:r>
          </w:p>
          <w:p>
            <w:pPr>
              <w:spacing w:after="40" w:before="0"/>
            </w:pPr>
            <w:r>
              <w:rPr>
                <w:rFonts w:ascii="Courier New" w:cs="Courier New" w:eastAsia="Courier New" w:hAnsi="Courier New"/>
                <w:color w:val="3C3489"/>
                <w:sz w:val="19"/>
                <w:szCs w:val="19"/>
              </w:rPr>
              <w:t xml:space="preserve">        "date":       "2023-01-01",</w:t>
            </w:r>
          </w:p>
          <w:p>
            <w:pPr>
              <w:spacing w:after="40" w:before="0"/>
            </w:pPr>
            <w:r>
              <w:rPr>
                <w:rFonts w:ascii="Courier New" w:cs="Courier New" w:eastAsia="Courier New" w:hAnsi="Courier New"/>
                <w:color w:val="3C3489"/>
                <w:sz w:val="19"/>
                <w:szCs w:val="19"/>
              </w:rPr>
              <w:t xml:space="preserve">        "fact_type":  "price_change",</w:t>
            </w:r>
          </w:p>
          <w:p>
            <w:pPr>
              <w:spacing w:after="40" w:before="0"/>
            </w:pPr>
            <w:r>
              <w:rPr>
                <w:rFonts w:ascii="Courier New" w:cs="Courier New" w:eastAsia="Courier New" w:hAnsi="Courier New"/>
                <w:color w:val="3C3489"/>
                <w:sz w:val="19"/>
                <w:szCs w:val="19"/>
              </w:rPr>
              <w:t xml:space="preserve">        "value":      "$0.0081 per SMS",</w:t>
            </w:r>
          </w:p>
          <w:p>
            <w:pPr>
              <w:spacing w:after="40" w:before="0"/>
            </w:pPr>
            <w:r>
              <w:rPr>
                <w:rFonts w:ascii="Courier New" w:cs="Courier New" w:eastAsia="Courier New" w:hAnsi="Courier New"/>
                <w:color w:val="3C3489"/>
                <w:sz w:val="19"/>
                <w:szCs w:val="19"/>
              </w:rPr>
              <w:t xml:space="preserve">        "summary":    "Price raised 8% with no advance notice",</w:t>
            </w:r>
          </w:p>
          <w:p>
            <w:pPr>
              <w:spacing w:after="40" w:before="0"/>
            </w:pPr>
            <w:r>
              <w:rPr>
                <w:rFonts w:ascii="Courier New" w:cs="Courier New" w:eastAsia="Courier New" w:hAnsi="Courier New"/>
                <w:color w:val="3C3489"/>
                <w:sz w:val="19"/>
                <w:szCs w:val="19"/>
              </w:rPr>
              <w:t xml:space="preserve">        "severity":   3,</w:t>
            </w:r>
          </w:p>
          <w:p>
            <w:pPr>
              <w:spacing w:after="40" w:before="0"/>
            </w:pPr>
            <w:r>
              <w:rPr>
                <w:rFonts w:ascii="Courier New" w:cs="Courier New" w:eastAsia="Courier New" w:hAnsi="Courier New"/>
                <w:color w:val="3C3489"/>
                <w:sz w:val="19"/>
                <w:szCs w:val="19"/>
              </w:rPr>
              <w:t xml:space="preserve">        "source_doc": "invoice_2023_01.pdf",</w:t>
            </w:r>
          </w:p>
          <w:p>
            <w:pPr>
              <w:spacing w:after="40" w:before="0"/>
            </w:pPr>
            <w:r>
              <w:rPr>
                <w:rFonts w:ascii="Courier New" w:cs="Courier New" w:eastAsia="Courier New" w:hAnsi="Courier New"/>
                <w:color w:val="3C3489"/>
                <w:sz w:val="19"/>
                <w:szCs w:val="19"/>
              </w:rPr>
              <w:t xml:space="preserve">    },</w:t>
            </w:r>
          </w:p>
          <w:p>
            <w:pPr>
              <w:spacing w:after="40" w:before="0"/>
            </w:pPr>
            <w:r>
              <w:rPr>
                <w:rFonts w:ascii="Courier New" w:cs="Courier New" w:eastAsia="Courier New" w:hAnsi="Courier New"/>
                <w:color w:val="3C3489"/>
                <w:sz w:val="19"/>
                <w:szCs w:val="19"/>
              </w:rPr>
              <w:t xml:space="preserve">    {</w:t>
            </w:r>
          </w:p>
          <w:p>
            <w:pPr>
              <w:spacing w:after="40" w:before="0"/>
            </w:pPr>
            <w:r>
              <w:rPr>
                <w:rFonts w:ascii="Courier New" w:cs="Courier New" w:eastAsia="Courier New" w:hAnsi="Courier New"/>
                <w:color w:val="3C3489"/>
                <w:sz w:val="19"/>
                <w:szCs w:val="19"/>
              </w:rPr>
              <w:t xml:space="preserve">        "date":       "2023-06-14",</w:t>
            </w:r>
          </w:p>
          <w:p>
            <w:pPr>
              <w:spacing w:after="40" w:before="0"/>
            </w:pPr>
            <w:r>
              <w:rPr>
                <w:rFonts w:ascii="Courier New" w:cs="Courier New" w:eastAsia="Courier New" w:hAnsi="Courier New"/>
                <w:color w:val="3C3489"/>
                <w:sz w:val="19"/>
                <w:szCs w:val="19"/>
              </w:rPr>
              <w:t xml:space="preserve">        "fact_type":  "sla_violation",</w:t>
            </w:r>
          </w:p>
          <w:p>
            <w:pPr>
              <w:spacing w:after="40" w:before="0"/>
            </w:pPr>
            <w:r>
              <w:rPr>
                <w:rFonts w:ascii="Courier New" w:cs="Courier New" w:eastAsia="Courier New" w:hAnsi="Courier New"/>
                <w:color w:val="3C3489"/>
                <w:sz w:val="19"/>
                <w:szCs w:val="19"/>
              </w:rPr>
              <w:t xml:space="preserve">        "value":      "4-hour outage, no SLA credit issued",</w:t>
            </w:r>
          </w:p>
          <w:p>
            <w:pPr>
              <w:spacing w:after="40" w:before="0"/>
            </w:pPr>
            <w:r>
              <w:rPr>
                <w:rFonts w:ascii="Courier New" w:cs="Courier New" w:eastAsia="Courier New" w:hAnsi="Courier New"/>
                <w:color w:val="3C3489"/>
                <w:sz w:val="19"/>
                <w:szCs w:val="19"/>
              </w:rPr>
              <w:t xml:space="preserve">        "summary":    "Service down 4h, credit never applied despite 99.95% SLA",</w:t>
            </w:r>
          </w:p>
          <w:p>
            <w:pPr>
              <w:spacing w:after="40" w:before="0"/>
            </w:pPr>
            <w:r>
              <w:rPr>
                <w:rFonts w:ascii="Courier New" w:cs="Courier New" w:eastAsia="Courier New" w:hAnsi="Courier New"/>
                <w:color w:val="3C3489"/>
                <w:sz w:val="19"/>
                <w:szCs w:val="19"/>
              </w:rPr>
              <w:t xml:space="preserve">        "severity":   2,</w:t>
            </w:r>
          </w:p>
          <w:p>
            <w:pPr>
              <w:spacing w:after="40" w:before="0"/>
            </w:pPr>
            <w:r>
              <w:rPr>
                <w:rFonts w:ascii="Courier New" w:cs="Courier New" w:eastAsia="Courier New" w:hAnsi="Courier New"/>
                <w:color w:val="3C3489"/>
                <w:sz w:val="19"/>
                <w:szCs w:val="19"/>
              </w:rPr>
              <w:t xml:space="preserve">        "source_doc": "incident_jun2023.txt",</w:t>
            </w:r>
          </w:p>
          <w:p>
            <w:pPr>
              <w:spacing w:after="40" w:before="0"/>
            </w:pPr>
            <w:r>
              <w:rPr>
                <w:rFonts w:ascii="Courier New" w:cs="Courier New" w:eastAsia="Courier New" w:hAnsi="Courier New"/>
                <w:color w:val="3C3489"/>
                <w:sz w:val="19"/>
                <w:szCs w:val="19"/>
              </w:rPr>
              <w:t xml:space="preserve">    },</w:t>
            </w:r>
          </w:p>
          <w:p>
            <w:pPr>
              <w:spacing w:after="40" w:before="0"/>
            </w:pPr>
            <w:r>
              <w:rPr>
                <w:rFonts w:ascii="Courier New" w:cs="Courier New" w:eastAsia="Courier New" w:hAnsi="Courier New"/>
                <w:color w:val="3C3489"/>
                <w:sz w:val="19"/>
                <w:szCs w:val="19"/>
              </w:rPr>
              <w:t xml:space="preserve">    {</w:t>
            </w:r>
          </w:p>
          <w:p>
            <w:pPr>
              <w:spacing w:after="40" w:before="0"/>
            </w:pPr>
            <w:r>
              <w:rPr>
                <w:rFonts w:ascii="Courier New" w:cs="Courier New" w:eastAsia="Courier New" w:hAnsi="Courier New"/>
                <w:color w:val="3C3489"/>
                <w:sz w:val="19"/>
                <w:szCs w:val="19"/>
              </w:rPr>
              <w:t xml:space="preserve">        "date":       "2024-02-10",</w:t>
            </w:r>
          </w:p>
          <w:p>
            <w:pPr>
              <w:spacing w:after="40" w:before="0"/>
            </w:pPr>
            <w:r>
              <w:rPr>
                <w:rFonts w:ascii="Courier New" w:cs="Courier New" w:eastAsia="Courier New" w:hAnsi="Courier New"/>
                <w:color w:val="3C3489"/>
                <w:sz w:val="19"/>
                <w:szCs w:val="19"/>
              </w:rPr>
              <w:t xml:space="preserve">        "fact_type":  "term_change",</w:t>
            </w:r>
          </w:p>
          <w:p>
            <w:pPr>
              <w:spacing w:after="40" w:before="0"/>
            </w:pPr>
            <w:r>
              <w:rPr>
                <w:rFonts w:ascii="Courier New" w:cs="Courier New" w:eastAsia="Courier New" w:hAnsi="Courier New"/>
                <w:color w:val="3C3489"/>
                <w:sz w:val="19"/>
                <w:szCs w:val="19"/>
              </w:rPr>
              <w:t xml:space="preserve">        "value":      "Uptime SLA clause removed",</w:t>
            </w:r>
          </w:p>
          <w:p>
            <w:pPr>
              <w:spacing w:after="40" w:before="0"/>
            </w:pPr>
            <w:r>
              <w:rPr>
                <w:rFonts w:ascii="Courier New" w:cs="Courier New" w:eastAsia="Courier New" w:hAnsi="Courier New"/>
                <w:color w:val="3C3489"/>
                <w:sz w:val="19"/>
                <w:szCs w:val="19"/>
              </w:rPr>
              <w:t xml:space="preserve">        "summary":    "99.95% uptime guarantee quietly removed from renewal doc",</w:t>
            </w:r>
          </w:p>
          <w:p>
            <w:pPr>
              <w:spacing w:after="40" w:before="0"/>
            </w:pPr>
            <w:r>
              <w:rPr>
                <w:rFonts w:ascii="Courier New" w:cs="Courier New" w:eastAsia="Courier New" w:hAnsi="Courier New"/>
                <w:color w:val="3C3489"/>
                <w:sz w:val="19"/>
                <w:szCs w:val="19"/>
              </w:rPr>
              <w:t xml:space="preserve">        "severity":   3,</w:t>
            </w:r>
          </w:p>
          <w:p>
            <w:pPr>
              <w:spacing w:after="40" w:before="0"/>
            </w:pPr>
            <w:r>
              <w:rPr>
                <w:rFonts w:ascii="Courier New" w:cs="Courier New" w:eastAsia="Courier New" w:hAnsi="Courier New"/>
                <w:color w:val="3C3489"/>
                <w:sz w:val="19"/>
                <w:szCs w:val="19"/>
              </w:rPr>
              <w:t xml:space="preserve">        "source_doc": "renewal_feb2024.pdf",</w:t>
            </w:r>
          </w:p>
          <w:p>
            <w:pPr>
              <w:spacing w:after="40" w:before="0"/>
            </w:pPr>
            <w:r>
              <w:rPr>
                <w:rFonts w:ascii="Courier New" w:cs="Courier New" w:eastAsia="Courier New" w:hAnsi="Courier New"/>
                <w:color w:val="3C3489"/>
                <w:sz w:val="19"/>
                <w:szCs w:val="19"/>
              </w:rPr>
              <w:t xml:space="preserve">    },</w:t>
            </w:r>
          </w:p>
          <w:p>
            <w:pPr>
              <w:spacing w:after="40" w:before="0"/>
            </w:pPr>
            <w:r>
              <w:rPr>
                <w:rFonts w:ascii="Courier New" w:cs="Courier New" w:eastAsia="Courier New" w:hAnsi="Courier New"/>
                <w:color w:val="3C3489"/>
                <w:sz w:val="19"/>
                <w:szCs w:val="19"/>
              </w:rPr>
              <w:t xml:space="preserve">    {</w:t>
            </w:r>
          </w:p>
          <w:p>
            <w:pPr>
              <w:spacing w:after="40" w:before="0"/>
            </w:pPr>
            <w:r>
              <w:rPr>
                <w:rFonts w:ascii="Courier New" w:cs="Courier New" w:eastAsia="Courier New" w:hAnsi="Courier New"/>
                <w:color w:val="3C3489"/>
                <w:sz w:val="19"/>
                <w:szCs w:val="19"/>
              </w:rPr>
              <w:t xml:space="preserve">        "date":       "2024-05-03",</w:t>
            </w:r>
          </w:p>
          <w:p>
            <w:pPr>
              <w:spacing w:after="40" w:before="0"/>
            </w:pPr>
            <w:r>
              <w:rPr>
                <w:rFonts w:ascii="Courier New" w:cs="Courier New" w:eastAsia="Courier New" w:hAnsi="Courier New"/>
                <w:color w:val="3C3489"/>
                <w:sz w:val="19"/>
                <w:szCs w:val="19"/>
              </w:rPr>
              <w:t xml:space="preserve">        "fact_type":  "commitment",</w:t>
            </w:r>
          </w:p>
          <w:p>
            <w:pPr>
              <w:spacing w:after="40" w:before="0"/>
            </w:pPr>
            <w:r>
              <w:rPr>
                <w:rFonts w:ascii="Courier New" w:cs="Courier New" w:eastAsia="Courier New" w:hAnsi="Courier New"/>
                <w:color w:val="3C3489"/>
                <w:sz w:val="19"/>
                <w:szCs w:val="19"/>
              </w:rPr>
              <w:t xml:space="preserve">        "value":      "Rep promised rate lock through Q2 2024",</w:t>
            </w:r>
          </w:p>
          <w:p>
            <w:pPr>
              <w:spacing w:after="40" w:before="0"/>
            </w:pPr>
            <w:r>
              <w:rPr>
                <w:rFonts w:ascii="Courier New" w:cs="Courier New" w:eastAsia="Courier New" w:hAnsi="Courier New"/>
                <w:color w:val="3C3489"/>
                <w:sz w:val="19"/>
                <w:szCs w:val="19"/>
              </w:rPr>
              <w:t xml:space="preserve">        "summary":    "Jordan Mills verbally committed to hold current rate — not in writing",</w:t>
            </w:r>
          </w:p>
          <w:p>
            <w:pPr>
              <w:spacing w:after="40" w:before="0"/>
            </w:pPr>
            <w:r>
              <w:rPr>
                <w:rFonts w:ascii="Courier New" w:cs="Courier New" w:eastAsia="Courier New" w:hAnsi="Courier New"/>
                <w:color w:val="3C3489"/>
                <w:sz w:val="19"/>
                <w:szCs w:val="19"/>
              </w:rPr>
              <w:t xml:space="preserve">        "severity":   2,</w:t>
            </w:r>
          </w:p>
          <w:p>
            <w:pPr>
              <w:spacing w:after="40" w:before="0"/>
            </w:pPr>
            <w:r>
              <w:rPr>
                <w:rFonts w:ascii="Courier New" w:cs="Courier New" w:eastAsia="Courier New" w:hAnsi="Courier New"/>
                <w:color w:val="3C3489"/>
                <w:sz w:val="19"/>
                <w:szCs w:val="19"/>
              </w:rPr>
              <w:t xml:space="preserve">        "source_doc": "call_may2024.txt",</w:t>
            </w:r>
          </w:p>
          <w:p>
            <w:pPr>
              <w:spacing w:after="40" w:before="0"/>
            </w:pPr>
            <w:r>
              <w:rPr>
                <w:rFonts w:ascii="Courier New" w:cs="Courier New" w:eastAsia="Courier New" w:hAnsi="Courier New"/>
                <w:color w:val="3C3489"/>
                <w:sz w:val="19"/>
                <w:szCs w:val="19"/>
              </w:rPr>
              <w:t xml:space="preserve">    },</w:t>
            </w:r>
          </w:p>
          <w:p>
            <w:pPr>
              <w:spacing w:after="40" w:before="0"/>
            </w:pPr>
            <w:r>
              <w:rPr>
                <w:rFonts w:ascii="Courier New" w:cs="Courier New" w:eastAsia="Courier New" w:hAnsi="Courier New"/>
                <w:color w:val="3C3489"/>
                <w:sz w:val="19"/>
                <w:szCs w:val="19"/>
              </w:rPr>
              <w:t xml:space="preserve">]</w:t>
            </w:r>
          </w:p>
        </w:tc>
      </w:tr>
    </w:tbl>
    <w:p>
      <w:pPr>
        <w:pBdr>
          <w:bottom w:val="single" w:color="9FE1CB" w:sz="2" w:space="1"/>
        </w:pBdr>
        <w:spacing w:after="200" w:before="200"/>
      </w:pPr>
    </w:p>
    <w:p>
      <w:pPr>
        <w:pStyle w:val="Heading1"/>
        <w:spacing w:after="160" w:before="400"/>
      </w:pPr>
      <w:r>
        <w:rPr>
          <w:rFonts w:ascii="Arial" w:cs="Arial" w:eastAsia="Arial" w:hAnsi="Arial"/>
          <w:b/>
          <w:bCs/>
          <w:color w:val="0F6E56"/>
          <w:sz w:val="34"/>
          <w:szCs w:val="34"/>
        </w:rPr>
        <w:t xml:space="preserve">7. Quick Reference Card</w:t>
      </w:r>
    </w:p>
    <w:p>
      <w:pPr>
        <w:spacing w:after="140" w:before="0"/>
      </w:pPr>
      <w:r>
        <w:rPr>
          <w:rFonts w:ascii="Arial" w:cs="Arial" w:eastAsia="Arial" w:hAnsi="Arial"/>
          <w:b w:val="false"/>
          <w:bCs w:val="false"/>
          <w:i w:val="false"/>
          <w:iCs w:val="false"/>
          <w:color w:val="1a1a1a"/>
          <w:sz w:val="22"/>
          <w:szCs w:val="22"/>
        </w:rPr>
        <w:t xml:space="preserve">Cut this out and pin it up while building.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D9E75" w:sz="4"/>
              <w:left w:val="single" w:color="1D9E75" w:sz="4"/>
              <w:bottom w:val="single" w:color="1D9E75" w:sz="4"/>
              <w:right w:val="single" w:color="1D9E75" w:sz="4"/>
            </w:tcBorders>
            <w:shd w:fill="085041" w:val="clear"/>
            <w:tcMar>
              <w:top w:type="dxa" w:w="80"/>
              <w:left w:type="dxa" w:w="120"/>
              <w:bottom w:type="dxa" w:w="80"/>
              <w:right w:type="dxa" w:w="120"/>
            </w:tcMar>
          </w:tcPr>
          <w:p>
            <w:r>
              <w:rPr>
                <w:rFonts w:ascii="Arial" w:cs="Arial" w:eastAsia="Arial" w:hAnsi="Arial"/>
                <w:b/>
                <w:bCs/>
                <w:color w:val="FFFFFF"/>
                <w:sz w:val="22"/>
                <w:szCs w:val="22"/>
              </w:rPr>
              <w:t xml:space="preserve">Person 1 — pipeline owns</w:t>
            </w:r>
          </w:p>
        </w:tc>
        <w:tc>
          <w:tcPr>
            <w:tcW w:type="dxa" w:w="4680"/>
            <w:tcBorders>
              <w:top w:val="single" w:color="1D9E75" w:sz="4"/>
              <w:left w:val="single" w:color="1D9E75" w:sz="4"/>
              <w:bottom w:val="single" w:color="1D9E75" w:sz="4"/>
              <w:right w:val="single" w:color="1D9E75" w:sz="4"/>
            </w:tcBorders>
            <w:shd w:fill="085041" w:val="clear"/>
            <w:tcMar>
              <w:top w:type="dxa" w:w="80"/>
              <w:left w:type="dxa" w:w="120"/>
              <w:bottom w:type="dxa" w:w="80"/>
              <w:right w:type="dxa" w:w="120"/>
            </w:tcMar>
          </w:tcPr>
          <w:p>
            <w:r>
              <w:rPr>
                <w:rFonts w:ascii="Arial" w:cs="Arial" w:eastAsia="Arial" w:hAnsi="Arial"/>
                <w:b/>
                <w:bCs/>
                <w:color w:val="FFFFFF"/>
                <w:sz w:val="22"/>
                <w:szCs w:val="22"/>
              </w:rPr>
              <w:t xml:space="preserve">Person 2 — agent owns</w:t>
            </w:r>
          </w:p>
        </w:tc>
      </w:tr>
      <w:tr>
        <w:tc>
          <w:tcPr>
            <w:tcW w:type="dxa" w:w="4680"/>
            <w:tcBorders>
              <w:top w:val="single" w:color="CCCCCC" w:sz="1"/>
              <w:left w:val="single" w:color="CCCCCC" w:sz="1"/>
              <w:bottom w:val="single" w:color="CCCCCC" w:sz="1"/>
              <w:right w:val="single" w:color="CCCCCC" w:sz="1"/>
            </w:tcBorders>
            <w:shd w:fill="F4FCF9" w:val="clear"/>
            <w:tcMar>
              <w:top w:type="dxa" w:w="100"/>
              <w:left w:type="dxa" w:w="120"/>
              <w:bottom w:type="dxa" w:w="100"/>
              <w:right w:type="dxa" w:w="120"/>
            </w:tcMar>
          </w:tcPr>
          <w:p>
            <w:pPr>
              <w:pStyle w:val="ListParagraph"/>
              <w:numPr>
                <w:ilvl w:val="0"/>
                <w:numId w:val="2"/>
              </w:numPr>
              <w:spacing w:after="40" w:before="40"/>
            </w:pPr>
            <w:r>
              <w:rPr>
                <w:rFonts w:ascii="Courier New" w:cs="Courier New" w:eastAsia="Courier New" w:hAnsi="Courier New"/>
                <w:color w:val="085041"/>
                <w:sz w:val="19"/>
                <w:szCs w:val="19"/>
              </w:rPr>
              <w:t xml:space="preserve">write_baseline(vendor_id, baseline)</w:t>
            </w:r>
          </w:p>
          <w:p>
            <w:pPr>
              <w:pStyle w:val="ListParagraph"/>
              <w:numPr>
                <w:ilvl w:val="0"/>
                <w:numId w:val="2"/>
              </w:numPr>
              <w:spacing w:after="40" w:before="40"/>
            </w:pPr>
            <w:r>
              <w:rPr>
                <w:rFonts w:ascii="Courier New" w:cs="Courier New" w:eastAsia="Courier New" w:hAnsi="Courier New"/>
                <w:color w:val="085041"/>
                <w:sz w:val="19"/>
                <w:szCs w:val="19"/>
              </w:rPr>
              <w:t xml:space="preserve">append_event(vendor_id, event)</w:t>
            </w:r>
          </w:p>
          <w:p>
            <w:pPr>
              <w:pStyle w:val="ListParagraph"/>
              <w:numPr>
                <w:ilvl w:val="0"/>
                <w:numId w:val="2"/>
              </w:numPr>
              <w:spacing w:after="40" w:before="40"/>
            </w:pPr>
            <w:r>
              <w:rPr>
                <w:rFonts w:ascii="Courier New" w:cs="Courier New" w:eastAsia="Courier New" w:hAnsi="Courier New"/>
                <w:color w:val="085041"/>
                <w:sz w:val="19"/>
                <w:szCs w:val="19"/>
              </w:rPr>
              <w:t xml:space="preserve">Run extractor on every doc chunk</w:t>
            </w:r>
          </w:p>
          <w:p>
            <w:pPr>
              <w:pStyle w:val="ListParagraph"/>
              <w:numPr>
                <w:ilvl w:val="0"/>
                <w:numId w:val="2"/>
              </w:numPr>
              <w:spacing w:after="40" w:before="40"/>
            </w:pPr>
            <w:r>
              <w:rPr>
                <w:rFonts w:ascii="Courier New" w:cs="Courier New" w:eastAsia="Courier New" w:hAnsi="Courier New"/>
                <w:color w:val="085041"/>
                <w:sz w:val="19"/>
                <w:szCs w:val="19"/>
              </w:rPr>
              <w:t xml:space="preserve">Run drift classifier on every fact</w:t>
            </w:r>
          </w:p>
          <w:p>
            <w:pPr>
              <w:pStyle w:val="ListParagraph"/>
              <w:numPr>
                <w:ilvl w:val="0"/>
                <w:numId w:val="2"/>
              </w:numPr>
              <w:spacing w:after="40" w:before="40"/>
            </w:pPr>
            <w:r>
              <w:rPr>
                <w:rFonts w:ascii="Courier New" w:cs="Courier New" w:eastAsia="Courier New" w:hAnsi="Courier New"/>
                <w:color w:val="085041"/>
                <w:sz w:val="19"/>
                <w:szCs w:val="19"/>
              </w:rPr>
              <w:t xml:space="preserve">Generate synthetic Twilio test data</w:t>
            </w:r>
          </w:p>
        </w:tc>
        <w:tc>
          <w:tcPr>
            <w:tcW w:type="dxa" w:w="4680"/>
            <w:tcBorders>
              <w:top w:val="single" w:color="CCCCCC" w:sz="1"/>
              <w:left w:val="single" w:color="CCCCCC" w:sz="1"/>
              <w:bottom w:val="single" w:color="CCCCCC" w:sz="1"/>
              <w:right w:val="single" w:color="CCCCCC" w:sz="1"/>
            </w:tcBorders>
            <w:shd w:fill="F4FCF9" w:val="clear"/>
            <w:tcMar>
              <w:top w:type="dxa" w:w="100"/>
              <w:left w:type="dxa" w:w="120"/>
              <w:bottom w:type="dxa" w:w="100"/>
              <w:right w:type="dxa" w:w="120"/>
            </w:tcMar>
          </w:tcPr>
          <w:p>
            <w:pPr>
              <w:pStyle w:val="ListParagraph"/>
              <w:numPr>
                <w:ilvl w:val="0"/>
                <w:numId w:val="2"/>
              </w:numPr>
              <w:spacing w:after="40" w:before="40"/>
            </w:pPr>
            <w:r>
              <w:rPr>
                <w:rFonts w:ascii="Courier New" w:cs="Courier New" w:eastAsia="Courier New" w:hAnsi="Courier New"/>
                <w:color w:val="085041"/>
                <w:sz w:val="19"/>
                <w:szCs w:val="19"/>
              </w:rPr>
              <w:t xml:space="preserve">get_baseline(vendor_id)</w:t>
            </w:r>
          </w:p>
          <w:p>
            <w:pPr>
              <w:pStyle w:val="ListParagraph"/>
              <w:numPr>
                <w:ilvl w:val="0"/>
                <w:numId w:val="2"/>
              </w:numPr>
              <w:spacing w:after="40" w:before="40"/>
            </w:pPr>
            <w:r>
              <w:rPr>
                <w:rFonts w:ascii="Courier New" w:cs="Courier New" w:eastAsia="Courier New" w:hAnsi="Courier New"/>
                <w:color w:val="085041"/>
                <w:sz w:val="19"/>
                <w:szCs w:val="19"/>
              </w:rPr>
              <w:t xml:space="preserve">get_events(vendor_id)</w:t>
            </w:r>
          </w:p>
          <w:p>
            <w:pPr>
              <w:pStyle w:val="ListParagraph"/>
              <w:numPr>
                <w:ilvl w:val="0"/>
                <w:numId w:val="2"/>
              </w:numPr>
              <w:spacing w:after="40" w:before="40"/>
            </w:pPr>
            <w:r>
              <w:rPr>
                <w:rFonts w:ascii="Courier New" w:cs="Courier New" w:eastAsia="Courier New" w:hAnsi="Courier New"/>
                <w:color w:val="085041"/>
                <w:sz w:val="19"/>
                <w:szCs w:val="19"/>
              </w:rPr>
              <w:t xml:space="preserve">Build negotiation brief from memory</w:t>
            </w:r>
          </w:p>
          <w:p>
            <w:pPr>
              <w:pStyle w:val="ListParagraph"/>
              <w:numPr>
                <w:ilvl w:val="0"/>
                <w:numId w:val="2"/>
              </w:numPr>
              <w:spacing w:after="40" w:before="40"/>
            </w:pPr>
            <w:r>
              <w:rPr>
                <w:rFonts w:ascii="Courier New" w:cs="Courier New" w:eastAsia="Courier New" w:hAnsi="Courier New"/>
                <w:color w:val="085041"/>
                <w:sz w:val="19"/>
                <w:szCs w:val="19"/>
              </w:rPr>
              <w:t xml:space="preserve">Answer conversational queries</w:t>
            </w:r>
          </w:p>
          <w:p>
            <w:pPr>
              <w:pStyle w:val="ListParagraph"/>
              <w:numPr>
                <w:ilvl w:val="0"/>
                <w:numId w:val="2"/>
              </w:numPr>
              <w:spacing w:after="40" w:before="40"/>
            </w:pPr>
            <w:r>
              <w:rPr>
                <w:rFonts w:ascii="Courier New" w:cs="Courier New" w:eastAsia="Courier New" w:hAnsi="Courier New"/>
                <w:color w:val="085041"/>
                <w:sz w:val="19"/>
                <w:szCs w:val="19"/>
              </w:rPr>
              <w:t xml:space="preserve">Build Streamlit UI</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4"/>
              <w:left w:val="single" w:color="BA7517" w:sz="4"/>
              <w:bottom w:val="single" w:color="BA7517" w:sz="4"/>
              <w:right w:val="single" w:color="BA7517" w:sz="4"/>
            </w:tcBorders>
            <w:shd w:fill="FAEEDA" w:val="clear"/>
            <w:tcMar>
              <w:top w:type="dxa" w:w="140"/>
              <w:left w:type="dxa" w:w="200"/>
              <w:bottom w:type="dxa" w:w="140"/>
              <w:right w:type="dxa" w:w="200"/>
            </w:tcMar>
          </w:tcPr>
          <w:p>
            <w:pPr>
              <w:spacing w:after="60" w:before="0"/>
            </w:pPr>
            <w:r>
              <w:rPr>
                <w:rFonts w:ascii="Arial" w:cs="Arial" w:eastAsia="Arial" w:hAnsi="Arial"/>
                <w:b/>
                <w:bCs/>
                <w:color w:val="633806"/>
                <w:sz w:val="22"/>
                <w:szCs w:val="22"/>
              </w:rPr>
              <w:t xml:space="preserve">The one rule that cannot break:</w:t>
            </w:r>
          </w:p>
          <w:p>
            <w:pPr>
              <w:spacing w:after="0" w:before="0"/>
            </w:pPr>
            <w:r>
              <w:rPr>
                <w:rFonts w:ascii="Arial" w:cs="Arial" w:eastAsia="Arial" w:hAnsi="Arial"/>
                <w:color w:val="854F0B"/>
                <w:sz w:val="22"/>
                <w:szCs w:val="22"/>
              </w:rPr>
              <w:t xml:space="preserve">Never mutate the baseline. Every change is a new event. Drift detection works because the baseline is frozen at the moment of contract signing. The moment you overwrite it, you lose your reference point and the entire product stops working.</w:t>
            </w:r>
          </w:p>
        </w:tc>
      </w:tr>
    </w:tbl>
    <w:p>
      <w:pPr>
        <w:spacing w:after="0" w:before="200"/>
      </w:pPr>
    </w:p>
    <w:p>
      <w:pPr>
        <w:pBdr>
          <w:bottom w:val="single" w:color="9FE1CB" w:sz="2" w:space="1"/>
        </w:pBdr>
        <w:spacing w:after="200" w:before="200"/>
      </w:pPr>
    </w:p>
    <w:p>
      <w:pPr>
        <w:spacing w:after="0" w:before="120"/>
        <w:jc w:val="center"/>
      </w:pPr>
      <w:r>
        <w:rPr>
          <w:rFonts w:ascii="Arial" w:cs="Arial" w:eastAsia="Arial" w:hAnsi="Arial"/>
          <w:i/>
          <w:iCs/>
          <w:color w:val="888888"/>
          <w:sz w:val="18"/>
          <w:szCs w:val="18"/>
        </w:rPr>
        <w:t xml:space="preserve">VendorPulse  ·  Memory Structure Reference  ·  Built for Hindsight Hackathon  ·  April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FE1CB" w:sz="2" w:space="1"/>
      </w:pBdr>
      <w:tabs>
        <w:tab w:val="right" w:pos="9026"/>
      </w:tabs>
      <w:spacing w:before="100"/>
    </w:pPr>
    <w:r>
      <w:rPr>
        <w:rFonts w:ascii="Arial" w:cs="Arial" w:eastAsia="Arial" w:hAnsi="Arial"/>
        <w:color w:val="888888"/>
        <w:sz w:val="18"/>
        <w:szCs w:val="18"/>
      </w:rPr>
      <w:t xml:space="preserve">VendorPulse Memory Structure  |  Hindsight by Vectorize</w:t>
    </w:r>
    <w:r>
      <w:rPr>
        <w:rFonts w:ascii="Arial" w:cs="Arial" w:eastAsia="Arial" w:hAnsi="Arial"/>
        <w:color w:val="888888"/>
        <w:sz w:val="18"/>
        <w:szCs w:val="18"/>
      </w:rPr>
      <w:t xml:space="preserve">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6" w:space="1"/>
      </w:pBdr>
      <w:spacing w:after="120"/>
    </w:pPr>
    <w:r>
      <w:rPr>
        <w:rFonts w:ascii="Arial" w:cs="Arial" w:eastAsia="Arial" w:hAnsi="Arial"/>
        <w:color w:val="085041"/>
        <w:sz w:val="18"/>
        <w:szCs w:val="18"/>
      </w:rPr>
      <w:t xml:space="preserve">VendorPulse — Hindsight Memory Structure</w:t>
    </w:r>
    <w:r>
      <w:rPr>
        <w:rFonts w:ascii="Arial" w:cs="Arial" w:eastAsia="Arial" w:hAnsi="Arial"/>
        <w:i/>
        <w:iCs/>
        <w:color w:val="999999"/>
        <w:sz w:val="18"/>
        <w:szCs w:val="18"/>
      </w:rPr>
      <w:t xml:space="preserve">    Technical Reference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4"/>
      <w:szCs w:val="34"/>
    </w:rPr>
  </w:style>
  <w:style w:type="paragraph" w:styleId="Heading2">
    <w:name w:val="Heading 2"/>
    <w:basedOn w:val="Normal"/>
    <w:next w:val="Normal"/>
    <w:qFormat/>
    <w:pPr>
      <w:spacing w:after="120" w:before="320"/>
      <w:outlineLvl w:val="1"/>
    </w:pPr>
    <w:rPr>
      <w:rFonts w:ascii="Arial" w:cs="Arial" w:eastAsia="Arial" w:hAnsi="Arial"/>
      <w:b/>
      <w:bCs/>
      <w:sz w:val="26"/>
      <w:szCs w:val="26"/>
    </w:rPr>
  </w:style>
  <w:style w:type="paragraph" w:styleId="Heading3">
    <w:name w:val="Heading 3"/>
    <w:basedOn w:val="Normal"/>
    <w:next w:val="Normal"/>
    <w:qFormat/>
    <w:pPr>
      <w:spacing w:after="80" w:before="24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2026-04-12T12:49:36.703Z</dcterms:created>
  <dcterms:modified xsi:type="dcterms:W3CDTF">2026-04-12T12:49:36.704Z</dcterms:modified>
</cp:coreProperties>
</file>

<file path=docProps/custom.xml><?xml version="1.0" encoding="utf-8"?>
<Properties xmlns="http://schemas.openxmlformats.org/officeDocument/2006/custom-properties" xmlns:vt="http://schemas.openxmlformats.org/officeDocument/2006/docPropsVTypes"/>
</file>