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bidi/>
        <w:spacing w:after="160" w:before="0" w:line="300"/>
        <w:jc w:val="center"/>
      </w:pPr>
      <w:r>
        <w:rPr>
          <w:rFonts w:ascii="Arial" w:cs="Arial" w:eastAsia="Arial" w:hAnsi="Arial"/>
          <w:b/>
          <w:bCs/>
          <w:color w:val="0F6E56"/>
          <w:sz w:val="48"/>
          <w:szCs w:val="48"/>
          <w:rtl/>
        </w:rPr>
        <w:t xml:space="preserve">تقرير اختبار قبول المستخدم</w:t>
      </w:r>
    </w:p>
    <w:p>
      <w:pPr>
        <w:bidi/>
        <w:spacing w:after="60" w:before="0" w:line="300"/>
        <w:jc w:val="center"/>
      </w:pPr>
      <w:r>
        <w:rPr>
          <w:rFonts w:ascii="Arial" w:cs="Arial" w:eastAsia="Arial" w:hAnsi="Arial"/>
          <w:b w:val="false"/>
          <w:bCs w:val="false"/>
          <w:color w:val="6B6B6B"/>
          <w:sz w:val="24"/>
          <w:szCs w:val="24"/>
          <w:rtl/>
        </w:rPr>
        <w:t xml:space="preserve">User Acceptance Testing (UAT) Report</w:t>
      </w:r>
    </w:p>
    <w:p>
      <w:pPr>
        <w:bidi/>
        <w:spacing w:after="900" w:before="0" w:line="300"/>
        <w:jc w:val="center"/>
      </w:pPr>
      <w:r>
        <w:rPr>
          <w:rFonts w:ascii="Arial" w:cs="Arial" w:eastAsia="Arial" w:hAnsi="Arial"/>
          <w:b/>
          <w:bCs/>
          <w:color w:val="212121"/>
          <w:sz w:val="26"/>
          <w:szCs w:val="26"/>
          <w:rtl/>
        </w:rPr>
        <w:t xml:space="preserve">منصة تجارة الجملة الإلكترونية B2B / B2C</w:t>
      </w:r>
    </w:p>
    <w:p>
      <w:pPr>
        <w:shd w:fill="0F6E56" w:val="clear"/>
        <w:bidi/>
        <w:spacing w:after="200" w:before="0" w:line="30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  <w:rtl/>
        </w:rPr>
        <w:t xml:space="preserve">مستند المرحلة الخامسة: الاختبار — TST-03</w:t>
      </w:r>
    </w:p>
    <w:p>
      <w:pPr>
        <w:bidi/>
        <w:spacing w:after="100" w:before="0" w:line="300"/>
        <w:jc w:val="center"/>
      </w:pPr>
      <w:r>
        <w:rPr>
          <w:rFonts w:ascii="Arial" w:cs="Arial" w:eastAsia="Arial" w:hAnsi="Arial"/>
          <w:b w:val="false"/>
          <w:bCs w:val="false"/>
          <w:color w:val="6B6B6B"/>
          <w:sz w:val="20"/>
          <w:szCs w:val="20"/>
          <w:rtl/>
        </w:rPr>
        <w:t xml:space="preserve">الإصدار 1.0  •  قالب جاهز للتعبئة والتوقيع</w:t>
      </w:r>
    </w:p>
    <w:p>
      <w:r>
        <w:br w:type="page"/>
      </w:r>
    </w:p>
    <w:p>
      <w:pPr>
        <w:pBdr>
          <w:bottom w:val="single" w:color="0F6E56" w:sz="12" w:space="4"/>
        </w:pBdr>
        <w:bidi/>
        <w:spacing w:after="140" w:before="280" w:line="300"/>
        <w:jc w:val="start"/>
      </w:pPr>
      <w:r>
        <w:rPr>
          <w:rFonts w:ascii="Arial" w:cs="Arial" w:eastAsia="Arial" w:hAnsi="Arial"/>
          <w:b/>
          <w:bCs/>
          <w:color w:val="0F6E56"/>
          <w:sz w:val="28"/>
          <w:szCs w:val="28"/>
          <w:rtl/>
        </w:rPr>
        <w:t xml:space="preserve">1. معلومات الدورة</w:t>
      </w:r>
    </w:p>
    <w:tbl>
      <w:tblPr>
        <w:bidiVisual/>
        <w:tblW w:type="dxa" w:w="9300"/>
        <w:tblBorders>
          <w:top w:val="single" w:color="9CC5B7" w:sz="4"/>
          <w:left w:val="single" w:color="9CC5B7" w:sz="4"/>
          <w:bottom w:val="single" w:color="9CC5B7" w:sz="4"/>
          <w:right w:val="single" w:color="9CC5B7" w:sz="4"/>
          <w:insideH w:val="single" w:color="9CC5B7" w:sz="4"/>
          <w:insideV w:val="single" w:color="9CC5B7" w:sz="4"/>
        </w:tblBorders>
      </w:tblPr>
      <w:tblGrid>
        <w:gridCol w:w="2500"/>
        <w:gridCol w:w="6800"/>
      </w:tblGrid>
      <w:tr>
        <w:trPr>
          <w:tblHeader/>
        </w:trPr>
        <w:tc>
          <w:tcPr>
            <w:tcW w:type="dxa" w:w="25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البند</w:t>
            </w:r>
          </w:p>
        </w:tc>
        <w:tc>
          <w:tcPr>
            <w:tcW w:type="dxa" w:w="68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القيمة</w:t>
            </w:r>
          </w:p>
        </w:tc>
      </w:tr>
      <w:tr>
        <w:tc>
          <w:tcPr>
            <w:tcW w:type="dxa" w:w="2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الإصدار المختبَر</w:t>
            </w:r>
          </w:p>
        </w:tc>
        <w:tc>
          <w:tcPr>
            <w:tcW w:type="dxa" w:w="6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(يُعبّأ)</w:t>
            </w:r>
          </w:p>
        </w:tc>
      </w:tr>
      <w:tr>
        <w:tc>
          <w:tcPr>
            <w:tcW w:type="dxa" w:w="25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فترة الاختبار</w:t>
            </w:r>
          </w:p>
        </w:tc>
        <w:tc>
          <w:tcPr>
            <w:tcW w:type="dxa" w:w="68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من ......... إلى .........</w:t>
            </w:r>
          </w:p>
        </w:tc>
      </w:tr>
      <w:tr>
        <w:tc>
          <w:tcPr>
            <w:tcW w:type="dxa" w:w="2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البيئة</w:t>
            </w:r>
          </w:p>
        </w:tc>
        <w:tc>
          <w:tcPr>
            <w:tcW w:type="dxa" w:w="6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Staging</w:t>
            </w:r>
          </w:p>
        </w:tc>
      </w:tr>
      <w:tr>
        <w:tc>
          <w:tcPr>
            <w:tcW w:type="dxa" w:w="25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المشاركون</w:t>
            </w:r>
          </w:p>
        </w:tc>
        <w:tc>
          <w:tcPr>
            <w:tcW w:type="dxa" w:w="68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ممثلو التجار والموردين والمشغّلين</w:t>
            </w:r>
          </w:p>
        </w:tc>
      </w:tr>
      <w:tr>
        <w:tc>
          <w:tcPr>
            <w:tcW w:type="dxa" w:w="2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منسق الاختبار</w:t>
            </w:r>
          </w:p>
        </w:tc>
        <w:tc>
          <w:tcPr>
            <w:tcW w:type="dxa" w:w="6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محمد — المهندس الرئيسي</w:t>
            </w:r>
          </w:p>
        </w:tc>
      </w:tr>
    </w:tbl>
    <w:p>
      <w:pPr>
        <w:pBdr>
          <w:bottom w:val="single" w:color="0F6E56" w:sz="12" w:space="4"/>
        </w:pBdr>
        <w:bidi/>
        <w:spacing w:after="140" w:before="280" w:line="300"/>
        <w:jc w:val="start"/>
      </w:pPr>
      <w:r>
        <w:rPr>
          <w:rFonts w:ascii="Arial" w:cs="Arial" w:eastAsia="Arial" w:hAnsi="Arial"/>
          <w:b/>
          <w:bCs/>
          <w:color w:val="0F6E56"/>
          <w:sz w:val="28"/>
          <w:szCs w:val="28"/>
          <w:rtl/>
        </w:rPr>
        <w:t xml:space="preserve">2. نطاق سيناريوهات القبول</w:t>
      </w:r>
    </w:p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يختبر المشاركون سيناريوهات العمل الحقيقية التالية، وكل سيناريو إما يُقبل أو يُرفض بملاحظة. المرجع الكامل في حالات الاختبار TST-02.</w:t>
      </w:r>
    </w:p>
    <w:tbl>
      <w:tblPr>
        <w:bidiVisual/>
        <w:tblW w:type="dxa" w:w="9300"/>
        <w:tblBorders>
          <w:top w:val="single" w:color="9CC5B7" w:sz="4"/>
          <w:left w:val="single" w:color="9CC5B7" w:sz="4"/>
          <w:bottom w:val="single" w:color="9CC5B7" w:sz="4"/>
          <w:right w:val="single" w:color="9CC5B7" w:sz="4"/>
          <w:insideH w:val="single" w:color="9CC5B7" w:sz="4"/>
          <w:insideV w:val="single" w:color="9CC5B7" w:sz="4"/>
        </w:tblBorders>
      </w:tblPr>
      <w:tblGrid>
        <w:gridCol w:w="700"/>
        <w:gridCol w:w="4600"/>
        <w:gridCol w:w="2200"/>
        <w:gridCol w:w="1800"/>
      </w:tblGrid>
      <w:tr>
        <w:trPr>
          <w:tblHeader/>
        </w:trPr>
        <w:tc>
          <w:tcPr>
            <w:tcW w:type="dxa" w:w="7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46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السيناريو</w:t>
            </w:r>
          </w:p>
        </w:tc>
        <w:tc>
          <w:tcPr>
            <w:tcW w:type="dxa" w:w="22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النتيجة</w:t>
            </w:r>
          </w:p>
        </w:tc>
        <w:tc>
          <w:tcPr>
            <w:tcW w:type="dxa" w:w="18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ملاحظات</w:t>
            </w:r>
          </w:p>
        </w:tc>
      </w:tr>
      <w:tr>
        <w:tc>
          <w:tcPr>
            <w:tcW w:type="dxa" w:w="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4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تسجيل تاجر جديد وتوثيقه (KYC) واستقبال إشعار الاعتماد</w:t>
            </w:r>
          </w:p>
        </w:tc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☐ مقبول ☐ مرفوض</w:t>
            </w:r>
          </w:p>
        </w:tc>
        <w:tc>
          <w:tcPr>
            <w:tcW w:type="dxa" w:w="1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7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46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تصفح الكتالوج والبحث بالعربية وتطبيق الفلاتر</w:t>
            </w:r>
          </w:p>
        </w:tc>
        <w:tc>
          <w:tcPr>
            <w:tcW w:type="dxa" w:w="22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☐ مقبول ☐ مرفوض</w:t>
            </w:r>
          </w:p>
        </w:tc>
        <w:tc>
          <w:tcPr>
            <w:tcW w:type="dxa" w:w="18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4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رؤية أسعار الجملة المتدرجة وشارة مقارنة السوق</w:t>
            </w:r>
          </w:p>
        </w:tc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☐ مقبول ☐ مرفوض</w:t>
            </w:r>
          </w:p>
        </w:tc>
        <w:tc>
          <w:tcPr>
            <w:tcW w:type="dxa" w:w="1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7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46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طلب من عدة موردين في سلة واحدة وإتمام الدفع</w:t>
            </w:r>
          </w:p>
        </w:tc>
        <w:tc>
          <w:tcPr>
            <w:tcW w:type="dxa" w:w="22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☐ مقبول ☐ مرفوض</w:t>
            </w:r>
          </w:p>
        </w:tc>
        <w:tc>
          <w:tcPr>
            <w:tcW w:type="dxa" w:w="18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4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تتبع الطلب مباشرة حتى استلامه بإثبات تسليم</w:t>
            </w:r>
          </w:p>
        </w:tc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☐ مقبول ☐ مرفوض</w:t>
            </w:r>
          </w:p>
        </w:tc>
        <w:tc>
          <w:tcPr>
            <w:tcW w:type="dxa" w:w="1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7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6</w:t>
            </w:r>
          </w:p>
        </w:tc>
        <w:tc>
          <w:tcPr>
            <w:tcW w:type="dxa" w:w="46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المورد يستقبل الطلب ويجهزه ويسلّمه للسائق</w:t>
            </w:r>
          </w:p>
        </w:tc>
        <w:tc>
          <w:tcPr>
            <w:tcW w:type="dxa" w:w="22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☐ مقبول ☐ مرفوض</w:t>
            </w:r>
          </w:p>
        </w:tc>
        <w:tc>
          <w:tcPr>
            <w:tcW w:type="dxa" w:w="18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7</w:t>
            </w:r>
          </w:p>
        </w:tc>
        <w:tc>
          <w:tcPr>
            <w:tcW w:type="dxa" w:w="4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طلب عرض سعر لكمية كبيرة (RFQ) واستقبال العروض</w:t>
            </w:r>
          </w:p>
        </w:tc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☐ مقبول ☐ مرفوض</w:t>
            </w:r>
          </w:p>
        </w:tc>
        <w:tc>
          <w:tcPr>
            <w:tcW w:type="dxa" w:w="1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7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8</w:t>
            </w:r>
          </w:p>
        </w:tc>
        <w:tc>
          <w:tcPr>
            <w:tcW w:type="dxa" w:w="46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استعراض كشف المستحقات والتسوية للمورد</w:t>
            </w:r>
          </w:p>
        </w:tc>
        <w:tc>
          <w:tcPr>
            <w:tcW w:type="dxa" w:w="22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☐ مقبول ☐ مرفوض</w:t>
            </w:r>
          </w:p>
        </w:tc>
        <w:tc>
          <w:tcPr>
            <w:tcW w:type="dxa" w:w="18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9</w:t>
            </w:r>
          </w:p>
        </w:tc>
        <w:tc>
          <w:tcPr>
            <w:tcW w:type="dxa" w:w="4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التبديل بين العربية والإنجليزية وصحة العرض</w:t>
            </w:r>
          </w:p>
        </w:tc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☐ مقبول ☐ مرفوض</w:t>
            </w:r>
          </w:p>
        </w:tc>
        <w:tc>
          <w:tcPr>
            <w:tcW w:type="dxa" w:w="1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7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10</w:t>
            </w:r>
          </w:p>
        </w:tc>
        <w:tc>
          <w:tcPr>
            <w:tcW w:type="dxa" w:w="46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الفاتورة الإلكترونية وصحة الضريبة والمجاميع</w:t>
            </w:r>
          </w:p>
        </w:tc>
        <w:tc>
          <w:tcPr>
            <w:tcW w:type="dxa" w:w="22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☐ مقبول ☐ مرفوض</w:t>
            </w:r>
          </w:p>
        </w:tc>
        <w:tc>
          <w:tcPr>
            <w:tcW w:type="dxa" w:w="18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0F6E56" w:sz="12" w:space="4"/>
        </w:pBdr>
        <w:bidi/>
        <w:spacing w:after="140" w:before="280" w:line="300"/>
        <w:jc w:val="start"/>
      </w:pPr>
      <w:r>
        <w:rPr>
          <w:rFonts w:ascii="Arial" w:cs="Arial" w:eastAsia="Arial" w:hAnsi="Arial"/>
          <w:b/>
          <w:bCs/>
          <w:color w:val="0F6E56"/>
          <w:sz w:val="28"/>
          <w:szCs w:val="28"/>
          <w:rtl/>
        </w:rPr>
        <w:t xml:space="preserve">3. ملخص النتائج</w:t>
      </w:r>
    </w:p>
    <w:tbl>
      <w:tblPr>
        <w:bidiVisual/>
        <w:tblW w:type="dxa" w:w="9300"/>
        <w:tblBorders>
          <w:top w:val="single" w:color="9CC5B7" w:sz="4"/>
          <w:left w:val="single" w:color="9CC5B7" w:sz="4"/>
          <w:bottom w:val="single" w:color="9CC5B7" w:sz="4"/>
          <w:right w:val="single" w:color="9CC5B7" w:sz="4"/>
          <w:insideH w:val="single" w:color="9CC5B7" w:sz="4"/>
          <w:insideV w:val="single" w:color="9CC5B7" w:sz="4"/>
        </w:tblBorders>
      </w:tblPr>
      <w:tblGrid>
        <w:gridCol w:w="4600"/>
        <w:gridCol w:w="4700"/>
      </w:tblGrid>
      <w:tr>
        <w:trPr>
          <w:tblHeader/>
        </w:trPr>
        <w:tc>
          <w:tcPr>
            <w:tcW w:type="dxa" w:w="46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المؤشر</w:t>
            </w:r>
          </w:p>
        </w:tc>
        <w:tc>
          <w:tcPr>
            <w:tcW w:type="dxa" w:w="47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العدد</w:t>
            </w:r>
          </w:p>
        </w:tc>
      </w:tr>
      <w:tr>
        <w:tc>
          <w:tcPr>
            <w:tcW w:type="dxa" w:w="4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إجمالي السيناريوهات</w:t>
            </w:r>
          </w:p>
        </w:tc>
        <w:tc>
          <w:tcPr>
            <w:tcW w:type="dxa" w:w="4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10</w:t>
            </w:r>
          </w:p>
        </w:tc>
      </w:tr>
      <w:tr>
        <w:tc>
          <w:tcPr>
            <w:tcW w:type="dxa" w:w="46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المقبولة</w:t>
            </w:r>
          </w:p>
        </w:tc>
        <w:tc>
          <w:tcPr>
            <w:tcW w:type="dxa" w:w="47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...</w:t>
            </w:r>
          </w:p>
        </w:tc>
      </w:tr>
      <w:tr>
        <w:tc>
          <w:tcPr>
            <w:tcW w:type="dxa" w:w="4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المرفوضة</w:t>
            </w:r>
          </w:p>
        </w:tc>
        <w:tc>
          <w:tcPr>
            <w:tcW w:type="dxa" w:w="4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...</w:t>
            </w:r>
          </w:p>
        </w:tc>
      </w:tr>
      <w:tr>
        <w:tc>
          <w:tcPr>
            <w:tcW w:type="dxa" w:w="46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نسبة القبول</w:t>
            </w:r>
          </w:p>
        </w:tc>
        <w:tc>
          <w:tcPr>
            <w:tcW w:type="dxa" w:w="47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...%</w:t>
            </w:r>
          </w:p>
        </w:tc>
      </w:tr>
    </w:tbl>
    <w:p>
      <w:pPr>
        <w:pBdr>
          <w:bottom w:val="single" w:color="0F6E56" w:sz="12" w:space="4"/>
        </w:pBdr>
        <w:bidi/>
        <w:spacing w:after="140" w:before="280" w:line="300"/>
        <w:jc w:val="start"/>
      </w:pPr>
      <w:r>
        <w:rPr>
          <w:rFonts w:ascii="Arial" w:cs="Arial" w:eastAsia="Arial" w:hAnsi="Arial"/>
          <w:b/>
          <w:bCs/>
          <w:color w:val="0F6E56"/>
          <w:sz w:val="28"/>
          <w:szCs w:val="28"/>
          <w:rtl/>
        </w:rPr>
        <w:t xml:space="preserve">4. العيوب المكتشفة</w:t>
      </w:r>
    </w:p>
    <w:tbl>
      <w:tblPr>
        <w:bidiVisual/>
        <w:tblW w:type="dxa" w:w="9300"/>
        <w:tblBorders>
          <w:top w:val="single" w:color="9CC5B7" w:sz="4"/>
          <w:left w:val="single" w:color="9CC5B7" w:sz="4"/>
          <w:bottom w:val="single" w:color="9CC5B7" w:sz="4"/>
          <w:right w:val="single" w:color="9CC5B7" w:sz="4"/>
          <w:insideH w:val="single" w:color="9CC5B7" w:sz="4"/>
          <w:insideV w:val="single" w:color="9CC5B7" w:sz="4"/>
        </w:tblBorders>
      </w:tblPr>
      <w:tblGrid>
        <w:gridCol w:w="1200"/>
        <w:gridCol w:w="4600"/>
        <w:gridCol w:w="2100"/>
        <w:gridCol w:w="1400"/>
      </w:tblGrid>
      <w:tr>
        <w:trPr>
          <w:tblHeader/>
        </w:trPr>
        <w:tc>
          <w:tcPr>
            <w:tcW w:type="dxa" w:w="12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الرمز</w:t>
            </w:r>
          </w:p>
        </w:tc>
        <w:tc>
          <w:tcPr>
            <w:tcW w:type="dxa" w:w="46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الوصف</w:t>
            </w:r>
          </w:p>
        </w:tc>
        <w:tc>
          <w:tcPr>
            <w:tcW w:type="dxa" w:w="21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الشدة</w:t>
            </w:r>
          </w:p>
        </w:tc>
        <w:tc>
          <w:tcPr>
            <w:tcW w:type="dxa" w:w="14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الحالة</w:t>
            </w:r>
          </w:p>
        </w:tc>
      </w:tr>
      <w:tr>
        <w:tc>
          <w:tcPr>
            <w:tcW w:type="dxa" w:w="1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1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☐ حرج ☐ عالٍ ☐ متوسط ☐ منخفض</w:t>
            </w:r>
          </w:p>
        </w:tc>
        <w:tc>
          <w:tcPr>
            <w:tcW w:type="dxa" w:w="14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12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6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1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☐ حرج ☐ عالٍ ☐ متوسط ☐ منخفض</w:t>
            </w:r>
          </w:p>
        </w:tc>
        <w:tc>
          <w:tcPr>
            <w:tcW w:type="dxa" w:w="14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1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☐ حرج ☐ عالٍ ☐ متوسط ☐ منخفض</w:t>
            </w:r>
          </w:p>
        </w:tc>
        <w:tc>
          <w:tcPr>
            <w:tcW w:type="dxa" w:w="14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pBdr>
          <w:bottom w:val="single" w:color="0F6E56" w:sz="12" w:space="4"/>
        </w:pBdr>
        <w:bidi/>
        <w:spacing w:after="140" w:before="280" w:line="300"/>
        <w:jc w:val="start"/>
      </w:pPr>
      <w:r>
        <w:rPr>
          <w:rFonts w:ascii="Arial" w:cs="Arial" w:eastAsia="Arial" w:hAnsi="Arial"/>
          <w:b/>
          <w:bCs/>
          <w:color w:val="0F6E56"/>
          <w:sz w:val="28"/>
          <w:szCs w:val="28"/>
          <w:rtl/>
        </w:rPr>
        <w:t xml:space="preserve">5. قرار القبول</w:t>
      </w:r>
    </w:p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القرار النهائي بناءً على معايير الخروج في خطة الاختبار (TST-01): لا يُقبل الإصدار مع وجود أي عيب حرج أو عالٍ مفتوح.</w:t>
      </w:r>
    </w:p>
    <w:tbl>
      <w:tblPr>
        <w:bidiVisual/>
        <w:tblW w:type="dxa" w:w="9300"/>
        <w:tblBorders>
          <w:top w:val="single" w:color="9CC5B7" w:sz="4"/>
          <w:left w:val="single" w:color="9CC5B7" w:sz="4"/>
          <w:bottom w:val="single" w:color="9CC5B7" w:sz="4"/>
          <w:right w:val="single" w:color="9CC5B7" w:sz="4"/>
          <w:insideH w:val="single" w:color="9CC5B7" w:sz="4"/>
          <w:insideV w:val="single" w:color="9CC5B7" w:sz="4"/>
        </w:tblBorders>
      </w:tblPr>
      <w:tblGrid>
        <w:gridCol w:w="6600"/>
        <w:gridCol w:w="2700"/>
      </w:tblGrid>
      <w:tr>
        <w:trPr>
          <w:tblHeader/>
        </w:trPr>
        <w:tc>
          <w:tcPr>
            <w:tcW w:type="dxa" w:w="66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القرار</w:t>
            </w:r>
          </w:p>
        </w:tc>
        <w:tc>
          <w:tcPr>
            <w:tcW w:type="dxa" w:w="27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التحديد</w:t>
            </w:r>
          </w:p>
        </w:tc>
      </w:tr>
      <w:tr>
        <w:tc>
          <w:tcPr>
            <w:tcW w:type="dxa" w:w="6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مقبول للإطلاق</w:t>
            </w:r>
          </w:p>
        </w:tc>
        <w:tc>
          <w:tcPr>
            <w:tcW w:type="dxa" w:w="2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☐</w:t>
            </w:r>
          </w:p>
        </w:tc>
      </w:tr>
      <w:tr>
        <w:tc>
          <w:tcPr>
            <w:tcW w:type="dxa" w:w="66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مقبول مشروط (بإصلاحات محددة)</w:t>
            </w:r>
          </w:p>
        </w:tc>
        <w:tc>
          <w:tcPr>
            <w:tcW w:type="dxa" w:w="27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☐</w:t>
            </w:r>
          </w:p>
        </w:tc>
      </w:tr>
      <w:tr>
        <w:tc>
          <w:tcPr>
            <w:tcW w:type="dxa" w:w="6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مرفوض — يتطلب دورة إصلاح وإعادة اختبار</w:t>
            </w:r>
          </w:p>
        </w:tc>
        <w:tc>
          <w:tcPr>
            <w:tcW w:type="dxa" w:w="2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☐</w:t>
            </w:r>
          </w:p>
        </w:tc>
      </w:tr>
    </w:tbl>
    <w:p>
      <w:pPr>
        <w:pBdr>
          <w:bottom w:val="single" w:color="0F6E56" w:sz="12" w:space="4"/>
        </w:pBdr>
        <w:bidi/>
        <w:spacing w:after="140" w:before="280" w:line="300"/>
        <w:jc w:val="start"/>
      </w:pPr>
      <w:r>
        <w:rPr>
          <w:rFonts w:ascii="Arial" w:cs="Arial" w:eastAsia="Arial" w:hAnsi="Arial"/>
          <w:b/>
          <w:bCs/>
          <w:color w:val="0F6E56"/>
          <w:sz w:val="28"/>
          <w:szCs w:val="28"/>
          <w:rtl/>
        </w:rPr>
        <w:t xml:space="preserve">6. التصديق</w:t>
      </w:r>
    </w:p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بالتوقيع أدناه يقر المشاركون بنتائج هذه الدورة وقرار القبول أعلاه.</w:t>
      </w:r>
    </w:p>
    <w:tbl>
      <w:tblPr>
        <w:bidiVisual/>
        <w:tblW w:type="dxa" w:w="9300"/>
        <w:tblBorders>
          <w:top w:val="single" w:color="9CC5B7" w:sz="4"/>
          <w:left w:val="single" w:color="9CC5B7" w:sz="4"/>
          <w:bottom w:val="single" w:color="9CC5B7" w:sz="4"/>
          <w:right w:val="single" w:color="9CC5B7" w:sz="4"/>
          <w:insideH w:val="single" w:color="9CC5B7" w:sz="4"/>
          <w:insideV w:val="single" w:color="9CC5B7" w:sz="4"/>
        </w:tblBorders>
      </w:tblPr>
      <w:tblGrid>
        <w:gridCol w:w="2600"/>
        <w:gridCol w:w="3000"/>
        <w:gridCol w:w="2100"/>
        <w:gridCol w:w="1600"/>
      </w:tblGrid>
      <w:tr>
        <w:trPr>
          <w:tblHeader/>
        </w:trPr>
        <w:tc>
          <w:tcPr>
            <w:tcW w:type="dxa" w:w="26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الاسم</w:t>
            </w:r>
          </w:p>
        </w:tc>
        <w:tc>
          <w:tcPr>
            <w:tcW w:type="dxa" w:w="30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الصفة</w:t>
            </w:r>
          </w:p>
        </w:tc>
        <w:tc>
          <w:tcPr>
            <w:tcW w:type="dxa" w:w="21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التوقيع</w:t>
            </w:r>
          </w:p>
        </w:tc>
        <w:tc>
          <w:tcPr>
            <w:tcW w:type="dxa" w:w="16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التاريخ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ممثل التجار</w:t>
            </w:r>
          </w:p>
        </w:tc>
        <w:tc>
          <w:tcPr>
            <w:tcW w:type="dxa" w:w="21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6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0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ممثل الموردين</w:t>
            </w:r>
          </w:p>
        </w:tc>
        <w:tc>
          <w:tcPr>
            <w:tcW w:type="dxa" w:w="21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6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ممثل المشغّلين</w:t>
            </w:r>
          </w:p>
        </w:tc>
        <w:tc>
          <w:tcPr>
            <w:tcW w:type="dxa" w:w="21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6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محمد</w:t>
            </w:r>
          </w:p>
        </w:tc>
        <w:tc>
          <w:tcPr>
            <w:tcW w:type="dxa" w:w="30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منسق الاختبار</w:t>
            </w:r>
          </w:p>
        </w:tc>
        <w:tc>
          <w:tcPr>
            <w:tcW w:type="dxa" w:w="21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6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راعي المشروع</w:t>
            </w:r>
          </w:p>
        </w:tc>
        <w:tc>
          <w:tcPr>
            <w:tcW w:type="dxa" w:w="21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/>
            </w:r>
          </w:p>
        </w:tc>
      </w:tr>
    </w:tbl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2026-07-03T12:28:41.681Z</dcterms:created>
  <dcterms:modified xsi:type="dcterms:W3CDTF">2026-07-03T12:28:41.681Z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