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930E1" w:rsidR="001930E1" w:rsidP="001930E1" w:rsidRDefault="00880DDE" w14:paraId="28529C10" w14:textId="0B06A02E">
      <w:pPr>
        <w:jc w:val="center"/>
        <w:rPr>
          <w:sz w:val="72"/>
          <w:szCs w:val="72"/>
        </w:rPr>
      </w:pPr>
      <w:r w:rsidRPr="6D421F19">
        <w:rPr>
          <w:b/>
          <w:i/>
          <w:sz w:val="72"/>
          <w:szCs w:val="72"/>
        </w:rPr>
        <w:t>Predicting Car Selling Prices Using Linear Regression and Principal Component Analysis</w:t>
      </w:r>
    </w:p>
    <w:p w:rsidRPr="001930E1" w:rsidR="001930E1" w:rsidP="001930E1" w:rsidRDefault="001930E1" w14:paraId="0439CD89" w14:textId="1CD4A4EE">
      <w:pPr>
        <w:jc w:val="center"/>
      </w:pPr>
    </w:p>
    <w:p w:rsidRPr="001930E1" w:rsidR="001930E1" w:rsidP="001930E1" w:rsidRDefault="001930E1" w14:paraId="388EAB54" w14:textId="77777777">
      <w:pPr>
        <w:jc w:val="center"/>
      </w:pPr>
    </w:p>
    <w:p w:rsidR="6D421F19" w:rsidP="6D421F19" w:rsidRDefault="6D421F19" w14:paraId="0158F8A9" w14:textId="74CA1F06">
      <w:pPr>
        <w:jc w:val="center"/>
      </w:pPr>
    </w:p>
    <w:p w:rsidRPr="001930E1" w:rsidR="001930E1" w:rsidP="05D5213A" w:rsidRDefault="001930E1" w14:paraId="544F95F3" w14:textId="0F8B47B3">
      <w:pPr>
        <w:ind w:firstLine="0"/>
        <w:jc w:val="center"/>
      </w:pPr>
      <w:r>
        <w:drawing>
          <wp:inline wp14:editId="3823E113" wp14:anchorId="0667F09C">
            <wp:extent cx="2228850" cy="2228850"/>
            <wp:effectExtent l="0" t="0" r="0" b="0"/>
            <wp:docPr id="176084576"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6"/>
                    <pic:cNvPicPr>
                      <a:picLocks noChangeAspect="1" noChangeArrowheads="1"/>
                    </pic:cNvPicPr>
                  </pic:nvPicPr>
                  <pic:blipFill>
                    <a:blip xmlns:r="http://schemas.openxmlformats.org/officeDocument/2006/relationships" r:embed="rId7">
                      <a:extLst>
                        <a:ext uri="{28A0092B-C50C-407E-A947-70E740481C1C}">
                          <a14:useLocalDpi xmlns:a14="http://schemas.microsoft.com/office/drawing/2010/main"/>
                        </a:ext>
                      </a:extLst>
                    </a:blip>
                    <a:srcRect/>
                    <a:stretch>
                      <a:fillRect/>
                    </a:stretch>
                  </pic:blipFill>
                  <pic:spPr bwMode="auto">
                    <a:xfrm>
                      <a:off x="0" y="0"/>
                      <a:ext cx="2228850" cy="2228850"/>
                    </a:xfrm>
                    <a:prstGeom prst="rect">
                      <a:avLst/>
                    </a:prstGeom>
                    <a:noFill/>
                    <a:ln>
                      <a:noFill/>
                    </a:ln>
                  </pic:spPr>
                </pic:pic>
              </a:graphicData>
            </a:graphic>
          </wp:inline>
        </w:drawing>
      </w:r>
    </w:p>
    <w:p w:rsidRPr="001930E1" w:rsidR="001930E1" w:rsidP="001930E1" w:rsidRDefault="001930E1" w14:paraId="0C385C5A" w14:textId="24C800B3">
      <w:pPr>
        <w:jc w:val="center"/>
      </w:pPr>
    </w:p>
    <w:p w:rsidRPr="001930E1" w:rsidR="001930E1" w:rsidP="001930E1" w:rsidRDefault="001930E1" w14:paraId="1E7975A1" w14:textId="5BD500C1">
      <w:pPr>
        <w:jc w:val="center"/>
      </w:pPr>
    </w:p>
    <w:p w:rsidR="6E9DC998" w:rsidP="6E9DC998" w:rsidRDefault="6E9DC998" w14:paraId="1F0F0EDE" w14:textId="6021F749">
      <w:pPr>
        <w:pStyle w:val="Normal"/>
        <w:jc w:val="center"/>
      </w:pPr>
    </w:p>
    <w:p w:rsidRPr="001930E1" w:rsidR="001930E1" w:rsidP="001930E1" w:rsidRDefault="6D421F19" w14:paraId="601FFD76" w14:textId="19207280">
      <w:pPr>
        <w:jc w:val="center"/>
        <w:rPr>
          <w:b/>
          <w:sz w:val="28"/>
          <w:szCs w:val="28"/>
        </w:rPr>
      </w:pPr>
      <w:r w:rsidRPr="6D421F19">
        <w:rPr>
          <w:b/>
          <w:bCs/>
          <w:sz w:val="28"/>
          <w:szCs w:val="28"/>
        </w:rPr>
        <w:t>Rizwan Riaz (25k-7613)</w:t>
      </w:r>
    </w:p>
    <w:p w:rsidR="6D421F19" w:rsidP="6D421F19" w:rsidRDefault="6D421F19" w14:paraId="61352FE4" w14:textId="0B1CDDB7">
      <w:pPr>
        <w:jc w:val="center"/>
        <w:rPr>
          <w:sz w:val="28"/>
          <w:szCs w:val="28"/>
        </w:rPr>
      </w:pPr>
      <w:r w:rsidRPr="6D421F19">
        <w:rPr>
          <w:b/>
          <w:bCs/>
          <w:sz w:val="28"/>
          <w:szCs w:val="28"/>
        </w:rPr>
        <w:t>Muhammad Mohib Qureshi (25k-7617)</w:t>
      </w:r>
    </w:p>
    <w:p w:rsidR="6D421F19" w:rsidP="6D421F19" w:rsidRDefault="6D421F19" w14:paraId="17E775A9" w14:textId="2198241E">
      <w:pPr>
        <w:jc w:val="center"/>
        <w:rPr>
          <w:b/>
          <w:bCs/>
          <w:sz w:val="28"/>
          <w:szCs w:val="28"/>
        </w:rPr>
      </w:pPr>
      <w:r w:rsidRPr="6D421F19">
        <w:rPr>
          <w:b/>
          <w:bCs/>
          <w:sz w:val="28"/>
          <w:szCs w:val="28"/>
        </w:rPr>
        <w:t>S</w:t>
      </w:r>
      <w:r w:rsidRPr="6D421F19">
        <w:rPr>
          <w:b/>
          <w:bCs/>
          <w:sz w:val="28"/>
          <w:szCs w:val="28"/>
        </w:rPr>
        <w:t>yed Owais Ali (25k-7621)</w:t>
      </w:r>
    </w:p>
    <w:p w:rsidR="6D421F19" w:rsidP="6D421F19" w:rsidRDefault="6D421F19" w14:paraId="549B8FE2" w14:textId="7EDAB2F6">
      <w:pPr>
        <w:jc w:val="center"/>
        <w:rPr>
          <w:b/>
          <w:bCs/>
          <w:sz w:val="28"/>
          <w:szCs w:val="28"/>
        </w:rPr>
      </w:pPr>
      <w:r w:rsidRPr="6D421F19">
        <w:rPr>
          <w:b/>
          <w:bCs/>
          <w:sz w:val="28"/>
          <w:szCs w:val="28"/>
        </w:rPr>
        <w:t>Usama Yousuf Khan (25k-7633)</w:t>
      </w:r>
    </w:p>
    <w:p w:rsidRPr="00974D5B" w:rsidR="00974D5B" w:rsidP="05D5213A" w:rsidRDefault="00974D5B" w14:paraId="4512DF76" w14:textId="77777777">
      <w:pPr>
        <w:pStyle w:val="Normal"/>
        <w:jc w:val="center"/>
      </w:pPr>
      <w:r w:rsidRPr="00974D5B">
        <w:pict w14:anchorId="3FDB4B98">
          <v:rect id="_x0000_i1128" style="width:0;height:1.5pt" o:hr="t" o:hrstd="t" o:hralign="center" fillcolor="#a0a0a0" stroked="f"/>
        </w:pict>
      </w:r>
    </w:p>
    <w:p w:rsidR="6D421F19" w:rsidP="6E9DC998" w:rsidRDefault="6D421F19" w14:paraId="5A8DD5AB" w14:textId="4637F1C3">
      <w:pPr>
        <w:pStyle w:val="Heading1"/>
        <w:ind w:firstLine="0"/>
        <w:jc w:val="center"/>
      </w:pPr>
      <w:r w:rsidR="6E9DC998">
        <w:rPr/>
        <w:t>Abstract</w:t>
      </w:r>
    </w:p>
    <w:p w:rsidR="6D421F19" w:rsidP="6D421F19" w:rsidRDefault="6D421F19" w14:paraId="25491616" w14:textId="356E22C8">
      <w:r w:rsidRPr="6D421F19">
        <w:t xml:space="preserve">This project investigates the effectiveness of linear regression techniques in predicting car selling prices. We used a real-world dataset of used car listings. After standard preprocessing and feature engineering, we implement and compare three approaches: </w:t>
      </w:r>
      <w:r w:rsidRPr="6D421F19">
        <w:rPr>
          <w:b/>
          <w:bCs/>
        </w:rPr>
        <w:t>Ordinary Least Squares (OLS)</w:t>
      </w:r>
      <w:r w:rsidRPr="6D421F19">
        <w:t xml:space="preserve">, </w:t>
      </w:r>
      <w:r w:rsidRPr="6D421F19">
        <w:rPr>
          <w:b/>
          <w:bCs/>
        </w:rPr>
        <w:t>SVD-based least squares solution</w:t>
      </w:r>
      <w:r w:rsidRPr="6D421F19">
        <w:t xml:space="preserve">, and </w:t>
      </w:r>
      <w:r w:rsidRPr="6D421F19">
        <w:rPr>
          <w:b/>
          <w:bCs/>
        </w:rPr>
        <w:t>batch Gradient Descent (GD)</w:t>
      </w:r>
      <w:r w:rsidRPr="6D421F19">
        <w:t xml:space="preserve">. We also apply </w:t>
      </w:r>
      <w:r w:rsidRPr="6D421F19">
        <w:rPr>
          <w:b/>
          <w:bCs/>
        </w:rPr>
        <w:t>Principal Component Analysis (PCA)</w:t>
      </w:r>
      <w:r w:rsidRPr="6D421F19">
        <w:t xml:space="preserve"> to study the structure of the feature space and visualize the data in a lower-dimensional representation. Our results show that </w:t>
      </w:r>
      <w:r w:rsidRPr="6D421F19">
        <w:rPr>
          <w:b/>
          <w:bCs/>
        </w:rPr>
        <w:t>OLS, SVD,</w:t>
      </w:r>
      <w:r w:rsidRPr="6D421F19">
        <w:t xml:space="preserve"> and </w:t>
      </w:r>
      <w:r w:rsidRPr="6D421F19">
        <w:rPr>
          <w:b/>
          <w:bCs/>
        </w:rPr>
        <w:t>well-tuned GD</w:t>
      </w:r>
      <w:r w:rsidRPr="6D421F19">
        <w:t xml:space="preserve"> achieve almost identical performance, with the best model reaching a </w:t>
      </w:r>
      <w:r w:rsidRPr="6D421F19">
        <w:rPr>
          <w:b/>
          <w:bCs/>
        </w:rPr>
        <w:t>test R</w:t>
      </w:r>
      <w:r w:rsidRPr="6D421F19">
        <w:rPr>
          <w:b/>
          <w:bCs/>
          <w:vertAlign w:val="superscript"/>
        </w:rPr>
        <w:t>2</w:t>
      </w:r>
      <w:r w:rsidRPr="6D421F19">
        <w:rPr>
          <w:rFonts w:ascii="Cambria Math" w:hAnsi="Cambria Math" w:eastAsia="Cambria Math" w:cs="Cambria Math"/>
          <w:i/>
          <w:iCs/>
          <w:lang w:val=""/>
        </w:rPr>
        <w:t xml:space="preserve"> </w:t>
      </w:r>
      <w:r w:rsidRPr="6D421F19">
        <w:t xml:space="preserve">of around </w:t>
      </w:r>
      <w:r w:rsidRPr="6D421F19">
        <w:rPr>
          <w:b/>
          <w:bCs/>
        </w:rPr>
        <w:t>0.86</w:t>
      </w:r>
      <w:r w:rsidRPr="6D421F19">
        <w:t xml:space="preserve"> and a </w:t>
      </w:r>
      <w:r w:rsidRPr="6D421F19">
        <w:rPr>
          <w:b/>
          <w:bCs/>
        </w:rPr>
        <w:t>test RMSE</w:t>
      </w:r>
      <w:r w:rsidRPr="6D421F19">
        <w:t xml:space="preserve"> of about </w:t>
      </w:r>
      <w:r w:rsidRPr="6D421F19">
        <w:rPr>
          <w:b/>
          <w:bCs/>
        </w:rPr>
        <w:t>₹3 lakhs.</w:t>
      </w:r>
      <w:r w:rsidRPr="6D421F19">
        <w:t xml:space="preserve"> PCA further indicates that most variance can be captured by a relatively small number of components.</w:t>
      </w:r>
    </w:p>
    <w:p w:rsidR="6D421F19" w:rsidP="6D421F19" w:rsidRDefault="6D421F19" w14:paraId="5D858D87" w14:textId="1F8D4AF2">
      <w:pPr>
        <w:ind w:firstLine="0"/>
      </w:pPr>
    </w:p>
    <w:p w:rsidRPr="00974D5B" w:rsidR="00974D5B" w:rsidP="6D421F19" w:rsidRDefault="00974D5B" w14:paraId="00137E00" w14:textId="625CF2F9">
      <w:pPr>
        <w:pStyle w:val="Heading1"/>
        <w:numPr>
          <w:ilvl w:val="0"/>
          <w:numId w:val="28"/>
        </w:numPr>
      </w:pPr>
      <w:r w:rsidRPr="00974D5B">
        <w:rPr>
          <w:rFonts w:eastAsiaTheme="majorEastAsia"/>
        </w:rPr>
        <w:t>Introduction</w:t>
      </w:r>
    </w:p>
    <w:p w:rsidR="6D421F19" w:rsidP="6D421F19" w:rsidRDefault="6D421F19" w14:paraId="6A3BC1F5" w14:textId="307191EC">
      <w:r w:rsidR="05D5213A">
        <w:rPr/>
        <w:t>Predicting prices is an important problem in the automotive market, crucial to both buyers and sellers for a fair valuation. It is influenced by several factors such as vehicle age, mileage, engine capacity, power, fuel type, transmission, and ownership history. To study this in a concrete setting, we use a real-world used car dataset containing thousands of listings, where each record describes a single vehicle through a mix of numerical attributes (e.g., odometer reading, engine size, mileage, power) and categorical attributes (e.g., fuel type, seller type, transmission, number of previous owners), along with its final selling price.</w:t>
      </w:r>
    </w:p>
    <w:p w:rsidR="6D421F19" w:rsidP="05D5213A" w:rsidRDefault="6D421F19" w14:paraId="24E92AE1" w14:textId="6A58DBB3">
      <w:pPr>
        <w:spacing w:after="0" w:afterAutospacing="off"/>
      </w:pPr>
      <w:r w:rsidR="6E9DC998">
        <w:rPr/>
        <w:t xml:space="preserve">Formally, we describe the used car price estimation as a supervised regression problem. Given a collection of cars, each described by a feature vector of technical specifications and usage attributes, and an associated selling price, our goal is to learn a model that can predict a reasonable price for a new car based on its characteristics. In this project, we specifically aim to </w:t>
      </w:r>
      <w:r>
        <w:br/>
      </w:r>
      <w:r>
        <w:tab/>
      </w:r>
      <w:r w:rsidR="6E9DC998">
        <w:rPr/>
        <w:t xml:space="preserve">1. Construct a linear mapping from the engineered features to the (log-transformed) selling price, </w:t>
      </w:r>
    </w:p>
    <w:p w:rsidR="6D421F19" w:rsidP="05D5213A" w:rsidRDefault="6D421F19" w14:paraId="719A8EF2" w14:textId="4C32C002">
      <w:pPr>
        <w:spacing w:after="0" w:afterAutospacing="off"/>
      </w:pPr>
      <w:r w:rsidR="6E9DC998">
        <w:rPr/>
        <w:t xml:space="preserve">2. Evaluate how accurately this mapping explains the observed variation in prices on held-out test data, and </w:t>
      </w:r>
    </w:p>
    <w:p w:rsidR="6D421F19" w:rsidP="05D5213A" w:rsidRDefault="6D421F19" w14:paraId="1051AE04" w14:textId="08AC28DB">
      <w:pPr>
        <w:spacing w:after="0" w:afterAutospacing="off"/>
      </w:pPr>
      <w:r w:rsidR="6E9DC998">
        <w:rPr/>
        <w:t xml:space="preserve">3. Investigate the underlying structure and redundancy of the feature space. </w:t>
      </w:r>
    </w:p>
    <w:p w:rsidR="6D421F19" w:rsidP="05D5213A" w:rsidRDefault="6D421F19" w14:paraId="1CCDF0A0" w14:textId="4A98937B">
      <w:pPr>
        <w:spacing w:after="0" w:afterAutospacing="off"/>
      </w:pPr>
      <w:r w:rsidR="6E9DC998">
        <w:rPr/>
        <w:t xml:space="preserve">These </w:t>
      </w:r>
      <w:r w:rsidR="6E9DC998">
        <w:rPr/>
        <w:t>objectives</w:t>
      </w:r>
      <w:r w:rsidR="6E9DC998">
        <w:rPr/>
        <w:t xml:space="preserve"> provide a framework for assessing different linear modelling choices and for understanding which aspects of the car descriptions are most informative for price prediction. </w:t>
      </w:r>
    </w:p>
    <w:p w:rsidRPr="00EB4EC8" w:rsidR="001930E1" w:rsidP="6D421F19" w:rsidRDefault="001930E1" w14:paraId="649A19D7" w14:textId="00E111F6">
      <w:pPr>
        <w:pStyle w:val="Heading1"/>
        <w:numPr>
          <w:ilvl w:val="0"/>
          <w:numId w:val="28"/>
        </w:numPr>
      </w:pPr>
      <w:r w:rsidRPr="00EB4EC8">
        <w:t> </w:t>
      </w:r>
      <w:r w:rsidRPr="00EB4EC8">
        <w:t>Methodology</w:t>
      </w:r>
    </w:p>
    <w:p w:rsidRPr="001930E1" w:rsidR="001930E1" w:rsidP="05D5213A" w:rsidRDefault="001930E1" w14:paraId="23E1B7F2" w14:textId="027246FE">
      <w:pPr>
        <w:rPr>
          <w:rStyle w:val="Heading2Char"/>
        </w:rPr>
      </w:pPr>
      <w:r w:rsidR="05D5213A">
        <w:rPr/>
        <w:t xml:space="preserve">This section describes the steps used to transform the raw Car Dekho dataset into a form suitable for modelling and the methods applied for prediction and analysis. We first outline the preprocessing and feature engineering pipeline used to construct the final set of input variables. We then present the linear regression approaches based on Ordinary Least Squares (OLS), an SVD-based least squares solution, and batch Gradient Descent, followed using Principal Component Analysis (PCA) to study the structure of the feature space. </w:t>
      </w:r>
    </w:p>
    <w:p w:rsidRPr="001930E1" w:rsidR="001930E1" w:rsidP="6D421F19" w:rsidRDefault="001930E1" w14:paraId="10045715" w14:textId="524B7FBE">
      <w:pPr>
        <w:pStyle w:val="Heading2"/>
        <w:numPr>
          <w:ilvl w:val="1"/>
          <w:numId w:val="28"/>
        </w:numPr>
        <w:rPr>
          <w:rStyle w:val="Heading2Char"/>
        </w:rPr>
      </w:pPr>
      <w:r w:rsidRPr="05D5213A" w:rsidR="05D5213A">
        <w:rPr>
          <w:rStyle w:val="Heading2Char"/>
        </w:rPr>
        <w:t>Dataset</w:t>
      </w:r>
    </w:p>
    <w:p w:rsidRPr="001930E1" w:rsidR="001930E1" w:rsidP="05D5213A" w:rsidRDefault="001930E1" w14:paraId="59A0F1D2" w14:textId="00B427DF">
      <w:pPr>
        <w:pStyle w:val="Normal"/>
        <w:rPr>
          <w:b w:val="1"/>
          <w:bCs w:val="1"/>
        </w:rPr>
      </w:pPr>
      <w:r w:rsidR="05D5213A">
        <w:rPr/>
        <w:t xml:space="preserve">The dataset used is </w:t>
      </w:r>
      <w:r w:rsidRPr="05D5213A" w:rsidR="05D5213A">
        <w:rPr>
          <w:b w:val="1"/>
          <w:bCs w:val="1"/>
        </w:rPr>
        <w:t>CarDekho dataset[1]</w:t>
      </w:r>
      <w:r w:rsidR="05D5213A">
        <w:rPr/>
        <w:t xml:space="preserve">, which consists of </w:t>
      </w:r>
      <w:r w:rsidRPr="05D5213A" w:rsidR="05D5213A">
        <w:rPr>
          <w:b w:val="1"/>
          <w:bCs w:val="1"/>
        </w:rPr>
        <w:t>8,128 car listings</w:t>
      </w:r>
      <w:r w:rsidR="05D5213A">
        <w:rPr/>
        <w:t xml:space="preserve"> and </w:t>
      </w:r>
      <w:r w:rsidRPr="05D5213A" w:rsidR="05D5213A">
        <w:rPr>
          <w:b w:val="1"/>
          <w:bCs w:val="1"/>
        </w:rPr>
        <w:t>13 original attributes</w:t>
      </w:r>
      <w:r w:rsidR="05D5213A">
        <w:rPr/>
        <w:t xml:space="preserve">. The target variable is the car’s selling price, while the input features include usage-related variables such as year of manufacture and kilometers driven, technical specifications such as mileage, engine displacement, maximum power, and torque, and several categorical descriptors. We perform basic preprocessing and feature engineering to make this data suitable for modelling, including </w:t>
      </w:r>
      <w:r w:rsidRPr="05D5213A" w:rsidR="05D5213A">
        <w:rPr>
          <w:b w:val="1"/>
          <w:bCs w:val="1"/>
        </w:rPr>
        <w:t>deriving car age from the year</w:t>
      </w:r>
      <w:r w:rsidR="05D5213A">
        <w:rPr/>
        <w:t xml:space="preserve">, </w:t>
      </w:r>
      <w:r w:rsidRPr="05D5213A" w:rsidR="05D5213A">
        <w:rPr>
          <w:b w:val="1"/>
          <w:bCs w:val="1"/>
        </w:rPr>
        <w:t>converting textual specifications into numeric form</w:t>
      </w:r>
      <w:r w:rsidR="05D5213A">
        <w:rPr/>
        <w:t xml:space="preserve">, </w:t>
      </w:r>
      <w:r w:rsidRPr="05D5213A" w:rsidR="05D5213A">
        <w:rPr>
          <w:b w:val="1"/>
          <w:bCs w:val="1"/>
        </w:rPr>
        <w:t>encoding categorical variables</w:t>
      </w:r>
      <w:r w:rsidR="05D5213A">
        <w:rPr/>
        <w:t xml:space="preserve">, </w:t>
      </w:r>
      <w:r w:rsidRPr="05D5213A" w:rsidR="05D5213A">
        <w:rPr>
          <w:b w:val="1"/>
          <w:bCs w:val="1"/>
        </w:rPr>
        <w:t>handling missing values</w:t>
      </w:r>
      <w:r w:rsidR="05D5213A">
        <w:rPr/>
        <w:t xml:space="preserve">, </w:t>
      </w:r>
      <w:r w:rsidRPr="05D5213A" w:rsidR="05D5213A">
        <w:rPr>
          <w:b w:val="1"/>
          <w:bCs w:val="1"/>
        </w:rPr>
        <w:t>standardizing features</w:t>
      </w:r>
      <w:r w:rsidR="05D5213A">
        <w:rPr/>
        <w:t xml:space="preserve">, and </w:t>
      </w:r>
      <w:r w:rsidRPr="05D5213A" w:rsidR="05D5213A">
        <w:rPr>
          <w:b w:val="1"/>
          <w:bCs w:val="1"/>
        </w:rPr>
        <w:t>applying a log transform to the selling price</w:t>
      </w:r>
      <w:r w:rsidR="05D5213A">
        <w:rPr/>
        <w:t xml:space="preserve"> to reduce skewness.</w:t>
      </w:r>
    </w:p>
    <w:p w:rsidRPr="001930E1" w:rsidR="001930E1" w:rsidP="05D5213A" w:rsidRDefault="001930E1" w14:paraId="72173055" w14:textId="19A9797C">
      <w:pPr>
        <w:ind w:firstLine="0"/>
        <w:rPr>
          <w:b w:val="1"/>
          <w:bCs w:val="1"/>
        </w:rPr>
      </w:pPr>
      <w:r w:rsidRPr="05D5213A" w:rsidR="05D5213A">
        <w:rPr>
          <w:b w:val="1"/>
          <w:bCs w:val="1"/>
        </w:rPr>
        <w:t>Figure showing the distribution of Numeric Columns:</w:t>
      </w:r>
      <w:r>
        <w:br/>
      </w:r>
      <w:r>
        <w:br/>
      </w:r>
      <w:r>
        <w:drawing>
          <wp:inline wp14:editId="2FA28E2A" wp14:anchorId="33676186">
            <wp:extent cx="6724864" cy="3738557"/>
            <wp:effectExtent l="0" t="0" r="0" b="0"/>
            <wp:docPr id="422309203"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60529" name=""/>
                    <pic:cNvPicPr/>
                  </pic:nvPicPr>
                  <pic:blipFill>
                    <a:blip xmlns:r="http://schemas.openxmlformats.org/officeDocument/2006/relationships" r:embed="rId20"/>
                    <a:stretch>
                      <a:fillRect/>
                    </a:stretch>
                  </pic:blipFill>
                  <pic:spPr>
                    <a:xfrm rot="0">
                      <a:off x="0" y="0"/>
                      <a:ext cx="6724864" cy="3738557"/>
                    </a:xfrm>
                    <a:prstGeom prst="rect">
                      <a:avLst/>
                    </a:prstGeom>
                  </pic:spPr>
                </pic:pic>
              </a:graphicData>
            </a:graphic>
          </wp:inline>
        </w:drawing>
      </w:r>
    </w:p>
    <w:p w:rsidRPr="001930E1" w:rsidR="001930E1" w:rsidP="05D5213A" w:rsidRDefault="001930E1" w14:paraId="3513EF4C" w14:textId="0757F8EE">
      <w:pPr>
        <w:ind w:firstLine="0"/>
        <w:rPr>
          <w:b w:val="1"/>
          <w:bCs w:val="1"/>
        </w:rPr>
      </w:pPr>
      <w:r w:rsidRPr="05D5213A" w:rsidR="05D5213A">
        <w:rPr>
          <w:b w:val="1"/>
          <w:bCs w:val="1"/>
        </w:rPr>
        <w:t>Heatmap showing comparison of features against each other</w:t>
      </w:r>
      <w:r>
        <w:br/>
      </w:r>
      <w:r>
        <w:br/>
      </w:r>
      <w:r>
        <w:tab/>
      </w:r>
      <w:r>
        <w:tab/>
      </w:r>
      <w:r>
        <w:drawing>
          <wp:inline wp14:editId="078DBD9A" wp14:anchorId="6A5B85C5">
            <wp:extent cx="3787687" cy="3034904"/>
            <wp:effectExtent l="0" t="0" r="0" b="0"/>
            <wp:docPr id="77074956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107137" name=""/>
                    <pic:cNvPicPr/>
                  </pic:nvPicPr>
                  <pic:blipFill>
                    <a:blip xmlns:r="http://schemas.openxmlformats.org/officeDocument/2006/relationships" r:embed="rId21"/>
                    <a:stretch>
                      <a:fillRect/>
                    </a:stretch>
                  </pic:blipFill>
                  <pic:spPr>
                    <a:xfrm rot="0">
                      <a:off x="0" y="0"/>
                      <a:ext cx="3787687" cy="3034904"/>
                    </a:xfrm>
                    <a:prstGeom prst="rect">
                      <a:avLst/>
                    </a:prstGeom>
                  </pic:spPr>
                </pic:pic>
              </a:graphicData>
            </a:graphic>
          </wp:inline>
        </w:drawing>
      </w:r>
    </w:p>
    <w:p w:rsidRPr="001930E1" w:rsidR="001930E1" w:rsidP="6D421F19" w:rsidRDefault="001930E1" w14:paraId="619FA0DC" w14:textId="01751CAF">
      <w:pPr>
        <w:pStyle w:val="Heading2"/>
        <w:numPr>
          <w:ilvl w:val="1"/>
          <w:numId w:val="28"/>
        </w:numPr>
        <w:rPr>
          <w:rStyle w:val="Heading2Char"/>
        </w:rPr>
      </w:pPr>
      <w:r w:rsidR="05D5213A">
        <w:rPr/>
        <w:t>Data Preprocessing</w:t>
      </w:r>
      <w:r w:rsidR="05D5213A">
        <w:rPr/>
        <w:t xml:space="preserve"> and Feature Extraction</w:t>
      </w:r>
    </w:p>
    <w:p w:rsidR="00625D00" w:rsidP="6D421F19" w:rsidRDefault="6D421F19" w14:paraId="3CD482D6" w14:textId="303A7B47">
      <w:r w:rsidRPr="6D421F19">
        <w:t>The original dataset contains 8,128 used car listings with 13 attributes, including the car name, year of manufacture, odometer reading, mileage, engine displacement, maximum power, torque, fuel type, transmission, seller type, ownership history, number of seats, and the selling price. Several of these fields are stored as text with units, a</w:t>
      </w:r>
      <w:r w:rsidRPr="6D421F19">
        <w:t>nd some entries contain missing values, so a sequence of preprocessing steps is required before model training.</w:t>
      </w:r>
    </w:p>
    <w:p w:rsidR="00625D00" w:rsidP="6D421F19" w:rsidRDefault="6D421F19" w14:paraId="46C84F22" w14:textId="62B67624">
      <w:r w:rsidR="05D5213A">
        <w:rPr/>
        <w:t xml:space="preserve">We first cleaned the raw columns by standardizing column names and removing irrelevant or redundant fields. The name field was used to derive a brand and model identifier and then dropped from the final feature set. Similarly, the original year column was converted into a derived car_age feature, computed as the difference between the reference year-2025 and the year of manufacture, and the original year was subsequently removed. The torque field, which often </w:t>
      </w:r>
      <w:r w:rsidR="05D5213A">
        <w:rPr/>
        <w:t>contains</w:t>
      </w:r>
      <w:r w:rsidR="05D5213A">
        <w:rPr/>
        <w:t xml:space="preserve"> multiple values and units within a single string, was parsed to extract a single numeric </w:t>
      </w:r>
      <w:r w:rsidR="05D5213A">
        <w:rPr/>
        <w:t>car_torque</w:t>
      </w:r>
      <w:r w:rsidR="05D5213A">
        <w:rPr/>
        <w:t xml:space="preserve"> value in a consistent format. The inspiration </w:t>
      </w:r>
      <w:r w:rsidR="05D5213A">
        <w:rPr/>
        <w:t>of</w:t>
      </w:r>
      <w:r w:rsidR="05D5213A">
        <w:rPr/>
        <w:t xml:space="preserve"> cleaning the dataset is taken from the </w:t>
      </w:r>
      <w:r w:rsidR="05D5213A">
        <w:rPr/>
        <w:t>kaggle</w:t>
      </w:r>
      <w:r w:rsidR="05D5213A">
        <w:rPr/>
        <w:t xml:space="preserve"> [2].</w:t>
      </w:r>
    </w:p>
    <w:p w:rsidR="00625D00" w:rsidP="6D421F19" w:rsidRDefault="6D421F19" w14:paraId="479EE43E" w14:textId="48595FA9">
      <w:r w:rsidRPr="6D421F19">
        <w:t>Numeric specifications stored as text were then converted into proper numerical features. For the mileage, engine, max_power, and torque columns, units and non-numeric characters (such as “kmpl”, “km/kg”, “CC”, “bhp”, or “Nm”) were stripped, leaving only the numeric component, which was cast to a number. This yielded cleaned continuous variables for the listed fields that could now be used in the regression models.</w:t>
      </w:r>
    </w:p>
    <w:p w:rsidR="00625D00" w:rsidP="6D421F19" w:rsidRDefault="6D421F19" w14:paraId="1231D9AC" w14:textId="630FB2F4">
      <w:r w:rsidRPr="6D421F19">
        <w:t>Missing values in the continuous features (mileage, engine, max_power, and car_torque) were handled using a K-nearest neighbours (KNN) with k=5, which estimates each missing entry based on similar records in the dataset. For the seats attribute, which has a small number of missing values and a limited set of typical values, we imputed the mode (most frequent value) and then cast the column to integer type.</w:t>
      </w:r>
    </w:p>
    <w:p w:rsidR="00625D00" w:rsidP="6D421F19" w:rsidRDefault="6D421F19" w14:paraId="520BF295" w14:textId="50952C21">
      <w:r w:rsidRPr="6D421F19">
        <w:t>Categorical attributes were encoded into numeric form to be compatible with linear models. The derived brand and model identifiers were transformed using label encoding, assigning a unique integer index to each distinct category. The remaining categorical features—fuel, seller_type, transmission, and owner—were converted using one-hot encoding with a reference category dropped for each, resulting in a set of binary indicator variables such as fuel_Diesel, seller_type_Individual, and transmission_Manual. These indicator variables, together with the continuous features (car_age, km_driven, seats, mileage, engine, max_power, car_torque) and the encoded brand and model, form the final input feature vector for each car.</w:t>
      </w:r>
    </w:p>
    <w:p w:rsidR="00625D00" w:rsidP="6D421F19" w:rsidRDefault="6D421F19" w14:paraId="0F2C5CCA" w14:textId="3FCD5289">
      <w:r w:rsidRPr="6D421F19">
        <w:t xml:space="preserve">Before fitting the models, we applied two additional transformations. First, all input features were standardized using a z-score transformation so that each has approximately zero mean and unit variance, which is important for the stability of Gradient Descent and for interpreting PCA. Second, the target variable, selling_price, was transformed using the log(1+y) function to reduce skewness and compress the range of prices. Selling price distribution before and after log transformation. </w:t>
      </w:r>
    </w:p>
    <w:p w:rsidR="00603366" w:rsidP="6D421F19" w:rsidRDefault="00CA2EEB" w14:paraId="5842C434" w14:textId="574458CC">
      <w:pPr>
        <w:ind w:left="720" w:firstLine="0"/>
        <w:rPr>
          <w:b/>
          <w:sz w:val="27"/>
          <w:szCs w:val="27"/>
        </w:rPr>
      </w:pPr>
      <w:r>
        <w:rPr>
          <w:noProof/>
        </w:rPr>
        <w:drawing>
          <wp:inline distT="0" distB="0" distL="0" distR="0" wp14:anchorId="72F71433" wp14:editId="1B0A66A6">
            <wp:extent cx="1947845" cy="2248214"/>
            <wp:effectExtent l="0" t="0" r="0" b="0"/>
            <wp:docPr id="56231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16389" name=""/>
                    <pic:cNvPicPr/>
                  </pic:nvPicPr>
                  <pic:blipFill>
                    <a:blip r:embed="rId8"/>
                    <a:stretch>
                      <a:fillRect/>
                    </a:stretch>
                  </pic:blipFill>
                  <pic:spPr>
                    <a:xfrm>
                      <a:off x="0" y="0"/>
                      <a:ext cx="1947845" cy="2248214"/>
                    </a:xfrm>
                    <a:prstGeom prst="rect">
                      <a:avLst/>
                    </a:prstGeom>
                  </pic:spPr>
                </pic:pic>
              </a:graphicData>
            </a:graphic>
          </wp:inline>
        </w:drawing>
      </w:r>
      <w:r w:rsidRPr="6D421F19" w:rsidR="6D421F19">
        <w:rPr>
          <w:b/>
          <w:bCs/>
          <w:sz w:val="27"/>
          <w:szCs w:val="27"/>
        </w:rPr>
        <w:t xml:space="preserve">       </w:t>
      </w:r>
      <w:r w:rsidRPr="00CA2EEB">
        <w:rPr>
          <w:b/>
          <w:bCs/>
          <w:noProof/>
        </w:rPr>
        <w:drawing>
          <wp:inline distT="0" distB="0" distL="0" distR="0" wp14:anchorId="614DF085" wp14:editId="1DE610D3">
            <wp:extent cx="3280300" cy="2657376"/>
            <wp:effectExtent l="0" t="0" r="0" b="0"/>
            <wp:docPr id="162815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52975" name=""/>
                    <pic:cNvPicPr/>
                  </pic:nvPicPr>
                  <pic:blipFill>
                    <a:blip r:embed="rId9"/>
                    <a:stretch>
                      <a:fillRect/>
                    </a:stretch>
                  </pic:blipFill>
                  <pic:spPr>
                    <a:xfrm>
                      <a:off x="0" y="0"/>
                      <a:ext cx="3280300" cy="2657376"/>
                    </a:xfrm>
                    <a:prstGeom prst="rect">
                      <a:avLst/>
                    </a:prstGeom>
                  </pic:spPr>
                </pic:pic>
              </a:graphicData>
            </a:graphic>
          </wp:inline>
        </w:drawing>
      </w:r>
      <w:r w:rsidRPr="00603366" w:rsidR="00603366">
        <w:rPr>
          <w:b/>
          <w:kern w:val="0"/>
          <w:sz w:val="27"/>
          <w:szCs w:val="27"/>
          <w14:ligatures w14:val="none"/>
        </w:rPr>
        <w:t xml:space="preserve"> </w:t>
      </w:r>
    </w:p>
    <w:p w:rsidRPr="00603366" w:rsidR="00603366" w:rsidP="00603366" w:rsidRDefault="00603366" w14:paraId="54EF71CE" w14:textId="39F093B7">
      <w:r w:rsidRPr="00603366">
        <w:t>After performing data cleaning</w:t>
      </w:r>
      <w:r w:rsidRPr="6D421F19" w:rsidR="00410BC5">
        <w:t xml:space="preserve"> and </w:t>
      </w:r>
      <w:r w:rsidRPr="00603366">
        <w:t xml:space="preserve"> scaling, the dataset was </w:t>
      </w:r>
      <w:r w:rsidRPr="00603366">
        <w:rPr>
          <w:rFonts w:eastAsiaTheme="majorEastAsia"/>
        </w:rPr>
        <w:t>converted into a NumPy array</w:t>
      </w:r>
      <w:r w:rsidRPr="6D421F19" w:rsidR="00410BC5">
        <w:t xml:space="preserve"> for</w:t>
      </w:r>
      <w:r w:rsidRPr="00603366">
        <w:t xml:space="preserve"> efficient numerical computations. The features (</w:t>
      </w:r>
      <w:r w:rsidRPr="00603366">
        <w:rPr>
          <w:rFonts w:eastAsiaTheme="majorEastAsia"/>
        </w:rPr>
        <w:t>X</w:t>
      </w:r>
      <w:r w:rsidRPr="00603366">
        <w:t>) and target variable (</w:t>
      </w:r>
      <w:r w:rsidRPr="00603366">
        <w:rPr>
          <w:rFonts w:eastAsiaTheme="majorEastAsia"/>
        </w:rPr>
        <w:t>y</w:t>
      </w:r>
      <w:r w:rsidRPr="00603366">
        <w:t xml:space="preserve">) were then </w:t>
      </w:r>
      <w:r w:rsidRPr="00603366">
        <w:rPr>
          <w:rFonts w:eastAsiaTheme="majorEastAsia"/>
        </w:rPr>
        <w:t>divided into training and testing subsets</w:t>
      </w:r>
      <w:r w:rsidRPr="00603366">
        <w:t xml:space="preserve"> using an 80:20 split.This separation serves two purposes:</w:t>
      </w:r>
    </w:p>
    <w:p w:rsidRPr="00603366" w:rsidR="00603366" w:rsidP="6D421F19" w:rsidRDefault="00603366" w14:paraId="00EDBE90" w14:textId="3D478978">
      <w:pPr>
        <w:numPr>
          <w:ilvl w:val="0"/>
          <w:numId w:val="8"/>
        </w:numPr>
      </w:pPr>
      <w:r w:rsidRPr="00603366">
        <w:rPr>
          <w:rFonts w:eastAsiaTheme="majorEastAsia"/>
        </w:rPr>
        <w:t>Model Evaluation:</w:t>
      </w:r>
      <w:r w:rsidRPr="00603366">
        <w:t xml:space="preserve"> The testing set provides an unbiased assessment of the model’s predictive performance on unseen data.</w:t>
      </w:r>
    </w:p>
    <w:p w:rsidRPr="001930E1" w:rsidR="001930E1" w:rsidP="6D421F19" w:rsidRDefault="00603366" w14:paraId="31974B37" w14:textId="36844E19">
      <w:pPr>
        <w:numPr>
          <w:ilvl w:val="0"/>
          <w:numId w:val="8"/>
        </w:numPr>
      </w:pPr>
      <w:r w:rsidRPr="00603366">
        <w:rPr>
          <w:rFonts w:eastAsiaTheme="majorEastAsia"/>
        </w:rPr>
        <w:t>Model Improvement:</w:t>
      </w:r>
      <w:r w:rsidRPr="00603366">
        <w:t xml:space="preserve"> By evaluating performance on the test set, hyperparameters (e.g., learning rate in gradient descent) and feature selection can be fine-tuned to achieve better generalization.</w:t>
      </w:r>
      <w:r w:rsidR="001930E1">
        <w:br/>
      </w:r>
    </w:p>
    <w:p w:rsidRPr="00EB4EC8" w:rsidR="001930E1" w:rsidP="6D421F19" w:rsidRDefault="001930E1" w14:paraId="142D4165" w14:textId="36481DAA">
      <w:pPr>
        <w:pStyle w:val="Heading2"/>
        <w:ind w:left="720"/>
      </w:pPr>
      <w:r w:rsidR="05D5213A">
        <w:rPr/>
        <w:t>2.3. Linear Regression Approaches</w:t>
      </w:r>
    </w:p>
    <w:p w:rsidRPr="001930E1" w:rsidR="001930E1" w:rsidP="001930E1" w:rsidRDefault="001930E1" w14:paraId="27326CF3" w14:textId="214CC5F6">
      <w:pPr>
        <w:ind w:left="720"/>
      </w:pPr>
      <w:r w:rsidRPr="001930E1">
        <w:t>Three regression methods were implemented to model the relationship between features and selling price:</w:t>
      </w:r>
    </w:p>
    <w:p w:rsidRPr="001930E1" w:rsidR="001930E1" w:rsidP="6D421F19" w:rsidRDefault="001930E1" w14:paraId="548A7507" w14:textId="77777777">
      <w:pPr>
        <w:pStyle w:val="ListParagraph"/>
        <w:numPr>
          <w:ilvl w:val="0"/>
          <w:numId w:val="24"/>
        </w:numPr>
      </w:pPr>
      <w:r w:rsidRPr="001930E1">
        <w:rPr>
          <w:rStyle w:val="Heading3Char"/>
        </w:rPr>
        <w:t>Ordinary Least Squares (OLS) Regression:</w:t>
      </w:r>
      <w:r w:rsidRPr="001930E1">
        <w:br/>
      </w:r>
      <w:r w:rsidRPr="001930E1">
        <w:t>OLS estimates coefficients θ by minimizing the sum of squared residuals between predicted and actual values:</w:t>
      </w:r>
    </w:p>
    <w:p w:rsidR="001930E1" w:rsidP="001930E1" w:rsidRDefault="007C6832" w14:paraId="5EB863B5" w14:textId="1DB6B127">
      <w:pPr>
        <w:ind w:left="720"/>
      </w:pPr>
      <m:oMathPara>
        <m:oMath>
          <m:r>
            <w:rPr>
              <w:rFonts w:ascii="Cambria Math" w:hAnsi="Cambria Math"/>
            </w:rPr>
            <m:t>θ=(</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y</m:t>
          </m:r>
          <m:r>
            <w:rPr>
              <w:i/>
            </w:rPr>
            <w:br/>
          </m:r>
        </m:oMath>
      </m:oMathPara>
    </w:p>
    <w:p w:rsidRPr="00D360DE" w:rsidR="0055333B" w:rsidP="6D421F19" w:rsidRDefault="0055333B" w14:paraId="746D754A" w14:textId="31363BDC">
      <w:pPr>
        <w:ind w:left="720" w:firstLine="0"/>
        <w:rPr>
          <w:rFonts w:eastAsiaTheme="minorEastAsia"/>
        </w:rPr>
      </w:pPr>
      <w:r w:rsidRPr="00D360DE">
        <w:t xml:space="preserve">Here </w:t>
      </w:r>
      <w:r w:rsidRPr="00D360DE" w:rsidR="0021424E">
        <w:t xml:space="preserve">y would equal to the y= </w:t>
      </w:r>
      <m:oMath>
        <m:r>
          <m:rPr>
            <m:sty m:val="p"/>
          </m:rPr>
          <w:rPr>
            <w:rFonts w:ascii="Cambria Math" w:hAnsi="Cambria Math"/>
          </w:rPr>
          <m:t>θ</m:t>
        </m:r>
      </m:oMath>
      <w:r w:rsidRPr="6D421F19" w:rsidR="0021424E">
        <w:rPr>
          <w:rFonts w:eastAsiaTheme="minorEastAsia"/>
        </w:rPr>
        <w:t>X wh</w:t>
      </w:r>
      <w:r w:rsidRPr="6D421F19" w:rsidR="005F6167">
        <w:rPr>
          <w:rFonts w:eastAsiaTheme="minorEastAsia"/>
        </w:rPr>
        <w:t>ich is equal to y=</w:t>
      </w:r>
      <w:r w:rsidRPr="00D360DE" w:rsidR="005F6167">
        <w:t xml:space="preserve"> </w:t>
      </w:r>
      <m:oMath>
        <m:r>
          <m:rPr>
            <m:sty m:val="p"/>
          </m:rPr>
          <w:rPr>
            <w:rFonts w:ascii="Cambria Math" w:hAnsi="Cambria Math"/>
          </w:rPr>
          <m:t>θ</m:t>
        </m:r>
      </m:oMath>
      <w:r w:rsidRPr="6D421F19" w:rsidR="005F6167">
        <w:rPr>
          <w:rFonts w:eastAsiaTheme="minorEastAsia"/>
          <w:vertAlign w:val="subscript"/>
        </w:rPr>
        <w:t>0</w:t>
      </w:r>
      <w:r w:rsidRPr="6D421F19" w:rsidR="005F6167">
        <w:rPr>
          <w:rFonts w:eastAsiaTheme="minorEastAsia"/>
        </w:rPr>
        <w:t>+</w:t>
      </w:r>
      <w:r w:rsidRPr="00D360DE" w:rsidR="005F6167">
        <w:t xml:space="preserve"> </w:t>
      </w:r>
      <m:oMath>
        <m:r>
          <m:rPr>
            <m:sty m:val="p"/>
          </m:rPr>
          <w:rPr>
            <w:rFonts w:ascii="Cambria Math" w:hAnsi="Cambria Math"/>
          </w:rPr>
          <m:t>θ</m:t>
        </m:r>
      </m:oMath>
      <w:r w:rsidRPr="6D421F19" w:rsidR="005F6167">
        <w:rPr>
          <w:rFonts w:eastAsiaTheme="minorEastAsia"/>
          <w:vertAlign w:val="subscript"/>
        </w:rPr>
        <w:t>1</w:t>
      </w:r>
      <w:r w:rsidRPr="6D421F19" w:rsidR="005F6167">
        <w:rPr>
          <w:rFonts w:eastAsiaTheme="minorEastAsia"/>
        </w:rPr>
        <w:t>X</w:t>
      </w:r>
      <w:r w:rsidRPr="6D421F19" w:rsidR="005F6167">
        <w:rPr>
          <w:rFonts w:eastAsiaTheme="minorEastAsia"/>
          <w:vertAlign w:val="subscript"/>
        </w:rPr>
        <w:t>1</w:t>
      </w:r>
      <w:r w:rsidRPr="6D421F19" w:rsidR="005F6167">
        <w:rPr>
          <w:rFonts w:eastAsiaTheme="minorEastAsia"/>
        </w:rPr>
        <w:t>+</w:t>
      </w:r>
      <w:r w:rsidRPr="00D360DE" w:rsidR="005F6167">
        <w:t xml:space="preserve"> </w:t>
      </w:r>
      <m:oMath>
        <m:r>
          <m:rPr>
            <m:sty m:val="p"/>
          </m:rPr>
          <w:rPr>
            <w:rFonts w:ascii="Cambria Math" w:hAnsi="Cambria Math"/>
          </w:rPr>
          <m:t>θ</m:t>
        </m:r>
      </m:oMath>
      <w:r w:rsidRPr="6D421F19" w:rsidR="005F6167">
        <w:rPr>
          <w:rFonts w:eastAsiaTheme="minorEastAsia"/>
          <w:vertAlign w:val="subscript"/>
        </w:rPr>
        <w:t>2</w:t>
      </w:r>
      <w:r w:rsidRPr="6D421F19" w:rsidR="005F6167">
        <w:rPr>
          <w:rFonts w:eastAsiaTheme="minorEastAsia"/>
        </w:rPr>
        <w:t>X</w:t>
      </w:r>
      <w:r w:rsidRPr="6D421F19" w:rsidR="005F6167">
        <w:rPr>
          <w:rFonts w:eastAsiaTheme="minorEastAsia"/>
          <w:vertAlign w:val="subscript"/>
        </w:rPr>
        <w:t>2</w:t>
      </w:r>
      <w:r w:rsidRPr="6D421F19" w:rsidR="00E6332A">
        <w:rPr>
          <w:rFonts w:eastAsiaTheme="minorEastAsia"/>
        </w:rPr>
        <w:t xml:space="preserve"> … and so on </w:t>
      </w:r>
    </w:p>
    <w:p w:rsidRPr="001930E1" w:rsidR="008E3F18" w:rsidP="001930E1" w:rsidRDefault="00D360DE" w14:paraId="5C91AEA3" w14:textId="4109D0E7">
      <w:pPr>
        <w:ind w:left="720"/>
        <w:rPr>
          <w:rFonts w:eastAsiaTheme="minorEastAsia"/>
          <w:i/>
          <w:vertAlign w:val="subscript"/>
        </w:rPr>
      </w:pPr>
      <m:oMath>
        <m:r>
          <m:rPr>
            <m:sty m:val="p"/>
          </m:rPr>
          <w:rPr>
            <w:rFonts w:ascii="Cambria Math" w:hAnsi="Cambria Math"/>
          </w:rPr>
          <m:t>θ</m:t>
        </m:r>
      </m:oMath>
      <w:r w:rsidRPr="6D421F19" w:rsidR="00934AFD">
        <w:rPr>
          <w:rFonts w:eastAsiaTheme="minorEastAsia"/>
          <w:vertAlign w:val="subscript"/>
        </w:rPr>
        <w:t>0</w:t>
      </w:r>
      <w:r w:rsidRPr="6D421F19" w:rsidR="00934AFD">
        <w:rPr>
          <w:rFonts w:eastAsiaTheme="minorEastAsia"/>
          <w:vertAlign w:val="subscript"/>
        </w:rPr>
        <w:t xml:space="preserve"> </w:t>
      </w:r>
      <w:r w:rsidRPr="6D421F19" w:rsidR="0099672E">
        <w:rPr>
          <w:rFonts w:eastAsiaTheme="minorEastAsia"/>
          <w:vertAlign w:val="subscript"/>
        </w:rPr>
        <w:t xml:space="preserve"> </w:t>
      </w:r>
      <w:r w:rsidRPr="6D421F19" w:rsidR="00934AFD">
        <w:rPr>
          <w:rFonts w:eastAsiaTheme="minorEastAsia"/>
        </w:rPr>
        <w:t>define the bias</w:t>
      </w:r>
      <w:r w:rsidRPr="6D421F19" w:rsidR="0099672E">
        <w:rPr>
          <w:rFonts w:eastAsiaTheme="minorEastAsia"/>
        </w:rPr>
        <w:t xml:space="preserve">, </w:t>
      </w:r>
      <m:oMath>
        <m:r>
          <m:rPr>
            <m:sty m:val="p"/>
          </m:rPr>
          <w:rPr>
            <w:rFonts w:ascii="Cambria Math" w:hAnsi="Cambria Math"/>
          </w:rPr>
          <m:t>θ</m:t>
        </m:r>
      </m:oMath>
      <w:r w:rsidRPr="6D421F19" w:rsidR="00934AFD">
        <w:rPr>
          <w:rFonts w:eastAsiaTheme="minorEastAsia"/>
          <w:vertAlign w:val="subscript"/>
        </w:rPr>
        <w:t>1</w:t>
      </w:r>
      <w:r w:rsidRPr="6D421F19" w:rsidR="003C3875">
        <w:rPr>
          <w:rFonts w:eastAsiaTheme="minorEastAsia"/>
          <w:vertAlign w:val="subscript"/>
        </w:rPr>
        <w:t>…</w:t>
      </w:r>
      <w:r w:rsidRPr="6D421F19" w:rsidR="0099672E">
        <w:rPr>
          <w:rFonts w:eastAsiaTheme="minorEastAsia"/>
          <w:vertAlign w:val="subscript"/>
        </w:rPr>
        <w:t xml:space="preserve"> </w:t>
      </w:r>
      <m:oMath>
        <m:r>
          <m:rPr>
            <m:sty m:val="p"/>
          </m:rPr>
          <w:rPr>
            <w:rFonts w:ascii="Cambria Math" w:hAnsi="Cambria Math"/>
          </w:rPr>
          <m:t>θ</m:t>
        </m:r>
      </m:oMath>
      <w:r w:rsidRPr="6D421F19" w:rsidR="003C3875">
        <w:rPr>
          <w:rFonts w:eastAsiaTheme="minorEastAsia"/>
          <w:vertAlign w:val="subscript"/>
        </w:rPr>
        <w:t>n</w:t>
      </w:r>
      <w:r w:rsidRPr="6D421F19" w:rsidR="00934AFD">
        <w:rPr>
          <w:rFonts w:eastAsiaTheme="minorEastAsia"/>
        </w:rPr>
        <w:t xml:space="preserve"> defines the</w:t>
      </w:r>
      <w:r w:rsidRPr="6D421F19">
        <w:rPr>
          <w:rFonts w:eastAsiaTheme="minorEastAsia"/>
        </w:rPr>
        <w:t xml:space="preserve"> importance of each feature like weights</w:t>
      </w:r>
      <w:r w:rsidRPr="6D421F19" w:rsidR="003C3875">
        <w:rPr>
          <w:rFonts w:eastAsiaTheme="minorEastAsia"/>
        </w:rPr>
        <w:t>.</w:t>
      </w:r>
    </w:p>
    <w:p w:rsidRPr="001930E1" w:rsidR="001930E1" w:rsidP="001930E1" w:rsidRDefault="001930E1" w14:paraId="62D6129C" w14:textId="05A2E56D">
      <w:pPr>
        <w:ind w:left="720"/>
      </w:pPr>
      <w:r w:rsidRPr="001930E1">
        <w:t xml:space="preserve">Here, </w:t>
      </w:r>
      <m:oMath>
        <m:r>
          <w:rPr>
            <w:rFonts w:ascii="Cambria Math" w:hAnsi="Cambria Math"/>
          </w:rPr>
          <m:t>X</m:t>
        </m:r>
      </m:oMath>
      <w:r w:rsidRPr="001930E1">
        <w:t xml:space="preserve">is the feature matrix (with bias term) and </w:t>
      </w:r>
      <m:oMath>
        <m:r>
          <w:rPr>
            <w:rFonts w:ascii="Cambria Math" w:hAnsi="Cambria Math"/>
          </w:rPr>
          <m:t>y</m:t>
        </m:r>
      </m:oMath>
      <w:r w:rsidRPr="001930E1">
        <w:t>is the log-transformed target. OLS provides an analytical solution and allows straightforward interpretation of feature importance via coefficients.</w:t>
      </w:r>
    </w:p>
    <w:p w:rsidRPr="001930E1" w:rsidR="001930E1" w:rsidP="6D421F19" w:rsidRDefault="001930E1" w14:paraId="4994CE2D" w14:textId="510DC3DF">
      <w:pPr>
        <w:numPr>
          <w:ilvl w:val="0"/>
          <w:numId w:val="24"/>
        </w:numPr>
      </w:pPr>
      <w:r w:rsidRPr="001930E1">
        <w:rPr>
          <w:rStyle w:val="Heading3Char"/>
        </w:rPr>
        <w:t>SVD-Based Regression:</w:t>
      </w:r>
      <w:r w:rsidRPr="001930E1">
        <w:rPr>
          <w:rStyle w:val="Heading3Char"/>
        </w:rPr>
        <w:br/>
      </w:r>
      <w:r w:rsidRPr="001930E1">
        <w:t xml:space="preserve">In this approach, the feature matrix </w:t>
      </w:r>
      <m:oMath>
        <m:r>
          <w:rPr>
            <w:rFonts w:ascii="Cambria Math" w:hAnsi="Cambria Math"/>
          </w:rPr>
          <m:t>X</m:t>
        </m:r>
      </m:oMath>
      <w:r w:rsidRPr="001930E1">
        <w:t xml:space="preserve">is factorized using </w:t>
      </w:r>
      <w:r w:rsidRPr="001930E1">
        <w:rPr>
          <w:rFonts w:eastAsiaTheme="majorEastAsia"/>
        </w:rPr>
        <w:t>Singular Value Decomposition (SVD):</w:t>
      </w:r>
    </w:p>
    <w:p w:rsidRPr="001930E1" w:rsidR="001930E1" w:rsidP="001930E1" w:rsidRDefault="007C6832" w14:paraId="6CB67694" w14:textId="029C3553">
      <w:pPr>
        <w:ind w:left="720"/>
      </w:pPr>
      <m:oMathPara>
        <m:oMath>
          <m:r>
            <w:rPr>
              <w:rFonts w:ascii="Cambria Math" w:hAnsi="Cambria Math"/>
            </w:rPr>
            <m:t>X=U</m:t>
          </m:r>
          <m:r>
            <m:rPr>
              <m:sty m:val="p"/>
            </m:rPr>
            <w:rPr>
              <w:rFonts w:ascii="Cambria Math" w:hAnsi="Cambria Math"/>
            </w:rPr>
            <m:t>Σ</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w:br/>
          </m:r>
        </m:oMath>
      </m:oMathPara>
    </w:p>
    <w:p w:rsidRPr="001930E1" w:rsidR="001930E1" w:rsidP="6D421F19" w:rsidRDefault="001930E1" w14:paraId="2EEFEAA0" w14:textId="77777777">
      <w:pPr>
        <w:ind w:left="720" w:firstLine="0"/>
      </w:pPr>
      <w:r w:rsidRPr="001930E1">
        <w:t>The coefficients are then computed as:</w:t>
      </w:r>
    </w:p>
    <w:p w:rsidR="001930E1" w:rsidP="001930E1" w:rsidRDefault="007C6832" w14:paraId="4508D477" w14:textId="56B5709C">
      <w:pPr>
        <w:ind w:left="720"/>
      </w:pPr>
      <m:oMathPara>
        <m:oMath>
          <m:r>
            <w:rPr>
              <w:rFonts w:ascii="Cambria Math" w:hAnsi="Cambria Math"/>
            </w:rPr>
            <m:t>θ=V</m:t>
          </m:r>
          <m:sSup>
            <m:sSupPr>
              <m:ctrlPr>
                <w:rPr>
                  <w:rFonts w:ascii="Cambria Math" w:hAnsi="Cambria Math"/>
                </w:rPr>
              </m:ctrlPr>
            </m:sSupPr>
            <m:e>
              <m:r>
                <m:rPr>
                  <m:sty m:val="p"/>
                </m:rPr>
                <w:rPr>
                  <w:rFonts w:ascii="Cambria Math" w:hAnsi="Cambria Math"/>
                </w:rPr>
                <m:t>Σ</m:t>
              </m:r>
            </m:e>
            <m:sup>
              <m:r>
                <w:rPr>
                  <w:rFonts w:ascii="Cambria Math" w:hAnsi="Cambria Math"/>
                </w:rPr>
                <m:t>-1</m:t>
              </m:r>
            </m:sup>
          </m:s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y</m:t>
          </m:r>
          <m:r>
            <w:rPr>
              <w:i/>
            </w:rPr>
            <w:br/>
          </m:r>
        </m:oMath>
      </m:oMathPara>
    </w:p>
    <w:p w:rsidRPr="00D360DE" w:rsidR="00087DED" w:rsidP="00087DED" w:rsidRDefault="00087DED" w14:paraId="283B97EA" w14:textId="77777777">
      <w:pPr>
        <w:ind w:left="720"/>
        <w:rPr>
          <w:rFonts w:eastAsiaTheme="minorEastAsia"/>
        </w:rPr>
      </w:pPr>
      <w:r w:rsidRPr="00D360DE">
        <w:t xml:space="preserve">Here y would equal to the y= </w:t>
      </w:r>
      <m:oMath>
        <m:r>
          <m:rPr>
            <m:sty m:val="p"/>
          </m:rPr>
          <w:rPr>
            <w:rFonts w:ascii="Cambria Math" w:hAnsi="Cambria Math"/>
          </w:rPr>
          <m:t>θ</m:t>
        </m:r>
      </m:oMath>
      <w:r w:rsidRPr="00D360DE">
        <w:rPr>
          <w:rFonts w:eastAsiaTheme="minorEastAsia"/>
        </w:rPr>
        <w:t>X which is equal to y=</w:t>
      </w:r>
      <w:r w:rsidRPr="00D360DE">
        <w:t xml:space="preserve"> </w:t>
      </w:r>
      <m:oMath>
        <m:r>
          <m:rPr>
            <m:sty m:val="p"/>
          </m:rPr>
          <w:rPr>
            <w:rFonts w:ascii="Cambria Math" w:hAnsi="Cambria Math"/>
          </w:rPr>
          <m:t>θ</m:t>
        </m:r>
      </m:oMath>
      <w:r w:rsidRPr="00D360DE">
        <w:rPr>
          <w:rFonts w:eastAsiaTheme="minorEastAsia"/>
          <w:vertAlign w:val="subscript"/>
        </w:rPr>
        <w:t>0</w:t>
      </w:r>
      <w:r w:rsidRPr="00D360DE">
        <w:rPr>
          <w:rFonts w:eastAsiaTheme="minorEastAsia"/>
        </w:rPr>
        <w:t>+</w:t>
      </w:r>
      <w:r w:rsidRPr="00D360DE">
        <w:t xml:space="preserve"> </w:t>
      </w:r>
      <m:oMath>
        <m:r>
          <m:rPr>
            <m:sty m:val="p"/>
          </m:rPr>
          <w:rPr>
            <w:rFonts w:ascii="Cambria Math" w:hAnsi="Cambria Math"/>
          </w:rPr>
          <m:t>θ</m:t>
        </m:r>
      </m:oMath>
      <w:r w:rsidRPr="00D360DE">
        <w:rPr>
          <w:rFonts w:eastAsiaTheme="minorEastAsia"/>
          <w:vertAlign w:val="subscript"/>
        </w:rPr>
        <w:t>1</w:t>
      </w:r>
      <w:r w:rsidRPr="00D360DE">
        <w:rPr>
          <w:rFonts w:eastAsiaTheme="minorEastAsia"/>
        </w:rPr>
        <w:t>X</w:t>
      </w:r>
      <w:r w:rsidRPr="00D360DE">
        <w:rPr>
          <w:rFonts w:eastAsiaTheme="minorEastAsia"/>
          <w:vertAlign w:val="subscript"/>
        </w:rPr>
        <w:t>1</w:t>
      </w:r>
      <w:r w:rsidRPr="00D360DE">
        <w:rPr>
          <w:rFonts w:eastAsiaTheme="minorEastAsia"/>
        </w:rPr>
        <w:t>+</w:t>
      </w:r>
      <w:r w:rsidRPr="00D360DE">
        <w:t xml:space="preserve"> </w:t>
      </w:r>
      <m:oMath>
        <m:r>
          <m:rPr>
            <m:sty m:val="p"/>
          </m:rPr>
          <w:rPr>
            <w:rFonts w:ascii="Cambria Math" w:hAnsi="Cambria Math"/>
          </w:rPr>
          <m:t>θ</m:t>
        </m:r>
      </m:oMath>
      <w:r w:rsidRPr="00D360DE">
        <w:rPr>
          <w:rFonts w:eastAsiaTheme="minorEastAsia"/>
          <w:vertAlign w:val="subscript"/>
        </w:rPr>
        <w:t>2</w:t>
      </w:r>
      <w:r w:rsidRPr="00D360DE">
        <w:rPr>
          <w:rFonts w:eastAsiaTheme="minorEastAsia"/>
        </w:rPr>
        <w:t>X</w:t>
      </w:r>
      <w:r w:rsidRPr="00D360DE">
        <w:rPr>
          <w:rFonts w:eastAsiaTheme="minorEastAsia"/>
          <w:vertAlign w:val="subscript"/>
        </w:rPr>
        <w:t>2</w:t>
      </w:r>
      <w:r w:rsidRPr="00D360DE">
        <w:rPr>
          <w:rFonts w:eastAsiaTheme="minorEastAsia"/>
        </w:rPr>
        <w:t xml:space="preserve"> … and so on </w:t>
      </w:r>
    </w:p>
    <w:p w:rsidRPr="001930E1" w:rsidR="00087DED" w:rsidP="00087DED" w:rsidRDefault="00087DED" w14:paraId="113FA87A" w14:textId="25CC77EA">
      <w:pPr>
        <w:ind w:left="720"/>
      </w:pPr>
      <m:oMath>
        <m:r>
          <m:rPr>
            <m:sty m:val="p"/>
          </m:rPr>
          <w:rPr>
            <w:rFonts w:ascii="Cambria Math" w:hAnsi="Cambria Math"/>
          </w:rPr>
          <m:t>θ</m:t>
        </m:r>
      </m:oMath>
      <w:r w:rsidRPr="00D360DE">
        <w:rPr>
          <w:rFonts w:eastAsiaTheme="minorEastAsia"/>
          <w:vertAlign w:val="subscript"/>
        </w:rPr>
        <w:t xml:space="preserve">0 </w:t>
      </w:r>
      <w:r>
        <w:rPr>
          <w:rFonts w:eastAsiaTheme="minorEastAsia"/>
          <w:vertAlign w:val="subscript"/>
        </w:rPr>
        <w:t xml:space="preserve"> </w:t>
      </w:r>
      <w:r w:rsidRPr="00D360DE">
        <w:rPr>
          <w:rFonts w:eastAsiaTheme="minorEastAsia"/>
        </w:rPr>
        <w:t>define</w:t>
      </w:r>
      <w:r>
        <w:rPr>
          <w:rFonts w:eastAsiaTheme="minorEastAsia"/>
        </w:rPr>
        <w:t>s</w:t>
      </w:r>
      <w:r w:rsidRPr="00D360DE">
        <w:rPr>
          <w:rFonts w:eastAsiaTheme="minorEastAsia"/>
        </w:rPr>
        <w:t xml:space="preserve"> the bias</w:t>
      </w:r>
      <w:r>
        <w:rPr>
          <w:rFonts w:eastAsiaTheme="minorEastAsia"/>
        </w:rPr>
        <w:t xml:space="preserve">, </w:t>
      </w:r>
      <m:oMath>
        <m:r>
          <m:rPr>
            <m:sty m:val="p"/>
          </m:rPr>
          <w:rPr>
            <w:rFonts w:ascii="Cambria Math" w:hAnsi="Cambria Math"/>
          </w:rPr>
          <m:t>θ</m:t>
        </m:r>
      </m:oMath>
      <w:r w:rsidRPr="00D360DE">
        <w:rPr>
          <w:rFonts w:eastAsiaTheme="minorEastAsia"/>
          <w:vertAlign w:val="subscript"/>
        </w:rPr>
        <w:t>1</w:t>
      </w:r>
      <w:r>
        <w:rPr>
          <w:rFonts w:eastAsiaTheme="minorEastAsia"/>
          <w:vertAlign w:val="subscript"/>
        </w:rPr>
        <w:t xml:space="preserve">… </w:t>
      </w:r>
      <m:oMath>
        <m:r>
          <m:rPr>
            <m:sty m:val="p"/>
          </m:rPr>
          <w:rPr>
            <w:rFonts w:ascii="Cambria Math" w:hAnsi="Cambria Math"/>
          </w:rPr>
          <m:t>θ</m:t>
        </m:r>
      </m:oMath>
      <w:r>
        <w:rPr>
          <w:rFonts w:eastAsiaTheme="minorEastAsia"/>
          <w:vertAlign w:val="subscript"/>
        </w:rPr>
        <w:t>n</w:t>
      </w:r>
      <w:r w:rsidRPr="00D360DE">
        <w:rPr>
          <w:rFonts w:eastAsiaTheme="minorEastAsia"/>
        </w:rPr>
        <w:t xml:space="preserve"> defines the importance of each feature like weights</w:t>
      </w:r>
      <w:r>
        <w:rPr>
          <w:rFonts w:eastAsiaTheme="minorEastAsia"/>
        </w:rPr>
        <w:t>.</w:t>
      </w:r>
      <w:r w:rsidRPr="00D360DE">
        <w:rPr>
          <w:rFonts w:eastAsiaTheme="minorEastAsia"/>
          <w:i/>
          <w:vertAlign w:val="subscript"/>
        </w:rPr>
        <w:tab/>
      </w:r>
    </w:p>
    <w:p w:rsidRPr="00087DED" w:rsidR="00053BDF" w:rsidP="0099672E" w:rsidRDefault="00053BDF" w14:paraId="34FBEAA9" w14:textId="6C2DB627">
      <w:pPr>
        <w:pStyle w:val="Heading4"/>
        <w:ind w:left="360"/>
        <w:rPr>
          <w:b/>
          <w:bCs/>
          <w:color w:val="auto"/>
        </w:rPr>
      </w:pPr>
      <w:r w:rsidRPr="00087DED">
        <w:rPr>
          <w:rFonts w:eastAsiaTheme="minorEastAsia"/>
          <w:b/>
          <w:bCs/>
          <w:color w:val="auto"/>
        </w:rPr>
        <w:t>Advantage of SVD over</w:t>
      </w:r>
      <w:r w:rsidRPr="00087DED" w:rsidR="0099672E">
        <w:rPr>
          <w:rFonts w:eastAsiaTheme="minorEastAsia"/>
          <w:b/>
          <w:bCs/>
          <w:color w:val="auto"/>
        </w:rPr>
        <w:t xml:space="preserve"> OLS</w:t>
      </w:r>
    </w:p>
    <w:p w:rsidRPr="0099672E" w:rsidR="00053BDF" w:rsidP="6D421F19" w:rsidRDefault="00053BDF" w14:paraId="7BD725D6" w14:textId="43C9072E">
      <w:pPr>
        <w:pStyle w:val="NormalWeb"/>
        <w:numPr>
          <w:ilvl w:val="1"/>
          <w:numId w:val="24"/>
        </w:numPr>
      </w:pPr>
      <w:r w:rsidRPr="0099672E">
        <w:t xml:space="preserve">SVD improves </w:t>
      </w:r>
      <w:r w:rsidRPr="0099672E">
        <w:rPr>
          <w:rStyle w:val="Strong"/>
          <w:rFonts w:eastAsiaTheme="majorEastAsia"/>
        </w:rPr>
        <w:t>numerical stability</w:t>
      </w:r>
      <w:r w:rsidRPr="0099672E">
        <w:t xml:space="preserve"> in computations.</w:t>
      </w:r>
    </w:p>
    <w:p w:rsidRPr="0099672E" w:rsidR="00053BDF" w:rsidP="6D421F19" w:rsidRDefault="00053BDF" w14:paraId="07D37A08" w14:textId="3C74FB6B">
      <w:pPr>
        <w:pStyle w:val="NormalWeb"/>
        <w:numPr>
          <w:ilvl w:val="1"/>
          <w:numId w:val="24"/>
        </w:numPr>
      </w:pPr>
      <w:r w:rsidRPr="0099672E">
        <w:t xml:space="preserve"> It can handle </w:t>
      </w:r>
      <w:r w:rsidRPr="0099672E">
        <w:rPr>
          <w:rStyle w:val="Strong"/>
          <w:rFonts w:eastAsiaTheme="majorEastAsia"/>
        </w:rPr>
        <w:t>ill-conditioned matrices</w:t>
      </w:r>
      <w:r w:rsidRPr="0099672E">
        <w:t xml:space="preserve"> where XᵀX is nearly singular.</w:t>
      </w:r>
    </w:p>
    <w:p w:rsidRPr="0099672E" w:rsidR="00053BDF" w:rsidP="6D421F19" w:rsidRDefault="00053BDF" w14:paraId="56FD3EF9" w14:textId="6B29DC76">
      <w:pPr>
        <w:pStyle w:val="NormalWeb"/>
        <w:numPr>
          <w:ilvl w:val="1"/>
          <w:numId w:val="24"/>
        </w:numPr>
      </w:pPr>
      <w:r w:rsidRPr="0099672E">
        <w:t xml:space="preserve"> It works well with </w:t>
      </w:r>
      <w:r w:rsidRPr="0099672E">
        <w:rPr>
          <w:rStyle w:val="Strong"/>
          <w:rFonts w:eastAsiaTheme="majorEastAsia"/>
        </w:rPr>
        <w:t>near-collinear or highly correlated features</w:t>
      </w:r>
      <w:r w:rsidRPr="0099672E">
        <w:t>.</w:t>
      </w:r>
    </w:p>
    <w:p w:rsidRPr="0099672E" w:rsidR="00053BDF" w:rsidP="6D421F19" w:rsidRDefault="00053BDF" w14:paraId="4C65CDE4" w14:textId="23A54267">
      <w:pPr>
        <w:pStyle w:val="NormalWeb"/>
        <w:numPr>
          <w:ilvl w:val="1"/>
          <w:numId w:val="24"/>
        </w:numPr>
      </w:pPr>
      <w:r w:rsidRPr="0099672E">
        <w:t>Unlike the normal equation, SVD avoids directly inverting XᵀX, reducing the risk of large numerical errors.</w:t>
      </w:r>
    </w:p>
    <w:p w:rsidRPr="001930E1" w:rsidR="001930E1" w:rsidP="6D421F19" w:rsidRDefault="001930E1" w14:paraId="6884A0FE" w14:textId="77777777">
      <w:pPr>
        <w:numPr>
          <w:ilvl w:val="0"/>
          <w:numId w:val="24"/>
        </w:numPr>
      </w:pPr>
      <w:r w:rsidRPr="001930E1">
        <w:rPr>
          <w:rStyle w:val="Heading3Char"/>
        </w:rPr>
        <w:t>Gradient Descent (GD):</w:t>
      </w:r>
      <w:r w:rsidRPr="001930E1">
        <w:br/>
      </w:r>
      <w:r w:rsidRPr="001930E1">
        <w:t xml:space="preserve">Gradient descent is an </w:t>
      </w:r>
      <w:r w:rsidRPr="001930E1">
        <w:rPr>
          <w:rFonts w:eastAsiaTheme="majorEastAsia"/>
        </w:rPr>
        <w:t>iterative optimization method</w:t>
      </w:r>
      <w:r w:rsidRPr="001930E1">
        <w:t xml:space="preserve"> that updates coefficients to minimize the mean squared error:</w:t>
      </w:r>
    </w:p>
    <w:p w:rsidRPr="001930E1" w:rsidR="001930E1" w:rsidP="001930E1" w:rsidRDefault="007C6832" w14:paraId="43211D72" w14:textId="12C52780">
      <w:pPr>
        <w:ind w:left="720"/>
      </w:pPr>
      <m:oMathPara>
        <m:oMath>
          <m:r>
            <w:rPr>
              <w:rFonts w:ascii="Cambria Math" w:hAnsi="Cambria Math"/>
            </w:rPr>
            <m:t>θ←θ-η</m:t>
          </m:r>
          <m:r>
            <m:rPr>
              <m:sty m:val="p"/>
            </m:rPr>
            <w:rPr>
              <w:rFonts w:ascii="Cambria Math" w:hAnsi="Cambria Math"/>
            </w:rPr>
            <m:t>∇</m:t>
          </m:r>
          <m:r>
            <w:rPr>
              <w:rFonts w:ascii="Cambria Math" w:hAnsi="Cambria Math"/>
            </w:rPr>
            <m:t>J(θ)</m:t>
          </m:r>
          <m:r>
            <w:rPr>
              <w:i/>
            </w:rPr>
            <w:br/>
          </m:r>
        </m:oMath>
      </m:oMathPara>
    </w:p>
    <w:p w:rsidRPr="001930E1" w:rsidR="001930E1" w:rsidP="001930E1" w:rsidRDefault="001930E1" w14:paraId="68736AD7" w14:textId="75729A11">
      <w:pPr>
        <w:ind w:left="720"/>
      </w:pPr>
      <w:r w:rsidRPr="001930E1">
        <w:rPr/>
        <w:t>Here,</w:t>
      </w:r>
      <w:r w:rsidR="00D8708B">
        <w:rPr/>
        <w:t xml:space="preserve"> </w:t>
      </w:r>
      <w:r w:rsidRPr="001930E1">
        <w:rPr/>
        <w:t xml:space="preserve"> </w:t>
      </w:r>
      <m:oMath>
        <m:r>
          <w:rPr>
            <w:rFonts w:ascii="Cambria Math" w:hAnsi="Cambria Math"/>
          </w:rPr>
          <m:t>J(θ)</m:t>
        </m:r>
      </m:oMath>
      <w:r w:rsidRPr="001930E1">
        <w:rPr/>
        <w:t xml:space="preserve">         is the loss function</w:t>
      </w:r>
      <w:r w:rsidR="00D8708B">
        <w:rPr/>
        <w:t xml:space="preserve"> </w:t>
      </w:r>
      <w:r w:rsidRPr="001930E1">
        <w:rPr/>
        <w:t>and η is the learning rate. The learning rate was carefully tuned (η ≈ 0.1) to ensure convergence within 1,000 iterations. GD is particularly useful when the dataset is large and matrix inversion (as in OLS) is computationally expensive.</w:t>
      </w:r>
    </w:p>
    <w:p w:rsidRPr="001930E1" w:rsidR="001930E1" w:rsidP="6D421F19" w:rsidRDefault="001930E1" w14:paraId="2ED69E70" w14:textId="77777777">
      <w:pPr>
        <w:numPr>
          <w:ilvl w:val="0"/>
          <w:numId w:val="24"/>
        </w:numPr>
      </w:pPr>
      <w:r w:rsidRPr="001930E1">
        <w:rPr>
          <w:rStyle w:val="Heading3Char"/>
        </w:rPr>
        <w:t>Principal Component Analysis (PCA):</w:t>
      </w:r>
      <w:r w:rsidRPr="001930E1">
        <w:br/>
      </w:r>
      <w:r w:rsidRPr="001930E1">
        <w:t>PCA was applied to explore feature correlations and reduce dimensionality. The steps include:</w:t>
      </w:r>
    </w:p>
    <w:p w:rsidRPr="001930E1" w:rsidR="001930E1" w:rsidP="6D421F19" w:rsidRDefault="001930E1" w14:paraId="7A88EA7A" w14:textId="77777777">
      <w:pPr>
        <w:numPr>
          <w:ilvl w:val="1"/>
          <w:numId w:val="24"/>
        </w:numPr>
      </w:pPr>
      <w:r w:rsidRPr="001930E1">
        <w:t>Centering the scaled feature matrix by subtracting the mean.</w:t>
      </w:r>
    </w:p>
    <w:p w:rsidRPr="001930E1" w:rsidR="001930E1" w:rsidP="6D421F19" w:rsidRDefault="001930E1" w14:paraId="71984892" w14:textId="77777777">
      <w:pPr>
        <w:numPr>
          <w:ilvl w:val="1"/>
          <w:numId w:val="24"/>
        </w:numPr>
      </w:pPr>
      <w:r w:rsidRPr="001930E1">
        <w:t>Performing SVD to decompose the matrix into orthogonal principal components.</w:t>
      </w:r>
    </w:p>
    <w:p w:rsidRPr="001930E1" w:rsidR="001930E1" w:rsidP="6D421F19" w:rsidRDefault="001930E1" w14:paraId="7A250BC9" w14:textId="77777777">
      <w:pPr>
        <w:numPr>
          <w:ilvl w:val="1"/>
          <w:numId w:val="24"/>
        </w:numPr>
      </w:pPr>
      <w:r w:rsidRPr="001930E1">
        <w:t xml:space="preserve">Analyzing </w:t>
      </w:r>
      <w:r w:rsidRPr="001930E1">
        <w:rPr>
          <w:rFonts w:eastAsiaTheme="majorEastAsia"/>
        </w:rPr>
        <w:t>explained variance</w:t>
      </w:r>
      <w:r w:rsidRPr="001930E1">
        <w:t xml:space="preserve"> to determine how many components capture the majority of data variance.</w:t>
      </w:r>
    </w:p>
    <w:p w:rsidRPr="001930E1" w:rsidR="001930E1" w:rsidP="6D421F19" w:rsidRDefault="001930E1" w14:paraId="7A421CDF" w14:textId="77777777">
      <w:pPr>
        <w:numPr>
          <w:ilvl w:val="1"/>
          <w:numId w:val="24"/>
        </w:numPr>
      </w:pPr>
      <w:r w:rsidRPr="001930E1">
        <w:t>Projecting the dataset onto the first two principal components for visualization and interpretability.</w:t>
      </w:r>
    </w:p>
    <w:p w:rsidRPr="001930E1" w:rsidR="001930E1" w:rsidP="001930E1" w:rsidRDefault="001930E1" w14:paraId="555A84C8" w14:textId="77777777">
      <w:pPr>
        <w:ind w:left="720"/>
      </w:pPr>
      <w:r w:rsidRPr="001930E1">
        <w:t>This methodology ensures robust modeling, stable coefficient estimation, and interpretability of the contributions of different features in predicting car prices.</w:t>
      </w:r>
    </w:p>
    <w:p w:rsidRPr="001930E1" w:rsidR="001930E1" w:rsidP="001930E1" w:rsidRDefault="001930E1" w14:paraId="7918906B" w14:textId="7E0CFF14">
      <w:pPr>
        <w:ind w:left="720" w:firstLine="0"/>
      </w:pPr>
      <w:r w:rsidRPr="001930E1">
        <w:t> </w:t>
      </w:r>
      <w:r w:rsidR="00906481">
        <w:tab/>
      </w:r>
    </w:p>
    <w:p w:rsidR="6D421F19" w:rsidP="6D421F19" w:rsidRDefault="6D421F19" w14:paraId="69919B44" w14:textId="28EE068D">
      <w:pPr>
        <w:ind w:firstLine="0"/>
      </w:pPr>
    </w:p>
    <w:p w:rsidRPr="00156C0E" w:rsidR="00156C0E" w:rsidP="6D421F19" w:rsidRDefault="00CA2EEB" w14:paraId="7BD5B9D4" w14:textId="6FE5F1B4">
      <w:pPr>
        <w:pStyle w:val="Heading1"/>
        <w:numPr>
          <w:ilvl w:val="0"/>
          <w:numId w:val="20"/>
        </w:numPr>
        <w:rPr>
          <w:b/>
        </w:rPr>
      </w:pPr>
      <w:r>
        <w:t>Result</w:t>
      </w:r>
    </w:p>
    <w:p w:rsidRPr="00156C0E" w:rsidR="00156C0E" w:rsidP="00156C0E" w:rsidRDefault="00156C0E" w14:paraId="29593AEB" w14:textId="05EE645E">
      <w:r w:rsidRPr="00156C0E">
        <w:rPr>
          <w:b/>
        </w:rPr>
        <w:t>Regression Performance</w:t>
      </w:r>
      <w:r w:rsidRPr="6D421F19" w:rsidR="6D421F19">
        <w:rPr>
          <w:b/>
          <w:bCs/>
        </w:rPr>
        <w:t xml:space="preserve">: </w:t>
      </w:r>
      <w:r w:rsidRPr="00156C0E">
        <w:t>The three regression method</w:t>
      </w:r>
      <w:r w:rsidRPr="6D421F19" w:rsidR="008056D6">
        <w:t>s</w:t>
      </w:r>
      <w:r w:rsidRPr="6D421F19" w:rsidR="003F1773">
        <w:t xml:space="preserve"> </w:t>
      </w:r>
      <w:r w:rsidRPr="00156C0E">
        <w:rPr>
          <w:rFonts w:eastAsiaTheme="majorEastAsia"/>
        </w:rPr>
        <w:t>Ordinary Least Squares (OLS), SVD-based regression, and Gradient Descent (GD</w:t>
      </w:r>
      <w:r w:rsidRPr="6D421F19" w:rsidR="003F1773">
        <w:t xml:space="preserve">) </w:t>
      </w:r>
      <w:r w:rsidRPr="00156C0E">
        <w:t xml:space="preserve">were evaluated using </w:t>
      </w:r>
      <w:r w:rsidRPr="00156C0E">
        <w:rPr>
          <w:rFonts w:eastAsiaTheme="majorEastAsia"/>
        </w:rPr>
        <w:t>R²</w:t>
      </w:r>
      <w:r w:rsidRPr="00156C0E">
        <w:t xml:space="preserve"> and </w:t>
      </w:r>
      <w:r w:rsidRPr="00156C0E">
        <w:rPr>
          <w:rFonts w:eastAsiaTheme="majorEastAsia"/>
        </w:rPr>
        <w:t>RMSE</w:t>
      </w:r>
      <w:r w:rsidRPr="00156C0E">
        <w:t xml:space="preserve"> metrics on both training and testing datasets. The results are summarized in the table below:</w:t>
      </w:r>
    </w:p>
    <w:tbl>
      <w:tblPr>
        <w:tblStyle w:val="PlainTable3"/>
        <w:tblW w:w="0" w:type="auto"/>
        <w:tblLook w:val="04A0" w:firstRow="1" w:lastRow="0" w:firstColumn="1" w:lastColumn="0" w:noHBand="0" w:noVBand="1"/>
      </w:tblPr>
      <w:tblGrid>
        <w:gridCol w:w="3315"/>
        <w:gridCol w:w="1156"/>
        <w:gridCol w:w="1115"/>
        <w:gridCol w:w="1543"/>
        <w:gridCol w:w="1392"/>
      </w:tblGrid>
      <w:tr w:rsidRPr="00156C0E" w:rsidR="00156C0E" w:rsidTr="00156C0E" w14:paraId="72456A5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rsidRPr="00156C0E" w:rsidR="00156C0E" w:rsidP="00156C0E" w:rsidRDefault="6D421F19" w14:paraId="5F362070" w14:textId="59C75DFE">
            <w:pPr>
              <w:spacing w:after="160" w:line="278" w:lineRule="auto"/>
              <w:rPr>
                <w:b w:val="0"/>
              </w:rPr>
            </w:pPr>
            <w:r w:rsidRPr="6D421F19">
              <w:rPr>
                <w:b w:val="0"/>
                <w:bCs w:val="0"/>
              </w:rPr>
              <w:t>MethoD</w:t>
            </w:r>
          </w:p>
        </w:tc>
        <w:tc>
          <w:tcPr>
            <w:tcW w:w="0" w:type="auto"/>
            <w:hideMark/>
          </w:tcPr>
          <w:p w:rsidRPr="00156C0E" w:rsidR="00156C0E" w:rsidP="6D421F19" w:rsidRDefault="00156C0E" w14:paraId="3A874513" w14:textId="77777777">
            <w:pPr>
              <w:spacing w:after="160" w:line="278" w:lineRule="auto"/>
              <w:ind w:firstLine="0"/>
              <w:cnfStyle w:val="100000000000" w:firstRow="1" w:lastRow="0" w:firstColumn="0" w:lastColumn="0" w:oddVBand="0" w:evenVBand="0" w:oddHBand="0" w:evenHBand="0" w:firstRowFirstColumn="0" w:firstRowLastColumn="0" w:lastRowFirstColumn="0" w:lastRowLastColumn="0"/>
              <w:rPr>
                <w:b w:val="0"/>
              </w:rPr>
            </w:pPr>
            <w:r w:rsidRPr="00156C0E">
              <w:rPr>
                <w:b w:val="0"/>
              </w:rPr>
              <w:t>Train R²</w:t>
            </w:r>
          </w:p>
        </w:tc>
        <w:tc>
          <w:tcPr>
            <w:tcW w:w="0" w:type="auto"/>
            <w:hideMark/>
          </w:tcPr>
          <w:p w:rsidRPr="00156C0E" w:rsidR="00156C0E" w:rsidP="6D421F19" w:rsidRDefault="00156C0E" w14:paraId="7271C251" w14:textId="77777777">
            <w:pPr>
              <w:spacing w:after="160" w:line="278" w:lineRule="auto"/>
              <w:ind w:firstLine="0"/>
              <w:cnfStyle w:val="100000000000" w:firstRow="1" w:lastRow="0" w:firstColumn="0" w:lastColumn="0" w:oddVBand="0" w:evenVBand="0" w:oddHBand="0" w:evenHBand="0" w:firstRowFirstColumn="0" w:firstRowLastColumn="0" w:lastRowFirstColumn="0" w:lastRowLastColumn="0"/>
              <w:rPr>
                <w:b w:val="0"/>
              </w:rPr>
            </w:pPr>
            <w:r w:rsidRPr="00156C0E">
              <w:rPr>
                <w:b w:val="0"/>
              </w:rPr>
              <w:t>Test R²</w:t>
            </w:r>
          </w:p>
        </w:tc>
        <w:tc>
          <w:tcPr>
            <w:tcW w:w="0" w:type="auto"/>
            <w:hideMark/>
          </w:tcPr>
          <w:p w:rsidRPr="00156C0E" w:rsidR="00156C0E" w:rsidP="6D421F19" w:rsidRDefault="6D421F19" w14:paraId="11388428" w14:textId="46DE5B64">
            <w:pPr>
              <w:spacing w:after="160" w:line="278" w:lineRule="auto"/>
              <w:ind w:firstLine="0"/>
              <w:cnfStyle w:val="100000000000" w:firstRow="1" w:lastRow="0" w:firstColumn="0" w:lastColumn="0" w:oddVBand="0" w:evenVBand="0" w:oddHBand="0" w:evenHBand="0" w:firstRowFirstColumn="0" w:firstRowLastColumn="0" w:lastRowFirstColumn="0" w:lastRowLastColumn="0"/>
              <w:rPr>
                <w:b w:val="0"/>
              </w:rPr>
            </w:pPr>
            <w:r w:rsidRPr="6D421F19">
              <w:rPr>
                <w:b w:val="0"/>
                <w:bCs w:val="0"/>
              </w:rPr>
              <w:t>TRAIN</w:t>
            </w:r>
            <w:r w:rsidRPr="00156C0E" w:rsidR="00156C0E">
              <w:rPr>
                <w:b w:val="0"/>
              </w:rPr>
              <w:t xml:space="preserve"> RMS</w:t>
            </w:r>
            <w:r w:rsidRPr="00156C0E" w:rsidR="00156C0E">
              <w:rPr>
                <w:b w:val="0"/>
              </w:rPr>
              <w:t>E</w:t>
            </w:r>
          </w:p>
        </w:tc>
        <w:tc>
          <w:tcPr>
            <w:tcW w:w="0" w:type="auto"/>
            <w:hideMark/>
          </w:tcPr>
          <w:p w:rsidRPr="00156C0E" w:rsidR="00156C0E" w:rsidP="6D421F19" w:rsidRDefault="00156C0E" w14:paraId="4032A735" w14:textId="77777777">
            <w:pPr>
              <w:spacing w:after="160" w:line="278" w:lineRule="auto"/>
              <w:ind w:firstLine="0"/>
              <w:cnfStyle w:val="100000000000" w:firstRow="1" w:lastRow="0" w:firstColumn="0" w:lastColumn="0" w:oddVBand="0" w:evenVBand="0" w:oddHBand="0" w:evenHBand="0" w:firstRowFirstColumn="0" w:firstRowLastColumn="0" w:lastRowFirstColumn="0" w:lastRowLastColumn="0"/>
              <w:rPr>
                <w:b w:val="0"/>
              </w:rPr>
            </w:pPr>
            <w:r w:rsidRPr="00156C0E">
              <w:rPr>
                <w:b w:val="0"/>
              </w:rPr>
              <w:t>Test RMSE</w:t>
            </w:r>
          </w:p>
        </w:tc>
      </w:tr>
      <w:tr w:rsidRPr="00156C0E" w:rsidR="00156C0E" w:rsidTr="00156C0E" w14:paraId="4D3A5FE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56C0E" w:rsidR="00156C0E" w:rsidP="6D421F19" w:rsidRDefault="00156C0E" w14:paraId="6C0CFCB1" w14:textId="77777777">
            <w:pPr>
              <w:spacing w:after="160" w:line="278" w:lineRule="auto"/>
              <w:ind w:firstLine="0"/>
              <w:rPr>
                <w:b w:val="0"/>
              </w:rPr>
            </w:pPr>
            <w:r w:rsidRPr="00156C0E">
              <w:rPr>
                <w:b w:val="0"/>
              </w:rPr>
              <w:t>OLS (Normal Equations)</w:t>
            </w:r>
          </w:p>
        </w:tc>
        <w:tc>
          <w:tcPr>
            <w:tcW w:w="0" w:type="auto"/>
            <w:hideMark/>
          </w:tcPr>
          <w:p w:rsidRPr="00156C0E" w:rsidR="00156C0E" w:rsidP="6D421F19" w:rsidRDefault="001D06DA" w14:paraId="49470CF5" w14:textId="13864B6E">
            <w:pPr>
              <w:spacing w:after="160" w:line="278" w:lineRule="auto"/>
              <w:ind w:firstLine="0"/>
              <w:cnfStyle w:val="000000100000" w:firstRow="0" w:lastRow="0" w:firstColumn="0" w:lastColumn="0" w:oddVBand="0" w:evenVBand="0" w:oddHBand="1" w:evenHBand="0" w:firstRowFirstColumn="0" w:firstRowLastColumn="0" w:lastRowFirstColumn="0" w:lastRowLastColumn="0"/>
            </w:pPr>
            <w:r w:rsidRPr="6D421F19">
              <w:t>0.840818</w:t>
            </w:r>
          </w:p>
        </w:tc>
        <w:tc>
          <w:tcPr>
            <w:tcW w:w="0" w:type="auto"/>
            <w:hideMark/>
          </w:tcPr>
          <w:p w:rsidRPr="00156C0E" w:rsidR="00156C0E" w:rsidP="6D421F19" w:rsidRDefault="00941719" w14:paraId="45C8FA2E" w14:textId="1AF4A610">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6D421F19">
              <w:t>0.861792</w:t>
            </w:r>
          </w:p>
        </w:tc>
        <w:tc>
          <w:tcPr>
            <w:tcW w:w="0" w:type="auto"/>
            <w:hideMark/>
          </w:tcPr>
          <w:p w:rsidRPr="00156C0E" w:rsidR="00156C0E" w:rsidP="6D421F19" w:rsidRDefault="00156C0E" w14:paraId="4A32951F" w14:textId="77777777">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156C0E">
              <w:t>321,314</w:t>
            </w:r>
          </w:p>
        </w:tc>
        <w:tc>
          <w:tcPr>
            <w:tcW w:w="0" w:type="auto"/>
            <w:hideMark/>
          </w:tcPr>
          <w:p w:rsidRPr="00156C0E" w:rsidR="00156C0E" w:rsidP="6D421F19" w:rsidRDefault="00156C0E" w14:paraId="118F9B02" w14:textId="77777777">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156C0E">
              <w:t>300,988</w:t>
            </w:r>
          </w:p>
        </w:tc>
      </w:tr>
      <w:tr w:rsidRPr="00156C0E" w:rsidR="00156C0E" w:rsidTr="00156C0E" w14:paraId="63FC2682" w14:textId="77777777">
        <w:tc>
          <w:tcPr>
            <w:cnfStyle w:val="001000000000" w:firstRow="0" w:lastRow="0" w:firstColumn="1" w:lastColumn="0" w:oddVBand="0" w:evenVBand="0" w:oddHBand="0" w:evenHBand="0" w:firstRowFirstColumn="0" w:firstRowLastColumn="0" w:lastRowFirstColumn="0" w:lastRowLastColumn="0"/>
            <w:tcW w:w="0" w:type="auto"/>
            <w:hideMark/>
          </w:tcPr>
          <w:p w:rsidRPr="00156C0E" w:rsidR="00156C0E" w:rsidP="6D421F19" w:rsidRDefault="00156C0E" w14:paraId="537E52B9" w14:textId="77777777">
            <w:pPr>
              <w:spacing w:after="160" w:line="278" w:lineRule="auto"/>
              <w:ind w:firstLine="0"/>
              <w:rPr>
                <w:b w:val="0"/>
              </w:rPr>
            </w:pPr>
            <w:r w:rsidRPr="00156C0E">
              <w:rPr>
                <w:b w:val="0"/>
              </w:rPr>
              <w:t>SVD-Based</w:t>
            </w:r>
          </w:p>
        </w:tc>
        <w:tc>
          <w:tcPr>
            <w:tcW w:w="0" w:type="auto"/>
            <w:hideMark/>
          </w:tcPr>
          <w:p w:rsidRPr="00156C0E" w:rsidR="00156C0E" w:rsidP="6D421F19" w:rsidRDefault="00941719" w14:paraId="30385E52" w14:textId="5C582306">
            <w:pPr>
              <w:spacing w:after="160" w:line="278" w:lineRule="auto"/>
              <w:ind w:firstLine="0"/>
              <w:cnfStyle w:val="000000000000" w:firstRow="0" w:lastRow="0" w:firstColumn="0" w:lastColumn="0" w:oddVBand="0" w:evenVBand="0" w:oddHBand="0" w:evenHBand="0" w:firstRowFirstColumn="0" w:firstRowLastColumn="0" w:lastRowFirstColumn="0" w:lastRowLastColumn="0"/>
            </w:pPr>
            <w:r w:rsidRPr="6D421F19">
              <w:t>0.840818</w:t>
            </w:r>
          </w:p>
        </w:tc>
        <w:tc>
          <w:tcPr>
            <w:tcW w:w="0" w:type="auto"/>
            <w:hideMark/>
          </w:tcPr>
          <w:p w:rsidRPr="00156C0E" w:rsidR="00156C0E" w:rsidP="6D421F19" w:rsidRDefault="00941719" w14:paraId="7D8744D4" w14:textId="333ADC29">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pPr>
            <w:r w:rsidRPr="6D421F19">
              <w:t>0.861792</w:t>
            </w:r>
            <w:r w:rsidRPr="6D421F19" w:rsidR="6D421F19">
              <w:t>`</w:t>
            </w:r>
          </w:p>
        </w:tc>
        <w:tc>
          <w:tcPr>
            <w:tcW w:w="0" w:type="auto"/>
            <w:hideMark/>
          </w:tcPr>
          <w:p w:rsidRPr="00156C0E" w:rsidR="00156C0E" w:rsidP="6D421F19" w:rsidRDefault="00156C0E" w14:paraId="49687F70" w14:textId="77777777">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pPr>
            <w:r w:rsidRPr="00156C0E">
              <w:t>321,314</w:t>
            </w:r>
          </w:p>
        </w:tc>
        <w:tc>
          <w:tcPr>
            <w:tcW w:w="0" w:type="auto"/>
            <w:hideMark/>
          </w:tcPr>
          <w:p w:rsidRPr="00156C0E" w:rsidR="00156C0E" w:rsidP="6D421F19" w:rsidRDefault="00156C0E" w14:paraId="48EDC06E" w14:textId="77777777">
            <w:pPr>
              <w:spacing w:after="160" w:line="278" w:lineRule="auto"/>
              <w:ind w:firstLine="0"/>
              <w:jc w:val="both"/>
              <w:cnfStyle w:val="000000000000" w:firstRow="0" w:lastRow="0" w:firstColumn="0" w:lastColumn="0" w:oddVBand="0" w:evenVBand="0" w:oddHBand="0" w:evenHBand="0" w:firstRowFirstColumn="0" w:firstRowLastColumn="0" w:lastRowFirstColumn="0" w:lastRowLastColumn="0"/>
            </w:pPr>
            <w:r w:rsidRPr="00156C0E">
              <w:t>300,988</w:t>
            </w:r>
          </w:p>
        </w:tc>
      </w:tr>
      <w:tr w:rsidRPr="00156C0E" w:rsidR="00156C0E" w:rsidTr="00156C0E" w14:paraId="27BC1B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Pr="00156C0E" w:rsidR="00156C0E" w:rsidP="6D421F19" w:rsidRDefault="00156C0E" w14:paraId="5B5E2E4E" w14:textId="237BB60F">
            <w:pPr>
              <w:spacing w:after="160" w:line="278" w:lineRule="auto"/>
              <w:ind w:firstLine="0"/>
              <w:rPr>
                <w:b w:val="0"/>
              </w:rPr>
            </w:pPr>
            <w:r w:rsidRPr="00156C0E">
              <w:rPr>
                <w:b w:val="0"/>
              </w:rPr>
              <w:t>Gradient Descent (</w:t>
            </w:r>
            <w:r w:rsidRPr="6D421F19" w:rsidR="00B87A05">
              <w:rPr>
                <w:b w:val="0"/>
              </w:rPr>
              <w:t>Lr</w:t>
            </w:r>
            <w:r w:rsidRPr="6D421F19" w:rsidR="00795716">
              <w:rPr>
                <w:b w:val="0"/>
              </w:rPr>
              <w:t xml:space="preserve"> </w:t>
            </w:r>
            <w:r w:rsidRPr="00156C0E">
              <w:rPr>
                <w:b w:val="0"/>
              </w:rPr>
              <w:t>=0.1)</w:t>
            </w:r>
          </w:p>
        </w:tc>
        <w:tc>
          <w:tcPr>
            <w:tcW w:w="0" w:type="auto"/>
            <w:hideMark/>
          </w:tcPr>
          <w:p w:rsidRPr="00156C0E" w:rsidR="00156C0E" w:rsidP="6D421F19" w:rsidRDefault="007B38A8" w14:paraId="47234173" w14:textId="5A210374">
            <w:pPr>
              <w:spacing w:after="160" w:line="278" w:lineRule="auto"/>
              <w:ind w:firstLine="0"/>
              <w:cnfStyle w:val="000000100000" w:firstRow="0" w:lastRow="0" w:firstColumn="0" w:lastColumn="0" w:oddVBand="0" w:evenVBand="0" w:oddHBand="1" w:evenHBand="0" w:firstRowFirstColumn="0" w:firstRowLastColumn="0" w:lastRowFirstColumn="0" w:lastRowLastColumn="0"/>
            </w:pPr>
            <w:r w:rsidRPr="6D421F19">
              <w:t>0.</w:t>
            </w:r>
            <w:r w:rsidRPr="6D421F19">
              <w:t>840868</w:t>
            </w:r>
          </w:p>
        </w:tc>
        <w:tc>
          <w:tcPr>
            <w:tcW w:w="0" w:type="auto"/>
            <w:hideMark/>
          </w:tcPr>
          <w:p w:rsidRPr="00156C0E" w:rsidR="00156C0E" w:rsidP="6D421F19" w:rsidRDefault="007B38A8" w14:paraId="2E92ADD3" w14:textId="68F81928">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6D421F19">
              <w:t>0.861747</w:t>
            </w:r>
          </w:p>
        </w:tc>
        <w:tc>
          <w:tcPr>
            <w:tcW w:w="0" w:type="auto"/>
            <w:hideMark/>
          </w:tcPr>
          <w:p w:rsidRPr="00156C0E" w:rsidR="00156C0E" w:rsidP="6D421F19" w:rsidRDefault="00156C0E" w14:paraId="4C233159" w14:textId="77777777">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156C0E">
              <w:t>321,264</w:t>
            </w:r>
          </w:p>
        </w:tc>
        <w:tc>
          <w:tcPr>
            <w:tcW w:w="0" w:type="auto"/>
            <w:hideMark/>
          </w:tcPr>
          <w:p w:rsidRPr="00156C0E" w:rsidR="00156C0E" w:rsidP="6D421F19" w:rsidRDefault="00156C0E" w14:paraId="7D28F7EC" w14:textId="77777777">
            <w:pPr>
              <w:spacing w:after="160" w:line="278" w:lineRule="auto"/>
              <w:ind w:firstLine="0"/>
              <w:jc w:val="both"/>
              <w:cnfStyle w:val="000000100000" w:firstRow="0" w:lastRow="0" w:firstColumn="0" w:lastColumn="0" w:oddVBand="0" w:evenVBand="0" w:oddHBand="1" w:evenHBand="0" w:firstRowFirstColumn="0" w:firstRowLastColumn="0" w:lastRowFirstColumn="0" w:lastRowLastColumn="0"/>
            </w:pPr>
            <w:r w:rsidRPr="00156C0E">
              <w:t>301,035</w:t>
            </w:r>
          </w:p>
        </w:tc>
      </w:tr>
      <w:tr w:rsidRPr="00156C0E" w:rsidR="0092788F" w:rsidTr="00156C0E" w14:paraId="5F61B228" w14:textId="77777777">
        <w:tc>
          <w:tcPr>
            <w:cnfStyle w:val="001000000000" w:firstRow="0" w:lastRow="0" w:firstColumn="1" w:lastColumn="0" w:oddVBand="0" w:evenVBand="0" w:oddHBand="0" w:evenHBand="0" w:firstRowFirstColumn="0" w:firstRowLastColumn="0" w:lastRowFirstColumn="0" w:lastRowLastColumn="0"/>
            <w:tcW w:w="0" w:type="auto"/>
          </w:tcPr>
          <w:p w:rsidRPr="00C612B4" w:rsidR="00C612B4" w:rsidP="00156C0E" w:rsidRDefault="00C612B4" w14:paraId="6FFA9F5E" w14:textId="2C223659">
            <w:pPr>
              <w:rPr>
                <w:caps w:val="0"/>
              </w:rPr>
            </w:pPr>
          </w:p>
        </w:tc>
        <w:tc>
          <w:tcPr>
            <w:tcW w:w="0" w:type="auto"/>
          </w:tcPr>
          <w:p w:rsidRPr="007B38A8" w:rsidR="0092788F" w:rsidP="00156C0E" w:rsidRDefault="0092788F" w14:paraId="7CC0CCB0" w14:textId="77777777">
            <w:pPr>
              <w:cnfStyle w:val="000000000000" w:firstRow="0" w:lastRow="0" w:firstColumn="0" w:lastColumn="0" w:oddVBand="0" w:evenVBand="0" w:oddHBand="0" w:evenHBand="0" w:firstRowFirstColumn="0" w:firstRowLastColumn="0" w:lastRowFirstColumn="0" w:lastRowLastColumn="0"/>
            </w:pPr>
          </w:p>
        </w:tc>
        <w:tc>
          <w:tcPr>
            <w:tcW w:w="0" w:type="auto"/>
          </w:tcPr>
          <w:p w:rsidRPr="007B38A8" w:rsidR="0092788F" w:rsidP="00156C0E" w:rsidRDefault="0092788F" w14:paraId="0B79704E" w14:textId="77777777">
            <w:pPr>
              <w:cnfStyle w:val="000000000000" w:firstRow="0" w:lastRow="0" w:firstColumn="0" w:lastColumn="0" w:oddVBand="0" w:evenVBand="0" w:oddHBand="0" w:evenHBand="0" w:firstRowFirstColumn="0" w:firstRowLastColumn="0" w:lastRowFirstColumn="0" w:lastRowLastColumn="0"/>
            </w:pPr>
          </w:p>
        </w:tc>
        <w:tc>
          <w:tcPr>
            <w:tcW w:w="0" w:type="auto"/>
          </w:tcPr>
          <w:p w:rsidRPr="00156C0E" w:rsidR="0092788F" w:rsidP="00156C0E" w:rsidRDefault="0092788F" w14:paraId="4CD61742" w14:textId="77777777">
            <w:pPr>
              <w:cnfStyle w:val="000000000000" w:firstRow="0" w:lastRow="0" w:firstColumn="0" w:lastColumn="0" w:oddVBand="0" w:evenVBand="0" w:oddHBand="0" w:evenHBand="0" w:firstRowFirstColumn="0" w:firstRowLastColumn="0" w:lastRowFirstColumn="0" w:lastRowLastColumn="0"/>
            </w:pPr>
          </w:p>
        </w:tc>
        <w:tc>
          <w:tcPr>
            <w:tcW w:w="0" w:type="auto"/>
          </w:tcPr>
          <w:p w:rsidRPr="00156C0E" w:rsidR="0092788F" w:rsidP="00156C0E" w:rsidRDefault="0092788F" w14:paraId="4C471E49" w14:textId="77777777">
            <w:pPr>
              <w:cnfStyle w:val="000000000000" w:firstRow="0" w:lastRow="0" w:firstColumn="0" w:lastColumn="0" w:oddVBand="0" w:evenVBand="0" w:oddHBand="0" w:evenHBand="0" w:firstRowFirstColumn="0" w:firstRowLastColumn="0" w:lastRowFirstColumn="0" w:lastRowLastColumn="0"/>
            </w:pPr>
          </w:p>
        </w:tc>
      </w:tr>
    </w:tbl>
    <w:p w:rsidR="00C612B4" w:rsidP="00156C0E" w:rsidRDefault="6D421F19" w14:paraId="1B92ACC6" w14:textId="54FA9FAB">
      <w:r w:rsidRPr="6D421F19">
        <w:t>Coefficients</w:t>
      </w:r>
      <w:r w:rsidRPr="6D421F19" w:rsidR="00C612B4">
        <w:t xml:space="preserve"> values for </w:t>
      </w:r>
      <w:r w:rsidRPr="6D421F19" w:rsidR="006F4FC4">
        <w:t>OLS, SVD and GD are:</w:t>
      </w:r>
    </w:p>
    <w:p w:rsidR="00B80CC4" w:rsidP="6D421F19" w:rsidRDefault="6D421F19" w14:paraId="43C2A8F0" w14:textId="339180D9">
      <w:pPr>
        <w:ind w:firstLine="0"/>
      </w:pPr>
      <w:r>
        <w:t xml:space="preserve">           </w:t>
      </w:r>
      <w:r w:rsidR="002E542C">
        <w:drawing>
          <wp:inline distT="0" distB="0" distL="0" distR="0" wp14:anchorId="795A6BD6" wp14:editId="4D576DB8">
            <wp:extent cx="5811061" cy="2381582"/>
            <wp:effectExtent l="0" t="0" r="0" b="0"/>
            <wp:docPr id="140420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2733" name=""/>
                    <pic:cNvPicPr/>
                  </pic:nvPicPr>
                  <pic:blipFill>
                    <a:blip r:embed="rId10">
                      <a:extLst>
                        <a:ext uri="{BEBA8EAE-BF5A-486C-A8C5-ECC9F3942E4B}">
                          <a14:imgProps xmlns:a14="http://schemas.microsoft.com/office/drawing/2010/main">
                            <a14:imgLayer r:embed="rId11">
                              <a14:imgEffect>
                                <a14:brightnessContrast bright="20000" contrast="-20000"/>
                              </a14:imgEffect>
                            </a14:imgLayer>
                          </a14:imgProps>
                        </a:ext>
                      </a:extLst>
                    </a:blip>
                    <a:stretch>
                      <a:fillRect/>
                    </a:stretch>
                  </pic:blipFill>
                  <pic:spPr>
                    <a:xfrm>
                      <a:off x="0" y="0"/>
                      <a:ext cx="5811061" cy="2381582"/>
                    </a:xfrm>
                    <a:prstGeom prst="rect">
                      <a:avLst/>
                    </a:prstGeom>
                  </pic:spPr>
                </pic:pic>
              </a:graphicData>
            </a:graphic>
          </wp:inline>
        </w:drawing>
      </w:r>
    </w:p>
    <w:p w:rsidRPr="00156C0E" w:rsidR="00156C0E" w:rsidP="00156C0E" w:rsidRDefault="00156C0E" w14:paraId="767FDC12" w14:textId="1C91AC7B">
      <w:r w:rsidRPr="00156C0E">
        <w:rPr>
          <w:rFonts w:eastAsiaTheme="majorEastAsia"/>
        </w:rPr>
        <w:t>Observations and Insights:</w:t>
      </w:r>
    </w:p>
    <w:p w:rsidRPr="00156C0E" w:rsidR="00156C0E" w:rsidP="00156C0E" w:rsidRDefault="00156C0E" w14:paraId="222A9F45" w14:textId="6E5BD94C">
      <w:pPr>
        <w:numPr>
          <w:ilvl w:val="0"/>
          <w:numId w:val="9"/>
        </w:numPr>
      </w:pPr>
      <w:r w:rsidRPr="00156C0E">
        <w:rPr>
          <w:rFonts w:eastAsiaTheme="majorEastAsia"/>
        </w:rPr>
        <w:t>OLS vs SVD:</w:t>
      </w:r>
      <w:r w:rsidRPr="00156C0E">
        <w:t xml:space="preserve"> The results of OLS and SVD-based regression are </w:t>
      </w:r>
      <w:r w:rsidRPr="00156C0E">
        <w:rPr>
          <w:rFonts w:eastAsiaTheme="majorEastAsia"/>
        </w:rPr>
        <w:t xml:space="preserve">nearly </w:t>
      </w:r>
      <w:r w:rsidR="00343E41">
        <w:t>same</w:t>
      </w:r>
      <w:r w:rsidRPr="00156C0E">
        <w:t xml:space="preserve"> both in terms of R² and RMSE. This indicates that the dataset is well-conditioned</w:t>
      </w:r>
      <w:r w:rsidR="00343E41">
        <w:t xml:space="preserve"> </w:t>
      </w:r>
      <w:r w:rsidRPr="00156C0E">
        <w:t>and matrix inversion in OLS does not introduce significant numerical errors. The SVD method provides additional stability, particularly useful for datasets with multicollinearity or ill-conditioned feature matrices.</w:t>
      </w:r>
    </w:p>
    <w:p w:rsidRPr="00156C0E" w:rsidR="002F3453" w:rsidP="002F3453" w:rsidRDefault="00156C0E" w14:paraId="1F3DCAA3" w14:textId="5B0A4784">
      <w:pPr>
        <w:numPr>
          <w:ilvl w:val="0"/>
          <w:numId w:val="9"/>
        </w:numPr>
      </w:pPr>
      <w:r w:rsidRPr="00156C0E">
        <w:rPr>
          <w:rFonts w:eastAsiaTheme="majorEastAsia"/>
        </w:rPr>
        <w:t>Gradient Descent Performance:</w:t>
      </w:r>
      <w:r w:rsidRPr="00156C0E">
        <w:t xml:space="preserve"> Gradient Descent closely approximates the analytical solutions obtained by OLS and SVD. With a properly tuned learning rate (η = 0.1), it converged in 1,000 iterations. </w:t>
      </w:r>
      <w:r w:rsidR="00941851">
        <w:t xml:space="preserve">With Gradient descent the model is performing slightly </w:t>
      </w:r>
      <w:r w:rsidR="00941851">
        <w:t>better on traning data with R</w:t>
      </w:r>
      <w:r w:rsidR="00941851">
        <w:rPr>
          <w:vertAlign w:val="superscript"/>
        </w:rPr>
        <w:t>2</w:t>
      </w:r>
      <w:r w:rsidR="00941851">
        <w:t xml:space="preserve"> </w:t>
      </w:r>
      <w:r w:rsidRPr="007B38A8" w:rsidR="007B38A8">
        <w:t>0.840868</w:t>
      </w:r>
      <w:r w:rsidR="00854236">
        <w:t xml:space="preserve"> slighty better then OLS and SVD</w:t>
      </w:r>
      <w:r w:rsidR="00252997">
        <w:t xml:space="preserve"> and training RMSE of 321,264 better then OLS and SVD but the </w:t>
      </w:r>
      <w:r w:rsidRPr="00156C0E" w:rsidR="002F3453">
        <w:t>Test RMSE</w:t>
      </w:r>
      <w:r w:rsidR="002F3453">
        <w:t xml:space="preserve"> is</w:t>
      </w:r>
      <w:r w:rsidR="00A93F21">
        <w:t xml:space="preserve"> </w:t>
      </w:r>
      <w:r w:rsidRPr="00156C0E" w:rsidR="00A93F21">
        <w:t>301,035</w:t>
      </w:r>
      <w:r w:rsidR="002F3453">
        <w:t xml:space="preserve"> higher then both indicating that </w:t>
      </w:r>
      <w:r w:rsidR="00A93F21">
        <w:t>model has overfitted slightly</w:t>
      </w:r>
      <w:r w:rsidR="00236C9A">
        <w:t>.</w:t>
      </w:r>
    </w:p>
    <w:p w:rsidRPr="00156C0E" w:rsidR="00156C0E" w:rsidP="00156C0E" w:rsidRDefault="00156C0E" w14:paraId="7F43CA82" w14:textId="77777777">
      <w:pPr>
        <w:numPr>
          <w:ilvl w:val="0"/>
          <w:numId w:val="9"/>
        </w:numPr>
      </w:pPr>
      <w:r w:rsidRPr="00156C0E">
        <w:rPr>
          <w:rFonts w:eastAsiaTheme="majorEastAsia"/>
        </w:rPr>
        <w:t>Error Magnitude:</w:t>
      </w:r>
      <w:r w:rsidRPr="00156C0E">
        <w:t xml:space="preserve"> The RMSE values (~300k) reflect the average deviation of predicted car prices from actual values. Log-transforming the target variable helped stabilize variance and improved predictive accuracy across all methods.</w:t>
      </w:r>
    </w:p>
    <w:p w:rsidRPr="00156C0E" w:rsidR="00156C0E" w:rsidP="00156C0E" w:rsidRDefault="00156C0E" w14:paraId="66BCDDCD" w14:textId="418A83A9">
      <w:r w:rsidRPr="00156C0E">
        <w:t xml:space="preserve">Overall, all three regression approaches achieve </w:t>
      </w:r>
      <w:r w:rsidRPr="00156C0E">
        <w:rPr>
          <w:rFonts w:eastAsiaTheme="majorEastAsia"/>
        </w:rPr>
        <w:t>comparable predictive performance</w:t>
      </w:r>
      <w:r w:rsidRPr="00156C0E">
        <w:t>, validating the robustness of linear modeling for this dataset</w:t>
      </w:r>
      <w:r w:rsidR="00CF1B55">
        <w:t xml:space="preserve"> </w:t>
      </w:r>
      <w:r w:rsidRPr="00156C0E">
        <w:t>. The choice of method can be guided by dataset size, conditioning, and computational efficiency:</w:t>
      </w:r>
    </w:p>
    <w:p w:rsidRPr="00156C0E" w:rsidR="00156C0E" w:rsidP="00156C0E" w:rsidRDefault="00156C0E" w14:paraId="7695F5FC" w14:textId="77777777">
      <w:pPr>
        <w:numPr>
          <w:ilvl w:val="0"/>
          <w:numId w:val="10"/>
        </w:numPr>
      </w:pPr>
      <w:r w:rsidRPr="00156C0E">
        <w:t>OLS is straightforward for smaller, well-conditioned datasets.</w:t>
      </w:r>
    </w:p>
    <w:p w:rsidRPr="00156C0E" w:rsidR="00156C0E" w:rsidP="00156C0E" w:rsidRDefault="00156C0E" w14:paraId="720AAFB1" w14:textId="77777777">
      <w:pPr>
        <w:numPr>
          <w:ilvl w:val="0"/>
          <w:numId w:val="10"/>
        </w:numPr>
      </w:pPr>
      <w:r w:rsidRPr="00156C0E">
        <w:t>SVD ensures numerical stability and interpretability of components.</w:t>
      </w:r>
    </w:p>
    <w:p w:rsidRPr="00EE12EC" w:rsidR="00EE12EC" w:rsidP="6D421F19" w:rsidRDefault="00156C0E" w14:paraId="50DC6367" w14:textId="6049E355">
      <w:pPr>
        <w:numPr>
          <w:ilvl w:val="0"/>
          <w:numId w:val="10"/>
        </w:numPr>
      </w:pPr>
      <w:r w:rsidRPr="00156C0E">
        <w:t>Gradient Descent offers scalability for large datasets where matrix inversion is computationally expensive.</w:t>
      </w:r>
    </w:p>
    <w:p w:rsidR="6D421F19" w:rsidP="6D421F19" w:rsidRDefault="6D421F19" w14:paraId="274939F7" w14:textId="2B6492CD">
      <w:pPr>
        <w:ind w:left="720" w:firstLine="0"/>
      </w:pPr>
    </w:p>
    <w:p w:rsidR="6D421F19" w:rsidP="6D421F19" w:rsidRDefault="6D421F19" w14:paraId="2DB0DE0B" w14:textId="7C0628E9">
      <w:pPr>
        <w:pStyle w:val="Heading1"/>
        <w:numPr>
          <w:ilvl w:val="0"/>
          <w:numId w:val="9"/>
        </w:numPr>
      </w:pPr>
      <w:r>
        <w:t>Discussion</w:t>
      </w:r>
    </w:p>
    <w:p w:rsidRPr="00EE12EC" w:rsidR="00EE12EC" w:rsidP="6D421F19" w:rsidRDefault="00EE12EC" w14:paraId="31DE3638" w14:textId="191BCEA0">
      <w:pPr>
        <w:pStyle w:val="Heading3"/>
        <w:rPr>
          <w:rFonts w:cs="Times New Roman"/>
        </w:rPr>
      </w:pPr>
      <w:r w:rsidRPr="00EE12EC">
        <w:t>4.1</w:t>
      </w:r>
      <w:r w:rsidR="6D421F19">
        <w:t>.</w:t>
      </w:r>
      <w:r w:rsidRPr="00EE12EC">
        <w:t xml:space="preserve"> OLS vs SVD Regression</w:t>
      </w:r>
    </w:p>
    <w:p w:rsidR="00EE12EC" w:rsidP="00EE12EC" w:rsidRDefault="00EE12EC" w14:paraId="34D2C6FB" w14:textId="602D7E8C">
      <w:r w:rsidRPr="00EE12EC">
        <w:t xml:space="preserve">The comparison between </w:t>
      </w:r>
      <w:r w:rsidRPr="00EE12EC">
        <w:rPr>
          <w:rFonts w:eastAsiaTheme="majorEastAsia"/>
        </w:rPr>
        <w:t>Ordinary Least Squares (OLS)</w:t>
      </w:r>
      <w:r w:rsidRPr="00EE12EC">
        <w:t xml:space="preserve"> and </w:t>
      </w:r>
      <w:r w:rsidRPr="00EE12EC">
        <w:rPr>
          <w:rFonts w:eastAsiaTheme="majorEastAsia"/>
        </w:rPr>
        <w:t>SVD-based regression</w:t>
      </w:r>
      <w:r w:rsidRPr="00EE12EC">
        <w:t xml:space="preserve"> shows nearly </w:t>
      </w:r>
      <w:r w:rsidRPr="6D421F19" w:rsidR="00586DE2">
        <w:t xml:space="preserve">same </w:t>
      </w:r>
      <w:r w:rsidRPr="00EE12EC">
        <w:t xml:space="preserve">predictive performance across training and testing datasets (Train R² ≈ 0.841, Test R² ≈ 0.862). The </w:t>
      </w:r>
      <w:r w:rsidRPr="00EE12EC">
        <w:rPr>
          <w:rFonts w:eastAsiaTheme="majorEastAsia"/>
        </w:rPr>
        <w:t>feature coefficients</w:t>
      </w:r>
      <w:r w:rsidRPr="00EE12EC">
        <w:t xml:space="preserve"> from both methods match almost exactly, confirming that the dataset is </w:t>
      </w:r>
      <w:r w:rsidRPr="00EE12EC">
        <w:rPr>
          <w:rFonts w:eastAsiaTheme="majorEastAsia"/>
        </w:rPr>
        <w:t>well-conditioned</w:t>
      </w:r>
      <w:r w:rsidRPr="00EE12EC">
        <w:t xml:space="preserve"> and does not suffer from multicollinearity severe enough to destabilize the normal equations.</w:t>
      </w:r>
    </w:p>
    <w:p w:rsidR="00FD42CC" w:rsidP="6D421F19" w:rsidRDefault="6D421F19" w14:paraId="60BDF564" w14:textId="1CB1A598">
      <w:pPr>
        <w:ind w:firstLine="0"/>
      </w:pPr>
      <w:r w:rsidRPr="6D421F19">
        <w:t>This OLS plot shows how the OLS creates a plane for the predicting the selling price based on car_age and km_driven The redisual plot for OLS is also plotted showing the predicted selling price.</w:t>
      </w:r>
      <w:r>
        <w:br/>
      </w:r>
      <w:r>
        <w:br/>
      </w:r>
      <w:r>
        <w:br/>
      </w:r>
      <w:r w:rsidRPr="6D421F19">
        <w:t>.</w:t>
      </w:r>
      <w:r>
        <w:rPr>
          <w:noProof/>
        </w:rPr>
        <w:drawing>
          <wp:inline distT="0" distB="0" distL="0" distR="0" wp14:anchorId="71762167" wp14:editId="5B6AE0C5">
            <wp:extent cx="3140739" cy="2927427"/>
            <wp:effectExtent l="0" t="0" r="0" b="0"/>
            <wp:docPr id="15500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3204" name=""/>
                    <pic:cNvPicPr/>
                  </pic:nvPicPr>
                  <pic:blipFill>
                    <a:blip r:embed="rId12"/>
                    <a:stretch>
                      <a:fillRect/>
                    </a:stretch>
                  </pic:blipFill>
                  <pic:spPr>
                    <a:xfrm>
                      <a:off x="0" y="0"/>
                      <a:ext cx="3140739" cy="2927427"/>
                    </a:xfrm>
                    <a:prstGeom prst="rect">
                      <a:avLst/>
                    </a:prstGeom>
                  </pic:spPr>
                </pic:pic>
              </a:graphicData>
            </a:graphic>
          </wp:inline>
        </w:drawing>
      </w:r>
      <w:r w:rsidRPr="6D421F19">
        <w:t xml:space="preserve"> </w:t>
      </w:r>
      <w:r>
        <w:rPr>
          <w:noProof/>
        </w:rPr>
        <w:drawing>
          <wp:inline distT="0" distB="0" distL="0" distR="0" wp14:anchorId="3E90817C" wp14:editId="1D1D0578">
            <wp:extent cx="2738466" cy="2886047"/>
            <wp:effectExtent l="0" t="0" r="0" b="0"/>
            <wp:docPr id="99036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0441" name=""/>
                    <pic:cNvPicPr/>
                  </pic:nvPicPr>
                  <pic:blipFill>
                    <a:blip r:embed="rId13"/>
                    <a:stretch>
                      <a:fillRect/>
                    </a:stretch>
                  </pic:blipFill>
                  <pic:spPr>
                    <a:xfrm>
                      <a:off x="0" y="0"/>
                      <a:ext cx="2738466" cy="2886047"/>
                    </a:xfrm>
                    <a:prstGeom prst="rect">
                      <a:avLst/>
                    </a:prstGeom>
                  </pic:spPr>
                </pic:pic>
              </a:graphicData>
            </a:graphic>
          </wp:inline>
        </w:drawing>
      </w:r>
    </w:p>
    <w:p w:rsidR="0073384F" w:rsidP="00EE12EC" w:rsidRDefault="0073384F" w14:paraId="2AB1EE19" w14:textId="77777777">
      <w:r w:rsidRPr="6D421F19">
        <w:t>This indicates that the models accurately predicted the selling prices for most cars, particularly those with typical price ranges, while a few extreme outliers may still be present in the dataset that were not addressed in this project</w:t>
      </w:r>
    </w:p>
    <w:p w:rsidRPr="00EE12EC" w:rsidR="0073384F" w:rsidP="00EE12EC" w:rsidRDefault="00710745" w14:paraId="5942DBA6" w14:textId="556EF597">
      <w:r w:rsidRPr="6D421F19">
        <w:t>The SVD methods coffieince defines the importance of each features</w:t>
      </w:r>
      <w:r w:rsidRPr="6D421F19" w:rsidR="6D421F19">
        <w:t xml:space="preserve">. </w:t>
      </w:r>
      <w:r w:rsidRPr="00EE12EC" w:rsidR="00EE12EC">
        <w:t xml:space="preserve">The SVD method, however, offers additional </w:t>
      </w:r>
      <w:r w:rsidRPr="00EE12EC" w:rsidR="00EE12EC">
        <w:rPr>
          <w:rFonts w:eastAsiaTheme="majorEastAsia"/>
        </w:rPr>
        <w:t>numerical stability</w:t>
      </w:r>
      <w:r w:rsidRPr="00EE12EC" w:rsidR="00EE12EC">
        <w:t xml:space="preserve">, especially in situations where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X</m:t>
        </m:r>
      </m:oMath>
      <w:r w:rsidRPr="00EE12EC" w:rsidR="00EE12EC">
        <w:t>is nearly singular or features are highly correlated.</w:t>
      </w:r>
    </w:p>
    <w:p w:rsidR="00EE12EC" w:rsidP="00EE12EC" w:rsidRDefault="00EE12EC" w14:paraId="462C11B8" w14:textId="6C502D1C">
      <w:r w:rsidRPr="00EE12EC">
        <w:t xml:space="preserve">The plot highlights that while the top singular values dominate the variance, the smaller singular values are non-zero, indicating that no features are perfectly collinear. Annotated top contributing features show that </w:t>
      </w:r>
      <w:r w:rsidR="00217A6C">
        <w:t xml:space="preserve"> </w:t>
      </w:r>
      <w:r w:rsidRPr="00EE12EC">
        <w:t>engine,</w:t>
      </w:r>
      <w:r w:rsidR="00217A6C">
        <w:t>torque</w:t>
      </w:r>
      <w:r w:rsidRPr="00EE12EC">
        <w:t xml:space="preserve"> and</w:t>
      </w:r>
      <w:r w:rsidR="00710745">
        <w:t xml:space="preserve"> power</w:t>
      </w:r>
      <w:r w:rsidRPr="00EE12EC">
        <w:t xml:space="preserve"> are the main drivers of variance in the data.</w:t>
      </w:r>
      <w:r w:rsidR="000649DD">
        <w:t>The plot of this is given below:</w:t>
      </w:r>
    </w:p>
    <w:p w:rsidR="00867D68" w:rsidP="6D421F19" w:rsidRDefault="6D421F19" w14:paraId="1605B774" w14:textId="3E739C85">
      <w:pPr>
        <w:ind w:firstLine="0"/>
      </w:pPr>
      <w:r>
        <w:t xml:space="preserve">    </w:t>
      </w:r>
      <w:r w:rsidR="000649DD">
        <w:drawing>
          <wp:inline distT="0" distB="0" distL="0" distR="0" wp14:anchorId="2648A1C9" wp14:editId="0FF8676E">
            <wp:extent cx="5943600" cy="2378710"/>
            <wp:effectExtent l="0" t="0" r="0" b="2540"/>
            <wp:docPr id="92250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01209" name=""/>
                    <pic:cNvPicPr/>
                  </pic:nvPicPr>
                  <pic:blipFill>
                    <a:blip r:embed="rId14"/>
                    <a:stretch>
                      <a:fillRect/>
                    </a:stretch>
                  </pic:blipFill>
                  <pic:spPr>
                    <a:xfrm>
                      <a:off x="0" y="0"/>
                      <a:ext cx="5943600" cy="2378710"/>
                    </a:xfrm>
                    <a:prstGeom prst="rect">
                      <a:avLst/>
                    </a:prstGeom>
                  </pic:spPr>
                </pic:pic>
              </a:graphicData>
            </a:graphic>
          </wp:inline>
        </w:drawing>
      </w:r>
    </w:p>
    <w:p w:rsidR="00867D68" w:rsidP="6D421F19" w:rsidRDefault="00867D68" w14:paraId="7BE6BF9B" w14:textId="77777777">
      <w:pPr>
        <w:ind w:firstLine="0"/>
      </w:pPr>
    </w:p>
    <w:p w:rsidRPr="00EE12EC" w:rsidR="00EE12EC" w:rsidP="6D421F19" w:rsidRDefault="00EE12EC" w14:paraId="48A2E4A5" w14:textId="745BAC1D">
      <w:pPr>
        <w:pStyle w:val="Heading3"/>
      </w:pPr>
      <w:r w:rsidRPr="00EE12EC">
        <w:t>4.2 Gradient Descent</w:t>
      </w:r>
    </w:p>
    <w:p w:rsidRPr="00EE12EC" w:rsidR="00EE12EC" w:rsidP="00EE12EC" w:rsidRDefault="00EE12EC" w14:paraId="2C2A59FF" w14:textId="49089923">
      <w:r w:rsidRPr="00EE12EC">
        <w:rPr>
          <w:rFonts w:eastAsiaTheme="majorEastAsia"/>
        </w:rPr>
        <w:t>Gradient Descent (GD)</w:t>
      </w:r>
      <w:r w:rsidRPr="00EE12EC">
        <w:t xml:space="preserve"> produced</w:t>
      </w:r>
      <w:r w:rsidR="00E502B2">
        <w:t xml:space="preserve"> slightly better</w:t>
      </w:r>
      <w:r w:rsidRPr="00EE12EC">
        <w:t xml:space="preserve"> results </w:t>
      </w:r>
      <w:r w:rsidR="00E502B2">
        <w:t xml:space="preserve">than </w:t>
      </w:r>
      <w:r w:rsidRPr="00EE12EC">
        <w:t>OLS and SVD</w:t>
      </w:r>
      <w:r w:rsidR="00E502B2">
        <w:t xml:space="preserve"> on training data</w:t>
      </w:r>
      <w:r w:rsidRPr="00EE12EC">
        <w:t xml:space="preserve">, demonstrating that iterative optimization can approximate analytical solutions effectively. The convergence plot (not shown here but in your notebook) confirms that with a learning rate of </w:t>
      </w:r>
      <w:r w:rsidRPr="00EE12EC">
        <w:rPr>
          <w:rFonts w:eastAsiaTheme="majorEastAsia"/>
        </w:rPr>
        <w:t>η = 0.1</w:t>
      </w:r>
      <w:r w:rsidRPr="00EE12EC">
        <w:t>, the algorithm converges steadily within 1,000 iterations:</w:t>
      </w:r>
    </w:p>
    <w:p w:rsidRPr="00EE12EC" w:rsidR="00EE12EC" w:rsidP="00EE12EC" w:rsidRDefault="00EE12EC" w14:paraId="6FCB4D1F" w14:textId="4A86C597">
      <w:pPr>
        <w:numPr>
          <w:ilvl w:val="0"/>
          <w:numId w:val="11"/>
        </w:numPr>
      </w:pPr>
      <w:r w:rsidRPr="00EE12EC">
        <w:t>Slight differences in RMSE and coefficient values.</w:t>
      </w:r>
    </w:p>
    <w:p w:rsidR="009E1EA3" w:rsidP="6D421F19" w:rsidRDefault="00EE12EC" w14:paraId="6698D130" w14:textId="6DA29442">
      <w:pPr>
        <w:numPr>
          <w:ilvl w:val="0"/>
          <w:numId w:val="11"/>
        </w:numPr>
      </w:pPr>
      <w:r w:rsidRPr="00EE12EC">
        <w:t xml:space="preserve">GD is advantageous for </w:t>
      </w:r>
      <w:r w:rsidRPr="00EE12EC">
        <w:rPr>
          <w:rFonts w:eastAsiaTheme="majorEastAsia"/>
        </w:rPr>
        <w:t>large datasets</w:t>
      </w:r>
      <w:r w:rsidRPr="00EE12EC">
        <w:t xml:space="preserve"> where matrix inversion in OLS becomes computationally expensive.</w:t>
      </w:r>
      <w:r w:rsidRPr="6D421F19" w:rsidR="6D421F19">
        <w:t xml:space="preserve"> </w:t>
      </w:r>
      <w:r w:rsidRPr="6D421F19" w:rsidR="00CB7E7C">
        <w:t xml:space="preserve">The coverage graph </w:t>
      </w:r>
      <w:r w:rsidRPr="6D421F19" w:rsidR="00EE18EE">
        <w:t xml:space="preserve">for the </w:t>
      </w:r>
      <w:r w:rsidRPr="6D421F19" w:rsidR="00683B5F">
        <w:t>GD for different Learning rate is given b</w:t>
      </w:r>
      <w:r w:rsidRPr="6D421F19" w:rsidR="00F36481">
        <w:t>elo</w:t>
      </w:r>
      <w:r w:rsidRPr="6D421F19" w:rsidR="00F85717">
        <w:t>w:</w:t>
      </w:r>
    </w:p>
    <w:p w:rsidR="00F85717" w:rsidP="00EE12EC" w:rsidRDefault="00F85717" w14:paraId="10D5792B" w14:textId="62FD56E1">
      <w:r>
        <w:rPr>
          <w:noProof/>
        </w:rPr>
        <w:drawing>
          <wp:inline distT="0" distB="0" distL="0" distR="0" wp14:anchorId="2BFADDE4" wp14:editId="06CF472B">
            <wp:extent cx="4929008" cy="2157409"/>
            <wp:effectExtent l="0" t="0" r="0" b="0"/>
            <wp:docPr id="8356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9127" name=""/>
                    <pic:cNvPicPr/>
                  </pic:nvPicPr>
                  <pic:blipFill>
                    <a:blip r:embed="rId15"/>
                    <a:stretch>
                      <a:fillRect/>
                    </a:stretch>
                  </pic:blipFill>
                  <pic:spPr>
                    <a:xfrm>
                      <a:off x="0" y="0"/>
                      <a:ext cx="4929008" cy="2157409"/>
                    </a:xfrm>
                    <a:prstGeom prst="rect">
                      <a:avLst/>
                    </a:prstGeom>
                  </pic:spPr>
                </pic:pic>
              </a:graphicData>
            </a:graphic>
          </wp:inline>
        </w:drawing>
      </w:r>
    </w:p>
    <w:p w:rsidR="00F85717" w:rsidP="00EE12EC" w:rsidRDefault="00846CD9" w14:paraId="212AC039" w14:textId="43CCD464">
      <w:pPr>
        <w:rPr>
          <w:b/>
        </w:rPr>
      </w:pPr>
      <w:r w:rsidRPr="6D421F19">
        <w:rPr>
          <w:b/>
        </w:rPr>
        <w:t xml:space="preserve"> MSE Loss:</w:t>
      </w:r>
    </w:p>
    <w:p w:rsidRPr="00EE12EC" w:rsidR="00846CD9" w:rsidP="6D421F19" w:rsidRDefault="6D421F19" w14:paraId="3641D5AF" w14:textId="05CF1CFE">
      <w:pPr>
        <w:ind w:firstLine="0"/>
      </w:pPr>
      <w:r>
        <w:t xml:space="preserve">    </w:t>
      </w:r>
      <w:r w:rsidR="00846CD9">
        <w:rPr>
          <w:noProof/>
        </w:rPr>
        <w:drawing>
          <wp:inline distT="0" distB="0" distL="0" distR="0" wp14:anchorId="735D8C74" wp14:editId="34EECA93">
            <wp:extent cx="4744112" cy="2387922"/>
            <wp:effectExtent l="0" t="0" r="0" b="0"/>
            <wp:docPr id="111592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26117" name=""/>
                    <pic:cNvPicPr/>
                  </pic:nvPicPr>
                  <pic:blipFill>
                    <a:blip r:embed="rId16"/>
                    <a:stretch>
                      <a:fillRect/>
                    </a:stretch>
                  </pic:blipFill>
                  <pic:spPr>
                    <a:xfrm>
                      <a:off x="0" y="0"/>
                      <a:ext cx="4744112" cy="2387922"/>
                    </a:xfrm>
                    <a:prstGeom prst="rect">
                      <a:avLst/>
                    </a:prstGeom>
                  </pic:spPr>
                </pic:pic>
              </a:graphicData>
            </a:graphic>
          </wp:inline>
        </w:drawing>
      </w:r>
    </w:p>
    <w:p w:rsidRPr="00EE12EC" w:rsidR="00EE12EC" w:rsidP="6D421F19" w:rsidRDefault="00EE12EC" w14:paraId="181C94F5" w14:textId="0712048E">
      <w:pPr>
        <w:ind w:firstLine="0"/>
      </w:pPr>
    </w:p>
    <w:p w:rsidRPr="00EE12EC" w:rsidR="00EE12EC" w:rsidP="6D421F19" w:rsidRDefault="00EE12EC" w14:paraId="1B8B3C45" w14:textId="77777777">
      <w:pPr>
        <w:pStyle w:val="Heading3"/>
      </w:pPr>
      <w:r w:rsidRPr="00EE12EC">
        <w:t>4.3 Feature Importance</w:t>
      </w:r>
    </w:p>
    <w:p w:rsidRPr="00EE12EC" w:rsidR="00EE12EC" w:rsidP="6D421F19" w:rsidRDefault="00EE12EC" w14:paraId="4793DE8F" w14:textId="77777777">
      <w:pPr>
        <w:ind w:left="720"/>
      </w:pPr>
      <w:r w:rsidRPr="00EE12EC">
        <w:t xml:space="preserve">Across all regression methods, the </w:t>
      </w:r>
      <w:r w:rsidRPr="00EE12EC">
        <w:rPr>
          <w:rFonts w:eastAsiaTheme="majorEastAsia"/>
        </w:rPr>
        <w:t>most influential features</w:t>
      </w:r>
      <w:r w:rsidRPr="00EE12EC">
        <w:t xml:space="preserve"> are:</w:t>
      </w:r>
    </w:p>
    <w:p w:rsidRPr="00EE12EC" w:rsidR="00EE12EC" w:rsidP="00EE12EC" w:rsidRDefault="00EE12EC" w14:paraId="0ECDF655" w14:textId="77777777">
      <w:pPr>
        <w:numPr>
          <w:ilvl w:val="0"/>
          <w:numId w:val="12"/>
        </w:numPr>
      </w:pPr>
      <w:r w:rsidRPr="00EE12EC">
        <w:rPr>
          <w:rFonts w:eastAsiaTheme="majorEastAsia"/>
        </w:rPr>
        <w:t>Car Age:</w:t>
      </w:r>
      <w:r w:rsidRPr="00EE12EC">
        <w:t xml:space="preserve"> Older cars predictably sell for lower prices.</w:t>
      </w:r>
    </w:p>
    <w:p w:rsidRPr="00EE12EC" w:rsidR="00EE12EC" w:rsidP="00EE12EC" w:rsidRDefault="00EE12EC" w14:paraId="0E6FE151" w14:textId="6E2ECB75">
      <w:pPr>
        <w:numPr>
          <w:ilvl w:val="0"/>
          <w:numId w:val="12"/>
        </w:numPr>
      </w:pPr>
      <w:r w:rsidRPr="00EE12EC">
        <w:rPr>
          <w:rFonts w:eastAsiaTheme="majorEastAsia"/>
        </w:rPr>
        <w:t>Engine:</w:t>
      </w:r>
      <w:r w:rsidRPr="00EE12EC">
        <w:t xml:space="preserve"> Higher engine capacity increases selling price.</w:t>
      </w:r>
    </w:p>
    <w:p w:rsidRPr="00EE12EC" w:rsidR="00EE12EC" w:rsidP="00EE12EC" w:rsidRDefault="00073D3C" w14:paraId="75238A02" w14:textId="0AFE2691">
      <w:pPr>
        <w:numPr>
          <w:ilvl w:val="0"/>
          <w:numId w:val="12"/>
        </w:numPr>
      </w:pPr>
      <w:r>
        <w:t>Max Power</w:t>
      </w:r>
      <w:r w:rsidRPr="00EE12EC" w:rsidR="00EE12EC">
        <w:rPr>
          <w:rFonts w:eastAsiaTheme="majorEastAsia"/>
        </w:rPr>
        <w:t>:</w:t>
      </w:r>
      <w:r w:rsidRPr="00EE12EC" w:rsidR="00EE12EC">
        <w:t xml:space="preserve"> Higher </w:t>
      </w:r>
      <w:r>
        <w:t xml:space="preserve">power </w:t>
      </w:r>
      <w:r w:rsidRPr="00EE12EC" w:rsidR="00EE12EC">
        <w:t xml:space="preserve"> generally</w:t>
      </w:r>
      <w:r>
        <w:t xml:space="preserve"> increase</w:t>
      </w:r>
      <w:r w:rsidRPr="00EE12EC" w:rsidR="00EE12EC">
        <w:t xml:space="preserve"> price but can interact with age and model type.</w:t>
      </w:r>
    </w:p>
    <w:p w:rsidRPr="00EE12EC" w:rsidR="00EE12EC" w:rsidP="00EE12EC" w:rsidRDefault="00EE12EC" w14:paraId="12FF9ED5" w14:textId="5559C464">
      <w:r w:rsidRPr="00EE12EC">
        <w:t xml:space="preserve">The </w:t>
      </w:r>
      <w:r w:rsidRPr="00EE12EC">
        <w:rPr>
          <w:rFonts w:eastAsiaTheme="majorEastAsia"/>
        </w:rPr>
        <w:t>bar plot of |θ| coefficients</w:t>
      </w:r>
      <w:r w:rsidRPr="00EE12EC">
        <w:t xml:space="preserve"> confirms that categorical features such as fuel type and seller type also contribute but to a lesser extent.</w:t>
      </w:r>
      <w:r>
        <w:br/>
      </w:r>
      <w:r>
        <w:br/>
      </w:r>
      <w:r>
        <w:rPr>
          <w:noProof/>
        </w:rPr>
        <w:drawing>
          <wp:inline distT="0" distB="0" distL="0" distR="0" wp14:anchorId="501E16A4" wp14:editId="21AD0251">
            <wp:extent cx="5520267" cy="2711772"/>
            <wp:effectExtent l="0" t="0" r="0" b="0"/>
            <wp:docPr id="55448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88652" name=""/>
                    <pic:cNvPicPr/>
                  </pic:nvPicPr>
                  <pic:blipFill>
                    <a:blip r:embed="rId17"/>
                    <a:stretch>
                      <a:fillRect/>
                    </a:stretch>
                  </pic:blipFill>
                  <pic:spPr>
                    <a:xfrm>
                      <a:off x="0" y="0"/>
                      <a:ext cx="5520267" cy="2711772"/>
                    </a:xfrm>
                    <a:prstGeom prst="rect">
                      <a:avLst/>
                    </a:prstGeom>
                  </pic:spPr>
                </pic:pic>
              </a:graphicData>
            </a:graphic>
          </wp:inline>
        </w:drawing>
      </w:r>
      <w:r w:rsidRPr="00EE12EC">
        <w:pict w14:anchorId="1B597482">
          <v:rect id="_x0000_i1113" style="width:0;height:1.5pt" o:hr="t" o:hrstd="t" o:hralign="center" fillcolor="#a0a0a0" stroked="f"/>
        </w:pict>
      </w:r>
    </w:p>
    <w:p w:rsidRPr="00EE12EC" w:rsidR="00EE12EC" w:rsidP="57A0182A" w:rsidRDefault="00EE12EC" w14:paraId="737CFC29" w14:textId="6CE0BB0A">
      <w:pPr>
        <w:pStyle w:val="Heading3"/>
      </w:pPr>
      <w:r w:rsidR="57A0182A">
        <w:rPr/>
        <w:t>4.4 PCA Insights</w:t>
      </w:r>
    </w:p>
    <w:p w:rsidRPr="00EE12EC" w:rsidR="00EE12EC" w:rsidP="00EE12EC" w:rsidRDefault="00EE12EC" w14:paraId="1CE2A63C" w14:textId="77777777">
      <w:r w:rsidRPr="00EE12EC">
        <w:t xml:space="preserve">Principal Component Analysis (PCA) revealed significant </w:t>
      </w:r>
      <w:r w:rsidRPr="00EE12EC">
        <w:rPr>
          <w:rFonts w:eastAsiaTheme="majorEastAsia"/>
        </w:rPr>
        <w:t>collinearity among features</w:t>
      </w:r>
      <w:r w:rsidRPr="00EE12EC">
        <w:t>, as the first few principal components explain most of the variance:</w:t>
      </w:r>
    </w:p>
    <w:p w:rsidRPr="00EE12EC" w:rsidR="00EE12EC" w:rsidP="00EE12EC" w:rsidRDefault="00EE12EC" w14:paraId="3E1010A8" w14:textId="77777777">
      <w:pPr>
        <w:numPr>
          <w:ilvl w:val="0"/>
          <w:numId w:val="13"/>
        </w:numPr>
      </w:pPr>
      <w:r w:rsidRPr="00EE12EC">
        <w:t xml:space="preserve">The </w:t>
      </w:r>
      <w:r w:rsidRPr="00EE12EC">
        <w:rPr>
          <w:rFonts w:eastAsiaTheme="majorEastAsia"/>
        </w:rPr>
        <w:t>scree plot</w:t>
      </w:r>
      <w:r w:rsidRPr="00EE12EC">
        <w:t xml:space="preserve"> shows that the first 7 PCs capture ~95% of total variance.</w:t>
      </w:r>
    </w:p>
    <w:p w:rsidRPr="00EE12EC" w:rsidR="00EE12EC" w:rsidP="00EE12EC" w:rsidRDefault="00EE12EC" w14:paraId="095BD41A" w14:textId="77777777">
      <w:pPr>
        <w:numPr>
          <w:ilvl w:val="0"/>
          <w:numId w:val="13"/>
        </w:numPr>
      </w:pPr>
      <w:r w:rsidRPr="00EE12EC">
        <w:t xml:space="preserve">The </w:t>
      </w:r>
      <w:r w:rsidRPr="00EE12EC">
        <w:rPr>
          <w:rFonts w:eastAsiaTheme="majorEastAsia"/>
        </w:rPr>
        <w:t>2D projection</w:t>
      </w:r>
      <w:r w:rsidRPr="00EE12EC">
        <w:t xml:space="preserve"> of data onto the first two PCs demonstrates the spread of selling prices and highlights feature correlations visually:</w:t>
      </w:r>
    </w:p>
    <w:p w:rsidR="00EE12EC" w:rsidP="00EE12EC" w:rsidRDefault="00EE12EC" w14:paraId="22E49F79" w14:textId="2BDC0057"/>
    <w:p w:rsidR="00CD6A88" w:rsidP="05D5213A" w:rsidRDefault="00D93B31" w14:paraId="0A3482F6" w14:textId="36AC8AEC">
      <w:pPr>
        <w:ind w:firstLine="0"/>
      </w:pPr>
      <w:r>
        <w:drawing>
          <wp:inline wp14:editId="2740356A" wp14:anchorId="654509A9">
            <wp:extent cx="3330574" cy="2288731"/>
            <wp:effectExtent l="0" t="0" r="0" b="0"/>
            <wp:docPr id="186313300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133006" name=""/>
                    <pic:cNvPicPr/>
                  </pic:nvPicPr>
                  <pic:blipFill>
                    <a:blip xmlns:r="http://schemas.openxmlformats.org/officeDocument/2006/relationships" r:embed="rId18"/>
                    <a:stretch>
                      <a:fillRect/>
                    </a:stretch>
                  </pic:blipFill>
                  <pic:spPr>
                    <a:xfrm rot="0">
                      <a:off x="0" y="0"/>
                      <a:ext cx="3330574" cy="2288731"/>
                    </a:xfrm>
                    <a:prstGeom prst="rect">
                      <a:avLst/>
                    </a:prstGeom>
                  </pic:spPr>
                </pic:pic>
              </a:graphicData>
            </a:graphic>
          </wp:inline>
        </w:drawing>
      </w:r>
      <w:r>
        <w:drawing>
          <wp:inline wp14:editId="3C623D48" wp14:anchorId="416044EE">
            <wp:extent cx="3529367" cy="2438364"/>
            <wp:effectExtent l="0" t="0" r="0" b="0"/>
            <wp:docPr id="116706383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7063832" name=""/>
                    <pic:cNvPicPr/>
                  </pic:nvPicPr>
                  <pic:blipFill>
                    <a:blip xmlns:r="http://schemas.openxmlformats.org/officeDocument/2006/relationships" r:embed="rId19"/>
                    <a:stretch>
                      <a:fillRect/>
                    </a:stretch>
                  </pic:blipFill>
                  <pic:spPr>
                    <a:xfrm rot="0">
                      <a:off x="0" y="0"/>
                      <a:ext cx="3529367" cy="2438364"/>
                    </a:xfrm>
                    <a:prstGeom prst="rect">
                      <a:avLst/>
                    </a:prstGeom>
                  </pic:spPr>
                </pic:pic>
              </a:graphicData>
            </a:graphic>
          </wp:inline>
        </w:drawing>
      </w:r>
    </w:p>
    <w:p w:rsidR="00AD0C92" w:rsidP="00EE12EC" w:rsidRDefault="00AD0C92" w14:paraId="4173BB32" w14:textId="7072FF89">
      <w:r w:rsidRPr="009A72B3">
        <w:t>The Graph show that m</w:t>
      </w:r>
      <w:r w:rsidRPr="009A72B3">
        <w:t>ost of the dataset's variability can be captured using just one principal component, indicating high correlation among features. This also suggests that dimensionality reduction is feasible without losing much information.</w:t>
      </w:r>
    </w:p>
    <w:p w:rsidR="00CD6001" w:rsidP="00D97B5D" w:rsidRDefault="009A72B3" w14:paraId="26D675BF" w14:textId="77777777">
      <w:r>
        <w:t xml:space="preserve"> This is mainly due to the fact the high engine mene high torque and </w:t>
      </w:r>
      <w:r w:rsidR="00B558EF">
        <w:t xml:space="preserve">good mileage and that is relatively new so most of the feature as strongly correlated </w:t>
      </w:r>
    </w:p>
    <w:p w:rsidR="00CD6001" w:rsidP="00D97B5D" w:rsidRDefault="00CD6001" w14:paraId="3AEE6223" w14:textId="712032DF">
      <w:r>
        <w:br/>
      </w:r>
      <w:r>
        <w:br/>
      </w:r>
      <w:r>
        <w:br/>
      </w:r>
      <w:r>
        <w:br/>
      </w:r>
      <w:r>
        <w:br/>
      </w:r>
    </w:p>
    <w:p w:rsidRPr="00CD6001" w:rsidR="00CD6001" w:rsidP="05D5213A" w:rsidRDefault="00CD6001" w14:paraId="61828EA0" w14:textId="77777777">
      <w:pPr>
        <w:pStyle w:val="Heading1"/>
        <w:rPr>
          <w:b w:val="1"/>
          <w:bCs w:val="1"/>
        </w:rPr>
      </w:pPr>
      <w:r w:rsidR="05D5213A">
        <w:rPr/>
        <w:t>5. Conclusion</w:t>
      </w:r>
    </w:p>
    <w:p w:rsidRPr="00CD6001" w:rsidR="00CD6001" w:rsidP="00CD6001" w:rsidRDefault="00CD6001" w14:paraId="68A68011" w14:textId="77777777">
      <w:r w:rsidRPr="00CD6001">
        <w:t xml:space="preserve">This analysis demonstrates the effectiveness of </w:t>
      </w:r>
      <w:r w:rsidRPr="00CD6001">
        <w:rPr>
          <w:rFonts w:eastAsiaTheme="majorEastAsia"/>
        </w:rPr>
        <w:t>linear regression approaches</w:t>
      </w:r>
      <w:r w:rsidRPr="00CD6001">
        <w:t xml:space="preserve"> in predicting car selling prices:</w:t>
      </w:r>
    </w:p>
    <w:p w:rsidRPr="00CD6001" w:rsidR="00CD6001" w:rsidP="00CD6001" w:rsidRDefault="00CD6001" w14:paraId="568BF440" w14:textId="77777777">
      <w:pPr>
        <w:numPr>
          <w:ilvl w:val="0"/>
          <w:numId w:val="14"/>
        </w:numPr>
      </w:pPr>
      <w:r w:rsidRPr="00CD6001">
        <w:t>All models achieved strong predictive performance (</w:t>
      </w:r>
      <w:r w:rsidRPr="00CD6001">
        <w:rPr>
          <w:rFonts w:eastAsiaTheme="majorEastAsia"/>
        </w:rPr>
        <w:t>Test R² ≈ 0.86</w:t>
      </w:r>
      <w:r w:rsidRPr="00CD6001">
        <w:t>).</w:t>
      </w:r>
    </w:p>
    <w:p w:rsidRPr="00CD6001" w:rsidR="00CD6001" w:rsidP="00CD6001" w:rsidRDefault="00CD6001" w14:paraId="5226208D" w14:textId="77777777">
      <w:pPr>
        <w:numPr>
          <w:ilvl w:val="0"/>
          <w:numId w:val="14"/>
        </w:numPr>
      </w:pPr>
      <w:r w:rsidRPr="00CD6001">
        <w:rPr>
          <w:rFonts w:eastAsiaTheme="majorEastAsia"/>
        </w:rPr>
        <w:t>SVD-based regression</w:t>
      </w:r>
      <w:r w:rsidRPr="00CD6001">
        <w:t xml:space="preserve"> ensures numerical stability and is preferred when features are highly correlated.</w:t>
      </w:r>
    </w:p>
    <w:p w:rsidRPr="00CD6001" w:rsidR="00CD6001" w:rsidP="00CD6001" w:rsidRDefault="00CD6001" w14:paraId="1BBBB13E" w14:textId="77777777">
      <w:pPr>
        <w:numPr>
          <w:ilvl w:val="0"/>
          <w:numId w:val="14"/>
        </w:numPr>
      </w:pPr>
      <w:r w:rsidRPr="00CD6001">
        <w:rPr>
          <w:rFonts w:eastAsiaTheme="majorEastAsia"/>
        </w:rPr>
        <w:t>OLS</w:t>
      </w:r>
      <w:r w:rsidRPr="00CD6001">
        <w:t xml:space="preserve"> is sufficient for well-conditioned datasets.</w:t>
      </w:r>
    </w:p>
    <w:p w:rsidRPr="00CD6001" w:rsidR="00CD6001" w:rsidP="00CD6001" w:rsidRDefault="00CD6001" w14:paraId="0A8B6035" w14:textId="77777777">
      <w:pPr>
        <w:numPr>
          <w:ilvl w:val="0"/>
          <w:numId w:val="14"/>
        </w:numPr>
      </w:pPr>
      <w:r w:rsidRPr="00CD6001">
        <w:rPr>
          <w:rFonts w:eastAsiaTheme="majorEastAsia"/>
        </w:rPr>
        <w:t>Gradient Descent</w:t>
      </w:r>
      <w:r w:rsidRPr="00CD6001">
        <w:t xml:space="preserve"> provides flexibility for large datasets but requires careful tuning of learning rate and iterations.</w:t>
      </w:r>
    </w:p>
    <w:p w:rsidRPr="00CD6001" w:rsidR="00CD6001" w:rsidP="00CD6001" w:rsidRDefault="00CD6001" w14:paraId="1FF68C13" w14:textId="77777777">
      <w:pPr>
        <w:numPr>
          <w:ilvl w:val="0"/>
          <w:numId w:val="14"/>
        </w:numPr>
      </w:pPr>
      <w:r w:rsidRPr="00CD6001">
        <w:rPr>
          <w:rFonts w:eastAsiaTheme="majorEastAsia"/>
        </w:rPr>
        <w:t>PCA</w:t>
      </w:r>
      <w:r w:rsidRPr="00CD6001">
        <w:t xml:space="preserve"> confirms feature redundancy, allows dimensionality reduction, and aids visualization.</w:t>
      </w:r>
    </w:p>
    <w:p w:rsidRPr="00CD6001" w:rsidR="00CD6001" w:rsidP="05D5213A" w:rsidRDefault="00CD6001" w14:paraId="50687EEE" w14:textId="77777777">
      <w:pPr>
        <w:pStyle w:val="Heading3"/>
      </w:pPr>
      <w:r w:rsidR="05D5213A">
        <w:rPr/>
        <w:t>Key Takeaways:</w:t>
      </w:r>
    </w:p>
    <w:p w:rsidRPr="00CD6001" w:rsidR="00CD6001" w:rsidP="00CD6001" w:rsidRDefault="00CD6001" w14:paraId="53DA5BFB" w14:textId="5417F58D">
      <w:pPr>
        <w:numPr>
          <w:ilvl w:val="0"/>
          <w:numId w:val="15"/>
        </w:numPr>
      </w:pPr>
      <w:r w:rsidRPr="00CD6001">
        <w:t xml:space="preserve">Age, engine capacity, and </w:t>
      </w:r>
      <w:r w:rsidR="007A22BC">
        <w:t>max_power, Km_driven</w:t>
      </w:r>
      <w:r w:rsidRPr="00CD6001">
        <w:t xml:space="preserve"> dominate price prediction.</w:t>
      </w:r>
    </w:p>
    <w:p w:rsidRPr="00CD6001" w:rsidR="00CD6001" w:rsidP="00CD6001" w:rsidRDefault="00CD6001" w14:paraId="7B079F1F" w14:textId="77777777">
      <w:pPr>
        <w:numPr>
          <w:ilvl w:val="0"/>
          <w:numId w:val="15"/>
        </w:numPr>
      </w:pPr>
      <w:r w:rsidRPr="00CD6001">
        <w:t>Regularization or advanced models could further improve predictions.</w:t>
      </w:r>
    </w:p>
    <w:p w:rsidRPr="00CD6001" w:rsidR="00CD6001" w:rsidP="00CD6001" w:rsidRDefault="00CD6001" w14:paraId="6E705A86" w14:textId="77777777">
      <w:pPr>
        <w:numPr>
          <w:ilvl w:val="0"/>
          <w:numId w:val="15"/>
        </w:numPr>
      </w:pPr>
      <w:r w:rsidRPr="00CD6001">
        <w:t>Choice of regression method should consider dataset size, conditioning, and computational resource</w:t>
      </w:r>
    </w:p>
    <w:p w:rsidRPr="001930E1" w:rsidR="001930E1" w:rsidP="00D97B5D" w:rsidRDefault="001930E1" w14:paraId="2A751DDC" w14:textId="05312E47">
      <w:pPr>
        <w:ind w:firstLine="0"/>
      </w:pPr>
    </w:p>
    <w:p w:rsidR="05D5213A" w:rsidP="05D5213A" w:rsidRDefault="05D5213A" w14:paraId="20D4C2BC" w14:textId="0C443BAE">
      <w:pPr>
        <w:pStyle w:val="Heading1"/>
      </w:pPr>
      <w:r w:rsidR="6E9DC998">
        <w:rPr/>
        <w:t>References</w:t>
      </w:r>
    </w:p>
    <w:p w:rsidR="00EC6E56" w:rsidP="001930E1" w:rsidRDefault="00EC6E56" w14:paraId="3ACB2B78" w14:textId="769D60F2">
      <w:r w:rsidR="05D5213A">
        <w:rPr/>
        <w:t xml:space="preserve">Dataset is taken from the </w:t>
      </w:r>
      <w:r w:rsidR="05D5213A">
        <w:rPr/>
        <w:t>kaggle</w:t>
      </w:r>
      <w:r w:rsidR="05D5213A">
        <w:rPr/>
        <w:t xml:space="preserve"> car </w:t>
      </w:r>
      <w:r w:rsidR="05D5213A">
        <w:rPr/>
        <w:t>dekho</w:t>
      </w:r>
      <w:r w:rsidR="05D5213A">
        <w:rPr/>
        <w:t xml:space="preserve"> </w:t>
      </w:r>
      <w:r w:rsidR="05D5213A">
        <w:rPr/>
        <w:t>dataset [</w:t>
      </w:r>
      <w:r w:rsidR="05D5213A">
        <w:rPr/>
        <w:t xml:space="preserve">1] </w:t>
      </w:r>
      <w:r w:rsidR="05D5213A">
        <w:rPr/>
        <w:t>and Data</w:t>
      </w:r>
      <w:r w:rsidR="05D5213A">
        <w:rPr/>
        <w:t xml:space="preserve"> cleaning and visualization inspiration is taken </w:t>
      </w:r>
      <w:r>
        <w:tab/>
      </w:r>
      <w:r w:rsidR="05D5213A">
        <w:rPr/>
        <w:t xml:space="preserve">from the Kaggle (ABDO </w:t>
      </w:r>
      <w:r w:rsidR="05D5213A">
        <w:rPr/>
        <w:t>H</w:t>
      </w:r>
      <w:r w:rsidR="05D5213A">
        <w:rPr/>
        <w:t>ASSAN) [</w:t>
      </w:r>
      <w:r w:rsidR="05D5213A">
        <w:rPr/>
        <w:t>2</w:t>
      </w:r>
      <w:r w:rsidR="05D5213A">
        <w:rPr/>
        <w:t>]:</w:t>
      </w:r>
    </w:p>
    <w:p w:rsidR="05D5213A" w:rsidRDefault="05D5213A" w14:paraId="71DF4AAE" w14:textId="0E6E4AB0">
      <w:r w:rsidR="05D5213A">
        <w:rPr/>
        <w:t>[1] https://www.kaggle.com/datasets/nehalbirla/vehicle-dataset-from-cardekho</w:t>
      </w:r>
    </w:p>
    <w:p w:rsidR="05D5213A" w:rsidRDefault="05D5213A" w14:paraId="54A37099" w14:textId="509470C6">
      <w:r w:rsidR="05D5213A">
        <w:rPr/>
        <w:t>[2] https://www.kaggle.com/code/abdohassan01/vehicle-price-cleaning-analysis-prediction-sm</w:t>
      </w:r>
    </w:p>
    <w:sectPr w:rsidRPr="00EB4EC8" w:rsidR="00993975">
      <w:headerReference w:type="default" r:id="rId22"/>
      <w:footerReference w:type="default" r:id="rId23"/>
      <w:pgSz w:w="12240" w:h="15840" w:orient="portrait"/>
      <w:pgMar w:top="720" w:right="720" w:bottom="0" w:left="720" w:header="720" w:footer="720" w:gutter="0"/>
      <w:cols w:space="720"/>
      <w:docGrid w:linePitch="360"/>
      <w:titlePg w:val="1"/>
      <w:headerReference w:type="first" r:id="Racad8d79dc664d54"/>
      <w:footerReference w:type="first" r:id="R2b5f2632721d47f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5AAB" w:rsidP="0080054A" w:rsidRDefault="00E75AAB" w14:paraId="7CBBB34A" w14:textId="77777777">
      <w:pPr>
        <w:spacing w:after="0" w:line="240" w:lineRule="auto"/>
      </w:pPr>
      <w:r>
        <w:separator/>
      </w:r>
    </w:p>
  </w:endnote>
  <w:endnote w:type="continuationSeparator" w:id="0">
    <w:p w:rsidR="00E75AAB" w:rsidP="0080054A" w:rsidRDefault="00E75AAB" w14:paraId="1562281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6A0" w:firstRow="1" w:lastRow="0" w:firstColumn="1" w:lastColumn="0" w:noHBand="1" w:noVBand="1"/>
    </w:tblPr>
    <w:tblGrid>
      <w:gridCol w:w="3360"/>
      <w:gridCol w:w="2880"/>
      <w:gridCol w:w="3120"/>
    </w:tblGrid>
    <w:tr w:rsidR="6D421F19" w:rsidTr="6E9DC998" w14:paraId="320D8909" w14:textId="77777777">
      <w:trPr>
        <w:trHeight w:val="300"/>
      </w:trPr>
      <w:tc>
        <w:tcPr>
          <w:tcW w:w="3360" w:type="dxa"/>
          <w:tcMar/>
        </w:tcPr>
        <w:p w:rsidR="6D421F19" w:rsidP="6E9DC998" w:rsidRDefault="6D421F19" w14:paraId="233FEB30" w14:textId="0A6F0437">
          <w:pPr>
            <w:spacing w:before="0" w:beforeAutospacing="off" w:after="0" w:afterAutospacing="off"/>
            <w:ind w:left="-115"/>
          </w:pPr>
        </w:p>
      </w:tc>
      <w:tc>
        <w:tcPr>
          <w:tcW w:w="2880" w:type="dxa"/>
          <w:tcMar/>
        </w:tcPr>
        <w:p w:rsidR="6D421F19" w:rsidP="6D421F19" w:rsidRDefault="6D421F19" w14:paraId="2E79EB46" w14:textId="0895B55A">
          <w:pPr>
            <w:jc w:val="center"/>
          </w:pPr>
          <w:r>
            <w:fldChar w:fldCharType="begin"/>
          </w:r>
          <w:r>
            <w:instrText xml:space="preserve">PAGE</w:instrText>
          </w:r>
          <w:r>
            <w:fldChar w:fldCharType="separate"/>
          </w:r>
          <w:r>
            <w:fldChar w:fldCharType="end"/>
          </w:r>
        </w:p>
      </w:tc>
      <w:tc>
        <w:tcPr>
          <w:tcW w:w="3120" w:type="dxa"/>
          <w:tcMar/>
        </w:tcPr>
        <w:p w:rsidR="6D421F19" w:rsidP="6E9DC998" w:rsidRDefault="6D421F19" w14:paraId="32DC0C4A" w14:textId="4BAE29CE">
          <w:pPr>
            <w:ind w:right="-115" w:firstLine="0"/>
            <w:jc w:val="right"/>
          </w:pPr>
        </w:p>
      </w:tc>
    </w:tr>
  </w:tbl>
  <w:p w:rsidR="0080054A" w:rsidP="6E9DC998" w:rsidRDefault="0080054A" w14:paraId="2E8FF2EA" w14:textId="4EA7DEE3">
    <w:pPr>
      <w:ind w:firstLine="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E9DC998" w:rsidTr="6E9DC998" w14:paraId="3E43EAA6">
      <w:trPr>
        <w:trHeight w:val="300"/>
      </w:trPr>
      <w:tc>
        <w:tcPr>
          <w:tcW w:w="3600" w:type="dxa"/>
          <w:tcMar/>
        </w:tcPr>
        <w:p w:rsidR="6E9DC998" w:rsidP="6E9DC998" w:rsidRDefault="6E9DC998" w14:paraId="314A79C0" w14:textId="44B7431B">
          <w:pPr>
            <w:pStyle w:val="Header"/>
            <w:bidi w:val="0"/>
            <w:ind w:left="-115"/>
            <w:jc w:val="left"/>
          </w:pPr>
        </w:p>
      </w:tc>
      <w:tc>
        <w:tcPr>
          <w:tcW w:w="3600" w:type="dxa"/>
          <w:tcMar/>
        </w:tcPr>
        <w:p w:rsidR="6E9DC998" w:rsidP="6E9DC998" w:rsidRDefault="6E9DC998" w14:paraId="008B90C1" w14:textId="05C43450">
          <w:pPr>
            <w:pStyle w:val="Header"/>
            <w:bidi w:val="0"/>
            <w:jc w:val="center"/>
          </w:pPr>
        </w:p>
      </w:tc>
      <w:tc>
        <w:tcPr>
          <w:tcW w:w="3600" w:type="dxa"/>
          <w:tcMar/>
        </w:tcPr>
        <w:p w:rsidR="6E9DC998" w:rsidP="6E9DC998" w:rsidRDefault="6E9DC998" w14:paraId="38AE5002" w14:textId="34C379FE">
          <w:pPr>
            <w:pStyle w:val="Header"/>
            <w:bidi w:val="0"/>
            <w:ind w:right="-115"/>
            <w:jc w:val="right"/>
          </w:pPr>
        </w:p>
      </w:tc>
    </w:tr>
  </w:tbl>
  <w:p w:rsidR="6E9DC998" w:rsidP="6E9DC998" w:rsidRDefault="6E9DC998" w14:paraId="4B98655C" w14:textId="048539C3">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5AAB" w:rsidP="0080054A" w:rsidRDefault="00E75AAB" w14:paraId="18B35533" w14:textId="77777777">
      <w:pPr>
        <w:spacing w:after="0" w:line="240" w:lineRule="auto"/>
      </w:pPr>
      <w:r>
        <w:separator/>
      </w:r>
    </w:p>
  </w:footnote>
  <w:footnote w:type="continuationSeparator" w:id="0">
    <w:p w:rsidR="00E75AAB" w:rsidP="0080054A" w:rsidRDefault="00E75AAB" w14:paraId="2DFB36E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054A" w:rsidP="6E9DC998" w:rsidRDefault="0080054A" w14:paraId="1DEAB53A" w14:textId="3FBB5421">
    <w:pPr>
      <w:ind w:firstLine="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600"/>
      <w:gridCol w:w="3600"/>
      <w:gridCol w:w="3600"/>
    </w:tblGrid>
    <w:tr w:rsidR="6E9DC998" w:rsidTr="6E9DC998" w14:paraId="47DA23E2">
      <w:trPr>
        <w:trHeight w:val="300"/>
      </w:trPr>
      <w:tc>
        <w:tcPr>
          <w:tcW w:w="3600" w:type="dxa"/>
          <w:tcMar/>
        </w:tcPr>
        <w:p w:rsidR="6E9DC998" w:rsidP="6E9DC998" w:rsidRDefault="6E9DC998" w14:paraId="7F4542E8" w14:textId="4544FCC3">
          <w:pPr>
            <w:pStyle w:val="Header"/>
            <w:bidi w:val="0"/>
            <w:ind w:left="-115"/>
            <w:jc w:val="left"/>
          </w:pPr>
        </w:p>
      </w:tc>
      <w:tc>
        <w:tcPr>
          <w:tcW w:w="3600" w:type="dxa"/>
          <w:tcMar/>
        </w:tcPr>
        <w:p w:rsidR="6E9DC998" w:rsidP="6E9DC998" w:rsidRDefault="6E9DC998" w14:paraId="636AA904" w14:textId="2AA2C3F6">
          <w:pPr>
            <w:pStyle w:val="Header"/>
            <w:bidi w:val="0"/>
            <w:jc w:val="center"/>
          </w:pPr>
        </w:p>
      </w:tc>
      <w:tc>
        <w:tcPr>
          <w:tcW w:w="3600" w:type="dxa"/>
          <w:tcMar/>
        </w:tcPr>
        <w:p w:rsidR="6E9DC998" w:rsidP="6E9DC998" w:rsidRDefault="6E9DC998" w14:paraId="0E1570FE" w14:textId="4FFDE056">
          <w:pPr>
            <w:pStyle w:val="Header"/>
            <w:bidi w:val="0"/>
            <w:ind w:right="-115"/>
            <w:jc w:val="right"/>
          </w:pPr>
        </w:p>
      </w:tc>
    </w:tr>
  </w:tbl>
  <w:p w:rsidR="6E9DC998" w:rsidP="6E9DC998" w:rsidRDefault="6E9DC998" w14:paraId="3D126357" w14:textId="1CECBF70">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ud1HTPBhDgTkjp" int2:id="7uk8FiiF">
      <int2:state int2:value="Rejected" int2:type="spell"/>
    </int2:textHash>
    <int2:textHash int2:hashCode="Crg5hzKXprR1vc" int2:id="JqOX5q7U">
      <int2:state int2:value="Rejected" int2:type="spell"/>
    </int2:textHash>
    <int2:textHash int2:hashCode="v7r4stHN+Sv4OF" int2:id="M09rwPEM">
      <int2:state int2:value="Rejected" int2:type="spell"/>
    </int2:textHash>
    <int2:textHash int2:hashCode="H/7IJRANfM/xI/" int2:id="QsfFpqFp">
      <int2:state int2:value="Rejected" int2:type="spell"/>
    </int2:textHash>
    <int2:textHash int2:hashCode="hrwlsgD1vvys54" int2:id="RMFHB8eO">
      <int2:state int2:value="Rejected" int2:type="spell"/>
    </int2:textHash>
    <int2:textHash int2:hashCode="AWBMLdGmUcFbe0" int2:id="jVFPYTAJ">
      <int2:state int2:value="Rejected" int2:type="spell"/>
    </int2:textHash>
    <int2:bookmark int2:bookmarkName="_Int_i2j0oZiM" int2:invalidationBookmarkName="" int2:hashCode="uQLKJlEjKilrDK" int2:id="S6ZlGiyO">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D13F3"/>
    <w:multiLevelType w:val="multilevel"/>
    <w:tmpl w:val="9762F13C"/>
    <w:lvl w:ilvl="0">
      <w:start w:val="3"/>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1" w15:restartNumberingAfterBreak="0">
    <w:nsid w:val="0AD12C21"/>
    <w:multiLevelType w:val="multilevel"/>
    <w:tmpl w:val="50C27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7D7EC3"/>
    <w:multiLevelType w:val="multilevel"/>
    <w:tmpl w:val="A490B6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3897B"/>
    <w:multiLevelType w:val="hybridMultilevel"/>
    <w:tmpl w:val="8D98A432"/>
    <w:lvl w:ilvl="0" w:tplc="B0E4B958">
      <w:start w:val="1"/>
      <w:numFmt w:val="decimal"/>
      <w:lvlText w:val="%1."/>
      <w:lvlJc w:val="left"/>
      <w:pPr>
        <w:ind w:left="360" w:hanging="360"/>
      </w:pPr>
    </w:lvl>
    <w:lvl w:ilvl="1" w:tplc="DD0487F0">
      <w:start w:val="1"/>
      <w:numFmt w:val="lowerLetter"/>
      <w:lvlText w:val="%2."/>
      <w:lvlJc w:val="left"/>
      <w:pPr>
        <w:ind w:left="1080" w:hanging="360"/>
      </w:pPr>
    </w:lvl>
    <w:lvl w:ilvl="2" w:tplc="79F051F0">
      <w:start w:val="1"/>
      <w:numFmt w:val="lowerRoman"/>
      <w:lvlText w:val="%3."/>
      <w:lvlJc w:val="right"/>
      <w:pPr>
        <w:ind w:left="1800" w:hanging="180"/>
      </w:pPr>
    </w:lvl>
    <w:lvl w:ilvl="3" w:tplc="C0D2BD10">
      <w:start w:val="1"/>
      <w:numFmt w:val="decimal"/>
      <w:lvlText w:val="%4."/>
      <w:lvlJc w:val="left"/>
      <w:pPr>
        <w:ind w:left="2520" w:hanging="360"/>
      </w:pPr>
    </w:lvl>
    <w:lvl w:ilvl="4" w:tplc="B6C40BD2">
      <w:start w:val="1"/>
      <w:numFmt w:val="lowerLetter"/>
      <w:lvlText w:val="%5."/>
      <w:lvlJc w:val="left"/>
      <w:pPr>
        <w:ind w:left="3240" w:hanging="360"/>
      </w:pPr>
    </w:lvl>
    <w:lvl w:ilvl="5" w:tplc="E2767358">
      <w:start w:val="1"/>
      <w:numFmt w:val="lowerRoman"/>
      <w:lvlText w:val="%6."/>
      <w:lvlJc w:val="right"/>
      <w:pPr>
        <w:ind w:left="3960" w:hanging="180"/>
      </w:pPr>
    </w:lvl>
    <w:lvl w:ilvl="6" w:tplc="7E4A4B56">
      <w:start w:val="1"/>
      <w:numFmt w:val="decimal"/>
      <w:lvlText w:val="%7."/>
      <w:lvlJc w:val="left"/>
      <w:pPr>
        <w:ind w:left="4680" w:hanging="360"/>
      </w:pPr>
    </w:lvl>
    <w:lvl w:ilvl="7" w:tplc="76DC7B0A">
      <w:start w:val="1"/>
      <w:numFmt w:val="lowerLetter"/>
      <w:lvlText w:val="%8."/>
      <w:lvlJc w:val="left"/>
      <w:pPr>
        <w:ind w:left="5400" w:hanging="360"/>
      </w:pPr>
    </w:lvl>
    <w:lvl w:ilvl="8" w:tplc="94E4727E">
      <w:start w:val="1"/>
      <w:numFmt w:val="lowerRoman"/>
      <w:lvlText w:val="%9."/>
      <w:lvlJc w:val="right"/>
      <w:pPr>
        <w:ind w:left="6120" w:hanging="180"/>
      </w:pPr>
    </w:lvl>
  </w:abstractNum>
  <w:abstractNum w:abstractNumId="4" w15:restartNumberingAfterBreak="0">
    <w:nsid w:val="1D092AE1"/>
    <w:multiLevelType w:val="multilevel"/>
    <w:tmpl w:val="7390D7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DE94A"/>
    <w:multiLevelType w:val="multilevel"/>
    <w:tmpl w:val="08FE786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25A56F11"/>
    <w:multiLevelType w:val="multilevel"/>
    <w:tmpl w:val="630C3F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D635B4"/>
    <w:multiLevelType w:val="multilevel"/>
    <w:tmpl w:val="111834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4D8038C"/>
    <w:multiLevelType w:val="multilevel"/>
    <w:tmpl w:val="9FD67BDE"/>
    <w:lvl w:ilvl="0">
      <w:start w:val="1"/>
      <w:numFmt w:val="decimal"/>
      <w:lvlText w:val="%1."/>
      <w:lvlJc w:val="left"/>
      <w:pPr>
        <w:tabs>
          <w:tab w:val="num" w:pos="720"/>
        </w:tabs>
        <w:ind w:left="1080" w:hanging="360"/>
      </w:pPr>
    </w:lvl>
    <w:lvl w:ilvl="1" w:tentative="1">
      <w:start w:val="1"/>
      <w:numFmt w:val="decimal"/>
      <w:lvlText w:val="%2."/>
      <w:lvlJc w:val="left"/>
      <w:pPr>
        <w:tabs>
          <w:tab w:val="num" w:pos="1440"/>
        </w:tabs>
        <w:ind w:left="1800" w:hanging="360"/>
      </w:pPr>
    </w:lvl>
    <w:lvl w:ilvl="2" w:tentative="1">
      <w:start w:val="1"/>
      <w:numFmt w:val="decimal"/>
      <w:lvlText w:val="%3."/>
      <w:lvlJc w:val="left"/>
      <w:pPr>
        <w:tabs>
          <w:tab w:val="num" w:pos="2160"/>
        </w:tabs>
        <w:ind w:left="2520" w:hanging="360"/>
      </w:pPr>
    </w:lvl>
    <w:lvl w:ilvl="3" w:tentative="1">
      <w:start w:val="1"/>
      <w:numFmt w:val="decimal"/>
      <w:lvlText w:val="%4."/>
      <w:lvlJc w:val="left"/>
      <w:pPr>
        <w:tabs>
          <w:tab w:val="num" w:pos="2880"/>
        </w:tabs>
        <w:ind w:left="3240" w:hanging="360"/>
      </w:pPr>
    </w:lvl>
    <w:lvl w:ilvl="4" w:tentative="1">
      <w:start w:val="1"/>
      <w:numFmt w:val="decimal"/>
      <w:lvlText w:val="%5."/>
      <w:lvlJc w:val="left"/>
      <w:pPr>
        <w:tabs>
          <w:tab w:val="num" w:pos="3600"/>
        </w:tabs>
        <w:ind w:left="3960" w:hanging="360"/>
      </w:pPr>
    </w:lvl>
    <w:lvl w:ilvl="5" w:tentative="1">
      <w:start w:val="1"/>
      <w:numFmt w:val="decimal"/>
      <w:lvlText w:val="%6."/>
      <w:lvlJc w:val="left"/>
      <w:pPr>
        <w:tabs>
          <w:tab w:val="num" w:pos="4320"/>
        </w:tabs>
        <w:ind w:left="4680" w:hanging="360"/>
      </w:pPr>
    </w:lvl>
    <w:lvl w:ilvl="6" w:tentative="1">
      <w:start w:val="1"/>
      <w:numFmt w:val="decimal"/>
      <w:lvlText w:val="%7."/>
      <w:lvlJc w:val="left"/>
      <w:pPr>
        <w:tabs>
          <w:tab w:val="num" w:pos="5040"/>
        </w:tabs>
        <w:ind w:left="5400" w:hanging="360"/>
      </w:pPr>
    </w:lvl>
    <w:lvl w:ilvl="7" w:tentative="1">
      <w:start w:val="1"/>
      <w:numFmt w:val="decimal"/>
      <w:lvlText w:val="%8."/>
      <w:lvlJc w:val="left"/>
      <w:pPr>
        <w:tabs>
          <w:tab w:val="num" w:pos="5760"/>
        </w:tabs>
        <w:ind w:left="6120" w:hanging="360"/>
      </w:pPr>
    </w:lvl>
    <w:lvl w:ilvl="8" w:tentative="1">
      <w:start w:val="1"/>
      <w:numFmt w:val="decimal"/>
      <w:lvlText w:val="%9."/>
      <w:lvlJc w:val="left"/>
      <w:pPr>
        <w:tabs>
          <w:tab w:val="num" w:pos="6480"/>
        </w:tabs>
        <w:ind w:left="6840" w:hanging="360"/>
      </w:pPr>
    </w:lvl>
  </w:abstractNum>
  <w:abstractNum w:abstractNumId="9" w15:restartNumberingAfterBreak="0">
    <w:nsid w:val="38000BEF"/>
    <w:multiLevelType w:val="multilevel"/>
    <w:tmpl w:val="20F02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AFAE6D"/>
    <w:multiLevelType w:val="hybridMultilevel"/>
    <w:tmpl w:val="93F218B0"/>
    <w:lvl w:ilvl="0" w:tplc="78F6EB1C">
      <w:start w:val="1"/>
      <w:numFmt w:val="decimal"/>
      <w:lvlText w:val="%1."/>
      <w:lvlJc w:val="left"/>
      <w:pPr>
        <w:ind w:left="1800" w:hanging="360"/>
      </w:pPr>
    </w:lvl>
    <w:lvl w:ilvl="1" w:tplc="2BFE2002">
      <w:start w:val="1"/>
      <w:numFmt w:val="lowerLetter"/>
      <w:lvlText w:val="%2."/>
      <w:lvlJc w:val="left"/>
      <w:pPr>
        <w:ind w:left="2520" w:hanging="360"/>
      </w:pPr>
    </w:lvl>
    <w:lvl w:ilvl="2" w:tplc="36F82988">
      <w:start w:val="1"/>
      <w:numFmt w:val="lowerRoman"/>
      <w:lvlText w:val="%3."/>
      <w:lvlJc w:val="right"/>
      <w:pPr>
        <w:ind w:left="3240" w:hanging="180"/>
      </w:pPr>
    </w:lvl>
    <w:lvl w:ilvl="3" w:tplc="AE24296C">
      <w:start w:val="1"/>
      <w:numFmt w:val="decimal"/>
      <w:lvlText w:val="%4."/>
      <w:lvlJc w:val="left"/>
      <w:pPr>
        <w:ind w:left="3960" w:hanging="360"/>
      </w:pPr>
    </w:lvl>
    <w:lvl w:ilvl="4" w:tplc="8438C3A6">
      <w:start w:val="1"/>
      <w:numFmt w:val="lowerLetter"/>
      <w:lvlText w:val="%5."/>
      <w:lvlJc w:val="left"/>
      <w:pPr>
        <w:ind w:left="4680" w:hanging="360"/>
      </w:pPr>
    </w:lvl>
    <w:lvl w:ilvl="5" w:tplc="6B5891EA">
      <w:start w:val="1"/>
      <w:numFmt w:val="lowerRoman"/>
      <w:lvlText w:val="%6."/>
      <w:lvlJc w:val="right"/>
      <w:pPr>
        <w:ind w:left="5400" w:hanging="180"/>
      </w:pPr>
    </w:lvl>
    <w:lvl w:ilvl="6" w:tplc="2AF094D6">
      <w:start w:val="1"/>
      <w:numFmt w:val="decimal"/>
      <w:lvlText w:val="%7."/>
      <w:lvlJc w:val="left"/>
      <w:pPr>
        <w:ind w:left="6120" w:hanging="360"/>
      </w:pPr>
    </w:lvl>
    <w:lvl w:ilvl="7" w:tplc="7406843A">
      <w:start w:val="1"/>
      <w:numFmt w:val="lowerLetter"/>
      <w:lvlText w:val="%8."/>
      <w:lvlJc w:val="left"/>
      <w:pPr>
        <w:ind w:left="6840" w:hanging="360"/>
      </w:pPr>
    </w:lvl>
    <w:lvl w:ilvl="8" w:tplc="3FCE3A82">
      <w:start w:val="1"/>
      <w:numFmt w:val="lowerRoman"/>
      <w:lvlText w:val="%9."/>
      <w:lvlJc w:val="right"/>
      <w:pPr>
        <w:ind w:left="7560" w:hanging="180"/>
      </w:pPr>
    </w:lvl>
  </w:abstractNum>
  <w:abstractNum w:abstractNumId="11" w15:restartNumberingAfterBreak="0">
    <w:nsid w:val="3EB640C1"/>
    <w:multiLevelType w:val="hybridMultilevel"/>
    <w:tmpl w:val="7B18DC10"/>
    <w:lvl w:ilvl="0" w:tplc="E8D83C86">
      <w:start w:val="1"/>
      <w:numFmt w:val="decimal"/>
      <w:lvlText w:val="%1."/>
      <w:lvlJc w:val="left"/>
      <w:pPr>
        <w:ind w:left="360" w:hanging="360"/>
      </w:pPr>
    </w:lvl>
    <w:lvl w:ilvl="1" w:tplc="6F76805E">
      <w:start w:val="1"/>
      <w:numFmt w:val="lowerLetter"/>
      <w:lvlText w:val="%2."/>
      <w:lvlJc w:val="left"/>
      <w:pPr>
        <w:ind w:left="1080" w:hanging="360"/>
      </w:pPr>
    </w:lvl>
    <w:lvl w:ilvl="2" w:tplc="02D29EFA">
      <w:start w:val="1"/>
      <w:numFmt w:val="lowerRoman"/>
      <w:lvlText w:val="%3."/>
      <w:lvlJc w:val="right"/>
      <w:pPr>
        <w:ind w:left="1800" w:hanging="180"/>
      </w:pPr>
    </w:lvl>
    <w:lvl w:ilvl="3" w:tplc="8A684F5C">
      <w:start w:val="1"/>
      <w:numFmt w:val="decimal"/>
      <w:lvlText w:val="%4."/>
      <w:lvlJc w:val="left"/>
      <w:pPr>
        <w:ind w:left="2520" w:hanging="360"/>
      </w:pPr>
    </w:lvl>
    <w:lvl w:ilvl="4" w:tplc="0654461C">
      <w:start w:val="1"/>
      <w:numFmt w:val="lowerLetter"/>
      <w:lvlText w:val="%5."/>
      <w:lvlJc w:val="left"/>
      <w:pPr>
        <w:ind w:left="3240" w:hanging="360"/>
      </w:pPr>
    </w:lvl>
    <w:lvl w:ilvl="5" w:tplc="EC5AC124">
      <w:start w:val="1"/>
      <w:numFmt w:val="lowerRoman"/>
      <w:lvlText w:val="%6."/>
      <w:lvlJc w:val="right"/>
      <w:pPr>
        <w:ind w:left="3960" w:hanging="180"/>
      </w:pPr>
    </w:lvl>
    <w:lvl w:ilvl="6" w:tplc="09B24788">
      <w:start w:val="1"/>
      <w:numFmt w:val="decimal"/>
      <w:lvlText w:val="%7."/>
      <w:lvlJc w:val="left"/>
      <w:pPr>
        <w:ind w:left="4680" w:hanging="360"/>
      </w:pPr>
    </w:lvl>
    <w:lvl w:ilvl="7" w:tplc="7E5C22AE">
      <w:start w:val="1"/>
      <w:numFmt w:val="lowerLetter"/>
      <w:lvlText w:val="%8."/>
      <w:lvlJc w:val="left"/>
      <w:pPr>
        <w:ind w:left="5400" w:hanging="360"/>
      </w:pPr>
    </w:lvl>
    <w:lvl w:ilvl="8" w:tplc="D0DE8CC4">
      <w:start w:val="1"/>
      <w:numFmt w:val="lowerRoman"/>
      <w:lvlText w:val="%9."/>
      <w:lvlJc w:val="right"/>
      <w:pPr>
        <w:ind w:left="6120" w:hanging="180"/>
      </w:pPr>
    </w:lvl>
  </w:abstractNum>
  <w:abstractNum w:abstractNumId="12" w15:restartNumberingAfterBreak="0">
    <w:nsid w:val="4580764D"/>
    <w:multiLevelType w:val="multilevel"/>
    <w:tmpl w:val="5270E9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448741"/>
    <w:multiLevelType w:val="multilevel"/>
    <w:tmpl w:val="AEFEE3B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541455AD"/>
    <w:multiLevelType w:val="multilevel"/>
    <w:tmpl w:val="13C27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C2AAC1"/>
    <w:multiLevelType w:val="hybridMultilevel"/>
    <w:tmpl w:val="A02E7548"/>
    <w:lvl w:ilvl="0" w:tplc="ADEE1A24">
      <w:start w:val="1"/>
      <w:numFmt w:val="decimal"/>
      <w:lvlText w:val="%1."/>
      <w:lvlJc w:val="left"/>
      <w:pPr>
        <w:ind w:left="1800" w:hanging="360"/>
      </w:pPr>
    </w:lvl>
    <w:lvl w:ilvl="1" w:tplc="4C642978">
      <w:start w:val="1"/>
      <w:numFmt w:val="lowerLetter"/>
      <w:lvlText w:val="%2."/>
      <w:lvlJc w:val="left"/>
      <w:pPr>
        <w:ind w:left="2520" w:hanging="360"/>
      </w:pPr>
    </w:lvl>
    <w:lvl w:ilvl="2" w:tplc="5CA45D42">
      <w:start w:val="1"/>
      <w:numFmt w:val="lowerRoman"/>
      <w:lvlText w:val="%3."/>
      <w:lvlJc w:val="right"/>
      <w:pPr>
        <w:ind w:left="3240" w:hanging="180"/>
      </w:pPr>
    </w:lvl>
    <w:lvl w:ilvl="3" w:tplc="30AC7DDA">
      <w:start w:val="1"/>
      <w:numFmt w:val="decimal"/>
      <w:lvlText w:val="%4."/>
      <w:lvlJc w:val="left"/>
      <w:pPr>
        <w:ind w:left="3960" w:hanging="360"/>
      </w:pPr>
    </w:lvl>
    <w:lvl w:ilvl="4" w:tplc="71B837DC">
      <w:start w:val="1"/>
      <w:numFmt w:val="lowerLetter"/>
      <w:lvlText w:val="%5."/>
      <w:lvlJc w:val="left"/>
      <w:pPr>
        <w:ind w:left="4680" w:hanging="360"/>
      </w:pPr>
    </w:lvl>
    <w:lvl w:ilvl="5" w:tplc="5BDEEEFC">
      <w:start w:val="1"/>
      <w:numFmt w:val="lowerRoman"/>
      <w:lvlText w:val="%6."/>
      <w:lvlJc w:val="right"/>
      <w:pPr>
        <w:ind w:left="5400" w:hanging="180"/>
      </w:pPr>
    </w:lvl>
    <w:lvl w:ilvl="6" w:tplc="03F05D94">
      <w:start w:val="1"/>
      <w:numFmt w:val="decimal"/>
      <w:lvlText w:val="%7."/>
      <w:lvlJc w:val="left"/>
      <w:pPr>
        <w:ind w:left="6120" w:hanging="360"/>
      </w:pPr>
    </w:lvl>
    <w:lvl w:ilvl="7" w:tplc="7D9AEC90">
      <w:start w:val="1"/>
      <w:numFmt w:val="lowerLetter"/>
      <w:lvlText w:val="%8."/>
      <w:lvlJc w:val="left"/>
      <w:pPr>
        <w:ind w:left="6840" w:hanging="360"/>
      </w:pPr>
    </w:lvl>
    <w:lvl w:ilvl="8" w:tplc="01069BF6">
      <w:start w:val="1"/>
      <w:numFmt w:val="lowerRoman"/>
      <w:lvlText w:val="%9."/>
      <w:lvlJc w:val="right"/>
      <w:pPr>
        <w:ind w:left="7560" w:hanging="180"/>
      </w:pPr>
    </w:lvl>
  </w:abstractNum>
  <w:abstractNum w:abstractNumId="16" w15:restartNumberingAfterBreak="0">
    <w:nsid w:val="551C5ED1"/>
    <w:multiLevelType w:val="hybridMultilevel"/>
    <w:tmpl w:val="C598DAA2"/>
    <w:lvl w:ilvl="0" w:tplc="06809BE4">
      <w:start w:val="1"/>
      <w:numFmt w:val="decimal"/>
      <w:lvlText w:val="%1."/>
      <w:lvlJc w:val="left"/>
      <w:pPr>
        <w:ind w:left="360" w:hanging="360"/>
      </w:pPr>
    </w:lvl>
    <w:lvl w:ilvl="1" w:tplc="24FE6F2A">
      <w:start w:val="1"/>
      <w:numFmt w:val="lowerLetter"/>
      <w:lvlText w:val="%2."/>
      <w:lvlJc w:val="left"/>
      <w:pPr>
        <w:ind w:left="1080" w:hanging="360"/>
      </w:pPr>
    </w:lvl>
    <w:lvl w:ilvl="2" w:tplc="249E358C">
      <w:start w:val="1"/>
      <w:numFmt w:val="lowerRoman"/>
      <w:lvlText w:val="%3."/>
      <w:lvlJc w:val="right"/>
      <w:pPr>
        <w:ind w:left="1800" w:hanging="180"/>
      </w:pPr>
    </w:lvl>
    <w:lvl w:ilvl="3" w:tplc="C3D2FBA4">
      <w:start w:val="1"/>
      <w:numFmt w:val="decimal"/>
      <w:lvlText w:val="%4."/>
      <w:lvlJc w:val="left"/>
      <w:pPr>
        <w:ind w:left="2520" w:hanging="360"/>
      </w:pPr>
    </w:lvl>
    <w:lvl w:ilvl="4" w:tplc="7CEABA84">
      <w:start w:val="1"/>
      <w:numFmt w:val="lowerLetter"/>
      <w:lvlText w:val="%5."/>
      <w:lvlJc w:val="left"/>
      <w:pPr>
        <w:ind w:left="3240" w:hanging="360"/>
      </w:pPr>
    </w:lvl>
    <w:lvl w:ilvl="5" w:tplc="0A0CD210">
      <w:start w:val="1"/>
      <w:numFmt w:val="lowerRoman"/>
      <w:lvlText w:val="%6."/>
      <w:lvlJc w:val="right"/>
      <w:pPr>
        <w:ind w:left="3960" w:hanging="180"/>
      </w:pPr>
    </w:lvl>
    <w:lvl w:ilvl="6" w:tplc="6FA0B394">
      <w:start w:val="1"/>
      <w:numFmt w:val="decimal"/>
      <w:lvlText w:val="%7."/>
      <w:lvlJc w:val="left"/>
      <w:pPr>
        <w:ind w:left="4680" w:hanging="360"/>
      </w:pPr>
    </w:lvl>
    <w:lvl w:ilvl="7" w:tplc="A6C0C31C">
      <w:start w:val="1"/>
      <w:numFmt w:val="lowerLetter"/>
      <w:lvlText w:val="%8."/>
      <w:lvlJc w:val="left"/>
      <w:pPr>
        <w:ind w:left="5400" w:hanging="360"/>
      </w:pPr>
    </w:lvl>
    <w:lvl w:ilvl="8" w:tplc="9F9E1B46">
      <w:start w:val="1"/>
      <w:numFmt w:val="lowerRoman"/>
      <w:lvlText w:val="%9."/>
      <w:lvlJc w:val="right"/>
      <w:pPr>
        <w:ind w:left="6120" w:hanging="180"/>
      </w:pPr>
    </w:lvl>
  </w:abstractNum>
  <w:abstractNum w:abstractNumId="17" w15:restartNumberingAfterBreak="0">
    <w:nsid w:val="55F84402"/>
    <w:multiLevelType w:val="multilevel"/>
    <w:tmpl w:val="61D6B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33A0AB"/>
    <w:multiLevelType w:val="multilevel"/>
    <w:tmpl w:val="8ADCB95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5ABB6E67"/>
    <w:multiLevelType w:val="multilevel"/>
    <w:tmpl w:val="603C5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B132140"/>
    <w:multiLevelType w:val="multilevel"/>
    <w:tmpl w:val="A62690B4"/>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rPr>
        <w:sz w:val="20"/>
      </w:rPr>
    </w:lvl>
    <w:lvl w:ilvl="2" w:tentative="1">
      <w:start w:val="1"/>
      <w:numFmt w:val="decimal"/>
      <w:lvlText w:val="%1.%2.%3."/>
      <w:lvlJc w:val="left"/>
      <w:pPr>
        <w:tabs>
          <w:tab w:val="num" w:pos="2160"/>
        </w:tabs>
        <w:ind w:left="2160" w:hanging="360"/>
      </w:pPr>
    </w:lvl>
    <w:lvl w:ilvl="3" w:tentative="1">
      <w:start w:val="1"/>
      <w:numFmt w:val="decimal"/>
      <w:lvlText w:val="%1.%2.%3.%4."/>
      <w:lvlJc w:val="left"/>
      <w:pPr>
        <w:tabs>
          <w:tab w:val="num" w:pos="2880"/>
        </w:tabs>
        <w:ind w:left="2880" w:hanging="360"/>
      </w:pPr>
    </w:lvl>
    <w:lvl w:ilvl="4" w:tentative="1">
      <w:start w:val="1"/>
      <w:numFmt w:val="decimal"/>
      <w:lvlText w:val="%1.%2.%3.%4.%5."/>
      <w:lvlJc w:val="left"/>
      <w:pPr>
        <w:tabs>
          <w:tab w:val="num" w:pos="3600"/>
        </w:tabs>
        <w:ind w:left="3600" w:hanging="360"/>
      </w:pPr>
    </w:lvl>
    <w:lvl w:ilvl="5" w:tentative="1">
      <w:start w:val="1"/>
      <w:numFmt w:val="decimal"/>
      <w:lvlText w:val="%1.%2.%3.%4.%5.%6."/>
      <w:lvlJc w:val="left"/>
      <w:pPr>
        <w:tabs>
          <w:tab w:val="num" w:pos="4320"/>
        </w:tabs>
        <w:ind w:left="4320" w:hanging="360"/>
      </w:pPr>
    </w:lvl>
    <w:lvl w:ilvl="6" w:tentative="1">
      <w:start w:val="1"/>
      <w:numFmt w:val="decimal"/>
      <w:lvlText w:val="%1.%2.%3.%4.%5.%6.%7."/>
      <w:lvlJc w:val="left"/>
      <w:pPr>
        <w:tabs>
          <w:tab w:val="num" w:pos="5040"/>
        </w:tabs>
        <w:ind w:left="5040" w:hanging="360"/>
      </w:pPr>
    </w:lvl>
    <w:lvl w:ilvl="7" w:tentative="1">
      <w:start w:val="1"/>
      <w:numFmt w:val="decimal"/>
      <w:lvlText w:val="%1.%2.%3.%4.%5.%6.%7.%8."/>
      <w:lvlJc w:val="left"/>
      <w:pPr>
        <w:tabs>
          <w:tab w:val="num" w:pos="5760"/>
        </w:tabs>
        <w:ind w:left="5760" w:hanging="360"/>
      </w:pPr>
    </w:lvl>
    <w:lvl w:ilvl="8" w:tentative="1">
      <w:start w:val="1"/>
      <w:numFmt w:val="decimal"/>
      <w:lvlText w:val="%1.%2.%3.%4.%5.%6.%7.%8.%9."/>
      <w:lvlJc w:val="left"/>
      <w:pPr>
        <w:tabs>
          <w:tab w:val="num" w:pos="6480"/>
        </w:tabs>
        <w:ind w:left="6480" w:hanging="360"/>
      </w:pPr>
    </w:lvl>
  </w:abstractNum>
  <w:abstractNum w:abstractNumId="21" w15:restartNumberingAfterBreak="0">
    <w:nsid w:val="5EC87B17"/>
    <w:multiLevelType w:val="multilevel"/>
    <w:tmpl w:val="FA564A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4C6640D"/>
    <w:multiLevelType w:val="multilevel"/>
    <w:tmpl w:val="99F4A3EA"/>
    <w:lvl w:ilvl="0">
      <w:start w:val="3"/>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23" w15:restartNumberingAfterBreak="0">
    <w:nsid w:val="64EF7A32"/>
    <w:multiLevelType w:val="multilevel"/>
    <w:tmpl w:val="587612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5B923D1"/>
    <w:multiLevelType w:val="multilevel"/>
    <w:tmpl w:val="8D1E2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580081B"/>
    <w:multiLevelType w:val="multilevel"/>
    <w:tmpl w:val="6D888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8BA4E6"/>
    <w:multiLevelType w:val="multilevel"/>
    <w:tmpl w:val="2F30A92C"/>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27" w15:restartNumberingAfterBreak="0">
    <w:nsid w:val="7BD6ADA3"/>
    <w:multiLevelType w:val="multilevel"/>
    <w:tmpl w:val="8F260FD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8" w15:restartNumberingAfterBreak="0">
    <w:nsid w:val="7E6C8D47"/>
    <w:multiLevelType w:val="multilevel"/>
    <w:tmpl w:val="7ABA8F08"/>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num w:numId="1" w16cid:durableId="1582643444">
    <w:abstractNumId w:val="14"/>
  </w:num>
  <w:num w:numId="2" w16cid:durableId="657542934">
    <w:abstractNumId w:val="2"/>
    <w:lvlOverride w:ilvl="0">
      <w:lvl w:ilvl="0">
        <w:numFmt w:val="decimal"/>
        <w:lvlText w:val="%1."/>
        <w:lvlJc w:val="left"/>
      </w:lvl>
    </w:lvlOverride>
  </w:num>
  <w:num w:numId="3" w16cid:durableId="1591422930">
    <w:abstractNumId w:val="4"/>
    <w:lvlOverride w:ilvl="0">
      <w:lvl w:ilvl="0">
        <w:numFmt w:val="decimal"/>
        <w:lvlText w:val="%1."/>
        <w:lvlJc w:val="left"/>
      </w:lvl>
    </w:lvlOverride>
  </w:num>
  <w:num w:numId="4" w16cid:durableId="881674882">
    <w:abstractNumId w:val="6"/>
    <w:lvlOverride w:ilvl="0">
      <w:lvl w:ilvl="0">
        <w:numFmt w:val="decimal"/>
        <w:lvlText w:val="%1."/>
        <w:lvlJc w:val="left"/>
      </w:lvl>
    </w:lvlOverride>
  </w:num>
  <w:num w:numId="5" w16cid:durableId="1791431457">
    <w:abstractNumId w:val="12"/>
    <w:lvlOverride w:ilvl="0">
      <w:lvl w:ilvl="0">
        <w:numFmt w:val="decimal"/>
        <w:lvlText w:val="%1."/>
        <w:lvlJc w:val="left"/>
      </w:lvl>
    </w:lvlOverride>
  </w:num>
  <w:num w:numId="6" w16cid:durableId="365637967">
    <w:abstractNumId w:val="9"/>
  </w:num>
  <w:num w:numId="7" w16cid:durableId="2054185970">
    <w:abstractNumId w:val="20"/>
  </w:num>
  <w:num w:numId="8" w16cid:durableId="1742019048">
    <w:abstractNumId w:val="1"/>
  </w:num>
  <w:num w:numId="9" w16cid:durableId="1276597791">
    <w:abstractNumId w:val="17"/>
  </w:num>
  <w:num w:numId="10" w16cid:durableId="1640653033">
    <w:abstractNumId w:val="7"/>
  </w:num>
  <w:num w:numId="11" w16cid:durableId="332100776">
    <w:abstractNumId w:val="19"/>
  </w:num>
  <w:num w:numId="12" w16cid:durableId="1203056655">
    <w:abstractNumId w:val="8"/>
  </w:num>
  <w:num w:numId="13" w16cid:durableId="918640459">
    <w:abstractNumId w:val="24"/>
  </w:num>
  <w:num w:numId="14" w16cid:durableId="1932160383">
    <w:abstractNumId w:val="21"/>
  </w:num>
  <w:num w:numId="15" w16cid:durableId="151144266">
    <w:abstractNumId w:val="25"/>
  </w:num>
  <w:num w:numId="16" w16cid:durableId="802190227">
    <w:abstractNumId w:val="23"/>
  </w:num>
  <w:num w:numId="17" w16cid:durableId="327485613">
    <w:abstractNumId w:val="5"/>
  </w:num>
  <w:num w:numId="18" w16cid:durableId="885264891">
    <w:abstractNumId w:val="13"/>
  </w:num>
  <w:num w:numId="19" w16cid:durableId="556941536">
    <w:abstractNumId w:val="15"/>
  </w:num>
  <w:num w:numId="20" w16cid:durableId="1015498520">
    <w:abstractNumId w:val="22"/>
  </w:num>
  <w:num w:numId="21" w16cid:durableId="1092778604">
    <w:abstractNumId w:val="10"/>
  </w:num>
  <w:num w:numId="22" w16cid:durableId="1577788380">
    <w:abstractNumId w:val="0"/>
  </w:num>
  <w:num w:numId="23" w16cid:durableId="763455914">
    <w:abstractNumId w:val="28"/>
  </w:num>
  <w:num w:numId="24" w16cid:durableId="1945306625">
    <w:abstractNumId w:val="27"/>
  </w:num>
  <w:num w:numId="25" w16cid:durableId="1020935897">
    <w:abstractNumId w:val="18"/>
  </w:num>
  <w:num w:numId="26" w16cid:durableId="1256941353">
    <w:abstractNumId w:val="16"/>
  </w:num>
  <w:num w:numId="27" w16cid:durableId="1587760495">
    <w:abstractNumId w:val="3"/>
  </w:num>
  <w:num w:numId="28" w16cid:durableId="1039234647">
    <w:abstractNumId w:val="26"/>
  </w:num>
  <w:num w:numId="29" w16cid:durableId="755789187">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0E1"/>
    <w:rsid w:val="00010916"/>
    <w:rsid w:val="00053BDF"/>
    <w:rsid w:val="000649DD"/>
    <w:rsid w:val="00065AE1"/>
    <w:rsid w:val="00071B74"/>
    <w:rsid w:val="00073D3C"/>
    <w:rsid w:val="00087DED"/>
    <w:rsid w:val="000F2529"/>
    <w:rsid w:val="00104306"/>
    <w:rsid w:val="00105F42"/>
    <w:rsid w:val="0011143A"/>
    <w:rsid w:val="00140B9F"/>
    <w:rsid w:val="00156C0E"/>
    <w:rsid w:val="001930E1"/>
    <w:rsid w:val="001C57F1"/>
    <w:rsid w:val="001D06DA"/>
    <w:rsid w:val="0021424E"/>
    <w:rsid w:val="00217A6C"/>
    <w:rsid w:val="00236C9A"/>
    <w:rsid w:val="00244D96"/>
    <w:rsid w:val="00252997"/>
    <w:rsid w:val="002E542C"/>
    <w:rsid w:val="002E5814"/>
    <w:rsid w:val="002F3453"/>
    <w:rsid w:val="003413DF"/>
    <w:rsid w:val="00342D1F"/>
    <w:rsid w:val="00343E41"/>
    <w:rsid w:val="0035614E"/>
    <w:rsid w:val="00362BD6"/>
    <w:rsid w:val="00380AED"/>
    <w:rsid w:val="003C3875"/>
    <w:rsid w:val="003F1773"/>
    <w:rsid w:val="00401B50"/>
    <w:rsid w:val="00407989"/>
    <w:rsid w:val="00410BC5"/>
    <w:rsid w:val="00493AC0"/>
    <w:rsid w:val="0055333B"/>
    <w:rsid w:val="0057318C"/>
    <w:rsid w:val="0057532B"/>
    <w:rsid w:val="005844F6"/>
    <w:rsid w:val="00586DE2"/>
    <w:rsid w:val="005D120F"/>
    <w:rsid w:val="005F6167"/>
    <w:rsid w:val="00603366"/>
    <w:rsid w:val="00625D00"/>
    <w:rsid w:val="00633098"/>
    <w:rsid w:val="00672E41"/>
    <w:rsid w:val="00683B5F"/>
    <w:rsid w:val="006B1E49"/>
    <w:rsid w:val="006F4FC4"/>
    <w:rsid w:val="00710745"/>
    <w:rsid w:val="00724A48"/>
    <w:rsid w:val="0073384F"/>
    <w:rsid w:val="00783C94"/>
    <w:rsid w:val="00795716"/>
    <w:rsid w:val="007A22BC"/>
    <w:rsid w:val="007B38A8"/>
    <w:rsid w:val="007B5C0E"/>
    <w:rsid w:val="007C6832"/>
    <w:rsid w:val="007F5E5B"/>
    <w:rsid w:val="0080054A"/>
    <w:rsid w:val="008056D6"/>
    <w:rsid w:val="008156E0"/>
    <w:rsid w:val="00830312"/>
    <w:rsid w:val="00846CD9"/>
    <w:rsid w:val="00854236"/>
    <w:rsid w:val="00867D68"/>
    <w:rsid w:val="0087127E"/>
    <w:rsid w:val="00880DDE"/>
    <w:rsid w:val="008E3F18"/>
    <w:rsid w:val="00906481"/>
    <w:rsid w:val="0092788F"/>
    <w:rsid w:val="009279AB"/>
    <w:rsid w:val="00930B57"/>
    <w:rsid w:val="00934AFD"/>
    <w:rsid w:val="00941719"/>
    <w:rsid w:val="00941851"/>
    <w:rsid w:val="009500A2"/>
    <w:rsid w:val="00972B76"/>
    <w:rsid w:val="00974D5B"/>
    <w:rsid w:val="00993975"/>
    <w:rsid w:val="0099475A"/>
    <w:rsid w:val="0099672E"/>
    <w:rsid w:val="009A72B3"/>
    <w:rsid w:val="009E1EA3"/>
    <w:rsid w:val="00A5648F"/>
    <w:rsid w:val="00A66EAF"/>
    <w:rsid w:val="00A762E7"/>
    <w:rsid w:val="00A93F21"/>
    <w:rsid w:val="00AC2662"/>
    <w:rsid w:val="00AD0C92"/>
    <w:rsid w:val="00B558EF"/>
    <w:rsid w:val="00B6531A"/>
    <w:rsid w:val="00B80CC4"/>
    <w:rsid w:val="00B8281B"/>
    <w:rsid w:val="00B87A05"/>
    <w:rsid w:val="00BA492E"/>
    <w:rsid w:val="00BC57F6"/>
    <w:rsid w:val="00C00F41"/>
    <w:rsid w:val="00C331E4"/>
    <w:rsid w:val="00C449DC"/>
    <w:rsid w:val="00C612B4"/>
    <w:rsid w:val="00C7028D"/>
    <w:rsid w:val="00CA2EEB"/>
    <w:rsid w:val="00CB7E7C"/>
    <w:rsid w:val="00CD6001"/>
    <w:rsid w:val="00CD6A88"/>
    <w:rsid w:val="00CE3100"/>
    <w:rsid w:val="00CF1B55"/>
    <w:rsid w:val="00D360DE"/>
    <w:rsid w:val="00D37723"/>
    <w:rsid w:val="00D8708B"/>
    <w:rsid w:val="00D93B31"/>
    <w:rsid w:val="00D97B5D"/>
    <w:rsid w:val="00DC5362"/>
    <w:rsid w:val="00E03335"/>
    <w:rsid w:val="00E36973"/>
    <w:rsid w:val="00E502B2"/>
    <w:rsid w:val="00E53BEC"/>
    <w:rsid w:val="00E6332A"/>
    <w:rsid w:val="00E75AAB"/>
    <w:rsid w:val="00EB4EC8"/>
    <w:rsid w:val="00EC6E56"/>
    <w:rsid w:val="00EE12EC"/>
    <w:rsid w:val="00EE18EE"/>
    <w:rsid w:val="00F04336"/>
    <w:rsid w:val="00F16619"/>
    <w:rsid w:val="00F36481"/>
    <w:rsid w:val="00F52D09"/>
    <w:rsid w:val="00F64571"/>
    <w:rsid w:val="00F8353B"/>
    <w:rsid w:val="00F85717"/>
    <w:rsid w:val="00FB0DB6"/>
    <w:rsid w:val="00FD42CC"/>
    <w:rsid w:val="00FD4FC4"/>
    <w:rsid w:val="00FF315C"/>
    <w:rsid w:val="00FF443A"/>
    <w:rsid w:val="05D5213A"/>
    <w:rsid w:val="57A0182A"/>
    <w:rsid w:val="6D421F19"/>
    <w:rsid w:val="6E9DC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C4FDC"/>
  <w15:chartTrackingRefBased/>
  <w15:docId w15:val="{0E9A3081-9AC5-4E11-A09B-0FBD0EB3D1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D421F19"/>
    <w:pPr>
      <w:ind w:firstLine="720"/>
    </w:pPr>
    <w:rPr>
      <w:rFonts w:ascii="Times New Roman" w:hAnsi="Times New Roman" w:eastAsia="Times New Roman" w:cs="Times New Roman"/>
      <w:sz w:val="22"/>
      <w:szCs w:val="22"/>
    </w:rPr>
  </w:style>
  <w:style w:type="paragraph" w:styleId="Heading1">
    <w:name w:val="heading 1"/>
    <w:basedOn w:val="Normal"/>
    <w:next w:val="Normal"/>
    <w:link w:val="Heading1Char"/>
    <w:uiPriority w:val="9"/>
    <w:qFormat/>
    <w:rsid w:val="6D421F19"/>
    <w:pPr>
      <w:keepNext/>
      <w:keepLines/>
      <w:spacing w:before="360" w:after="80"/>
      <w:outlineLvl w:val="0"/>
    </w:pPr>
    <w:rPr>
      <w:sz w:val="40"/>
      <w:szCs w:val="40"/>
    </w:rPr>
  </w:style>
  <w:style w:type="paragraph" w:styleId="Heading2">
    <w:name w:val="heading 2"/>
    <w:basedOn w:val="Normal"/>
    <w:next w:val="Normal"/>
    <w:link w:val="Heading2Char"/>
    <w:uiPriority w:val="9"/>
    <w:unhideWhenUsed/>
    <w:qFormat/>
    <w:rsid w:val="6D421F19"/>
    <w:pPr>
      <w:keepNext/>
      <w:keepLines/>
      <w:spacing w:before="160" w:after="80"/>
      <w:ind w:firstLine="0"/>
      <w:outlineLvl w:val="1"/>
    </w:pPr>
    <w:rPr>
      <w:sz w:val="32"/>
      <w:szCs w:val="32"/>
    </w:rPr>
  </w:style>
  <w:style w:type="paragraph" w:styleId="Heading3">
    <w:name w:val="heading 3"/>
    <w:basedOn w:val="Normal"/>
    <w:next w:val="Normal"/>
    <w:link w:val="Heading3Char"/>
    <w:uiPriority w:val="9"/>
    <w:unhideWhenUsed/>
    <w:qFormat/>
    <w:rsid w:val="6D421F19"/>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1930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0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D421F19"/>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D421F19"/>
    <w:pPr>
      <w:keepNext/>
      <w:keepLines/>
      <w:spacing w:after="0"/>
      <w:outlineLvl w:val="8"/>
    </w:pPr>
    <w:rPr>
      <w:rFonts w:eastAsiaTheme="majorEastAsia" w:cstheme="majorBidi"/>
      <w:color w:val="272727"/>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30E1"/>
    <w:rPr>
      <w:rFonts w:ascii="Times New Roman" w:hAnsi="Times New Roman" w:eastAsia="Times New Roman" w:cs="Times New Roman"/>
      <w:sz w:val="40"/>
      <w:szCs w:val="40"/>
    </w:rPr>
  </w:style>
  <w:style w:type="character" w:styleId="Heading2Char" w:customStyle="1">
    <w:name w:val="Heading 2 Char"/>
    <w:basedOn w:val="DefaultParagraphFont"/>
    <w:link w:val="Heading2"/>
    <w:uiPriority w:val="9"/>
    <w:rsid w:val="001930E1"/>
    <w:rPr>
      <w:rFonts w:ascii="Times New Roman" w:hAnsi="Times New Roman" w:eastAsia="Times New Roman" w:cs="Times New Roman"/>
      <w:sz w:val="32"/>
      <w:szCs w:val="32"/>
    </w:rPr>
  </w:style>
  <w:style w:type="character" w:styleId="Heading3Char" w:customStyle="1">
    <w:name w:val="Heading 3 Char"/>
    <w:basedOn w:val="DefaultParagraphFont"/>
    <w:link w:val="Heading3"/>
    <w:uiPriority w:val="9"/>
    <w:rsid w:val="001930E1"/>
    <w:rPr>
      <w:rFonts w:ascii="Times New Roman" w:hAnsi="Times New Roman" w:eastAsiaTheme="majorEastAsia" w:cstheme="majorBidi"/>
      <w:sz w:val="28"/>
      <w:szCs w:val="28"/>
    </w:rPr>
  </w:style>
  <w:style w:type="character" w:styleId="Heading4Char" w:customStyle="1">
    <w:name w:val="Heading 4 Char"/>
    <w:basedOn w:val="DefaultParagraphFont"/>
    <w:link w:val="Heading4"/>
    <w:uiPriority w:val="9"/>
    <w:rsid w:val="001930E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1930E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1930E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30E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30E1"/>
    <w:rPr>
      <w:rFonts w:ascii="Times New Roman" w:hAnsi="Times New Roman" w:eastAsiaTheme="majorEastAsia" w:cstheme="majorBidi"/>
      <w:i/>
      <w:iCs/>
      <w:color w:val="272727"/>
      <w:sz w:val="22"/>
      <w:szCs w:val="22"/>
    </w:rPr>
  </w:style>
  <w:style w:type="character" w:styleId="Heading9Char" w:customStyle="1">
    <w:name w:val="Heading 9 Char"/>
    <w:basedOn w:val="DefaultParagraphFont"/>
    <w:link w:val="Heading9"/>
    <w:uiPriority w:val="9"/>
    <w:semiHidden/>
    <w:rsid w:val="001930E1"/>
    <w:rPr>
      <w:rFonts w:ascii="Times New Roman" w:hAnsi="Times New Roman" w:eastAsiaTheme="majorEastAsia" w:cstheme="majorBidi"/>
      <w:color w:val="272727"/>
      <w:sz w:val="22"/>
      <w:szCs w:val="22"/>
    </w:rPr>
  </w:style>
  <w:style w:type="paragraph" w:styleId="Title">
    <w:name w:val="Title"/>
    <w:basedOn w:val="Normal"/>
    <w:next w:val="Normal"/>
    <w:link w:val="TitleChar"/>
    <w:uiPriority w:val="10"/>
    <w:qFormat/>
    <w:rsid w:val="6D421F19"/>
    <w:pPr>
      <w:spacing w:after="80" w:line="240" w:lineRule="auto"/>
      <w:contextualSpacing/>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1930E1"/>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6D421F19"/>
    <w:rPr>
      <w:rFonts w:eastAsiaTheme="majorEastAsia" w:cstheme="majorBidi"/>
      <w:color w:val="595959" w:themeColor="text1" w:themeTint="A6"/>
      <w:sz w:val="28"/>
      <w:szCs w:val="28"/>
    </w:rPr>
  </w:style>
  <w:style w:type="character" w:styleId="SubtitleChar" w:customStyle="1">
    <w:name w:val="Subtitle Char"/>
    <w:basedOn w:val="DefaultParagraphFont"/>
    <w:link w:val="Subtitle"/>
    <w:uiPriority w:val="11"/>
    <w:rsid w:val="001930E1"/>
    <w:rPr>
      <w:rFonts w:ascii="Times New Roman" w:hAnsi="Times New Roman" w:eastAsiaTheme="majorEastAsia" w:cstheme="majorBidi"/>
      <w:color w:val="595959" w:themeColor="text1" w:themeTint="A6"/>
      <w:sz w:val="28"/>
      <w:szCs w:val="28"/>
    </w:rPr>
  </w:style>
  <w:style w:type="paragraph" w:styleId="Quote">
    <w:name w:val="Quote"/>
    <w:basedOn w:val="Normal"/>
    <w:next w:val="Normal"/>
    <w:link w:val="QuoteChar"/>
    <w:uiPriority w:val="29"/>
    <w:qFormat/>
    <w:rsid w:val="001930E1"/>
    <w:pPr>
      <w:spacing w:before="160"/>
      <w:jc w:val="center"/>
    </w:pPr>
    <w:rPr>
      <w:i/>
      <w:iCs/>
      <w:color w:val="404040" w:themeColor="text1" w:themeTint="BF"/>
    </w:rPr>
  </w:style>
  <w:style w:type="character" w:styleId="QuoteChar" w:customStyle="1">
    <w:name w:val="Quote Char"/>
    <w:basedOn w:val="DefaultParagraphFont"/>
    <w:link w:val="Quote"/>
    <w:uiPriority w:val="29"/>
    <w:rsid w:val="001930E1"/>
    <w:rPr>
      <w:i/>
      <w:iCs/>
      <w:color w:val="404040" w:themeColor="text1" w:themeTint="BF"/>
    </w:rPr>
  </w:style>
  <w:style w:type="paragraph" w:styleId="ListParagraph">
    <w:name w:val="List Paragraph"/>
    <w:basedOn w:val="Normal"/>
    <w:uiPriority w:val="34"/>
    <w:qFormat/>
    <w:rsid w:val="001930E1"/>
    <w:pPr>
      <w:ind w:left="720"/>
      <w:contextualSpacing/>
    </w:pPr>
  </w:style>
  <w:style w:type="character" w:styleId="IntenseEmphasis">
    <w:name w:val="Intense Emphasis"/>
    <w:basedOn w:val="DefaultParagraphFont"/>
    <w:uiPriority w:val="21"/>
    <w:qFormat/>
    <w:rsid w:val="001930E1"/>
    <w:rPr>
      <w:i/>
      <w:iCs/>
      <w:color w:val="2F5496" w:themeColor="accent1" w:themeShade="BF"/>
    </w:rPr>
  </w:style>
  <w:style w:type="paragraph" w:styleId="IntenseQuote">
    <w:name w:val="Intense Quote"/>
    <w:basedOn w:val="Normal"/>
    <w:next w:val="Normal"/>
    <w:link w:val="IntenseQuoteChar"/>
    <w:uiPriority w:val="30"/>
    <w:qFormat/>
    <w:rsid w:val="001930E1"/>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1930E1"/>
    <w:rPr>
      <w:i/>
      <w:iCs/>
      <w:color w:val="2F5496" w:themeColor="accent1" w:themeShade="BF"/>
    </w:rPr>
  </w:style>
  <w:style w:type="character" w:styleId="IntenseReference">
    <w:name w:val="Intense Reference"/>
    <w:basedOn w:val="DefaultParagraphFont"/>
    <w:uiPriority w:val="32"/>
    <w:qFormat/>
    <w:rsid w:val="001930E1"/>
    <w:rPr>
      <w:b/>
      <w:bCs/>
      <w:smallCaps/>
      <w:color w:val="2F5496" w:themeColor="accent1" w:themeShade="BF"/>
      <w:spacing w:val="5"/>
    </w:rPr>
  </w:style>
  <w:style w:type="paragraph" w:styleId="NormalWeb">
    <w:name w:val="Normal (Web)"/>
    <w:basedOn w:val="Normal"/>
    <w:uiPriority w:val="99"/>
    <w:semiHidden/>
    <w:unhideWhenUsed/>
    <w:rsid w:val="6D421F19"/>
    <w:pPr>
      <w:spacing w:beforeAutospacing="1" w:afterAutospacing="1" w:line="240" w:lineRule="auto"/>
    </w:pPr>
  </w:style>
  <w:style w:type="character" w:styleId="Strong">
    <w:name w:val="Strong"/>
    <w:basedOn w:val="DefaultParagraphFont"/>
    <w:uiPriority w:val="22"/>
    <w:qFormat/>
    <w:rsid w:val="00053BDF"/>
    <w:rPr>
      <w:b/>
      <w:bCs/>
    </w:rPr>
  </w:style>
  <w:style w:type="table" w:styleId="PlainTable3">
    <w:name w:val="Plain Table 3"/>
    <w:basedOn w:val="TableNormal"/>
    <w:uiPriority w:val="43"/>
    <w:rsid w:val="00156C0E"/>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59"/>
    <w:rsid w:val="0080054A"/>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uiPriority w:val="99"/>
    <w:name w:val="header"/>
    <w:basedOn w:val="Normal"/>
    <w:unhideWhenUsed/>
    <w:rsid w:val="6E9DC998"/>
    <w:pPr>
      <w:tabs>
        <w:tab w:val="center" w:leader="none" w:pos="4680"/>
        <w:tab w:val="right" w:leader="none" w:pos="9360"/>
      </w:tabs>
      <w:spacing w:after="0" w:line="240" w:lineRule="auto"/>
    </w:pPr>
  </w:style>
  <w:style w:type="paragraph" w:styleId="Footer">
    <w:uiPriority w:val="99"/>
    <w:name w:val="footer"/>
    <w:basedOn w:val="Normal"/>
    <w:unhideWhenUsed/>
    <w:rsid w:val="6E9DC998"/>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6.png" Id="rId13" /><Relationship Type="http://schemas.openxmlformats.org/officeDocument/2006/relationships/image" Target="media/image11.png" Id="rId18" /><Relationship Type="http://schemas.microsoft.com/office/2020/10/relationships/intelligence" Target="intelligence2.xml" Id="rId26" /><Relationship Type="http://schemas.openxmlformats.org/officeDocument/2006/relationships/settings" Target="settings.xml" Id="rId3" /><Relationship Type="http://schemas.openxmlformats.org/officeDocument/2006/relationships/image" Target="media/image14.png" Id="rId21" /><Relationship Type="http://schemas.openxmlformats.org/officeDocument/2006/relationships/image" Target="media/image1.png"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theme" Target="theme/theme1.xml" Id="rId25"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numbering" Target="numbering.xml" Id="rId1" /><Relationship Type="http://schemas.openxmlformats.org/officeDocument/2006/relationships/endnotes" Target="endnotes.xml" Id="rId6" /><Relationship Type="http://schemas.microsoft.com/office/2007/relationships/hdphoto" Target="media/hdphoto1.wdp" Id="rId11" /><Relationship Type="http://schemas.openxmlformats.org/officeDocument/2006/relationships/fontTable" Target="fontTable.xml" Id="rId24" /><Relationship Type="http://schemas.openxmlformats.org/officeDocument/2006/relationships/footnotes" Target="footnotes.xml" Id="rId5" /><Relationship Type="http://schemas.openxmlformats.org/officeDocument/2006/relationships/image" Target="media/image8.png" Id="rId15" /><Relationship Type="http://schemas.openxmlformats.org/officeDocument/2006/relationships/footer" Target="footer1.xml" Id="rId23" /><Relationship Type="http://schemas.openxmlformats.org/officeDocument/2006/relationships/image" Target="media/image4.png" Id="rId10" /><Relationship Type="http://schemas.openxmlformats.org/officeDocument/2006/relationships/image" Target="media/image12.png"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7.png" Id="rId14" /><Relationship Type="http://schemas.openxmlformats.org/officeDocument/2006/relationships/header" Target="header1.xml" Id="rId22" /><Relationship Type="http://schemas.openxmlformats.org/officeDocument/2006/relationships/header" Target="header2.xml" Id="Racad8d79dc664d54" /><Relationship Type="http://schemas.openxmlformats.org/officeDocument/2006/relationships/footer" Target="footer2.xml" Id="R2b5f2632721d47f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Mohib Qureshi</dc:creator>
  <keywords/>
  <dc:description/>
  <lastModifiedBy>Guest User</lastModifiedBy>
  <revision>139</revision>
  <dcterms:created xsi:type="dcterms:W3CDTF">2025-11-23T06:22:00.0000000Z</dcterms:created>
  <dcterms:modified xsi:type="dcterms:W3CDTF">2025-11-23T18:26:51.8663094Z</dcterms:modified>
</coreProperties>
</file>