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258" w:right="1238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METRIC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BASE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PLAGIARIS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MONITORING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51" w:right="353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Edwar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900" w:right="188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Department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Sciences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3169" w:right="314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Florid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University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3258" w:right="323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Tallahassee,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32307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74" w:lineRule="exact"/>
        <w:ind w:left="3352" w:right="3337" w:firstLine="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850-412-7362</w:t>
      </w:r>
      <w:hyperlink r:id="rId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i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i/>
          </w:rPr>
          <w:t>ejones@cis.famu.edu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</w:r>
      </w:hyperlink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33" w:right="371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ABSTRACT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56" w:right="4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course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pervasiv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frustratin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undermines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difficult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fuzz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boundar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betwee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allowabl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peer-pee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collaboratio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Pursuing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attendant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emotional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teacher,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teacher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bearing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proof.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presen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metrics-base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monitorin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similaritie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gathering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"preponderance"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pursue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suspected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Anonymous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monitoring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climat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discusse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openly.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INTRODUCTION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courses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Althoug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course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syllabi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punishable,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effort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instructor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buil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pursu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effectivel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guarantee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prosecutio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seldo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occur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importan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educator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addres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despit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emotional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confront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offenders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obligated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talk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ethics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responsibility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[2],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competence.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Certainly,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temptatio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scienc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ethical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dilemma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besides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satisfy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curriculum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problems?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concrete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student's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academic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career.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simpl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provid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initia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screening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excessiv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collaboratio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applicatio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accumulating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confront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violators.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extensible,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permitting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sanitize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monitoring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sensitize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“big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brother”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watching.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224" w:right="162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prevention,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confrontation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describ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suspicious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present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suggestions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work.</w:t>
      </w:r>
    </w:p>
    <w:p>
      <w:pPr>
        <w:jc w:val="both"/>
        <w:spacing w:after="0"/>
        <w:sectPr>
          <w:pgMar w:header="702" w:top="920" w:bottom="280" w:left="1720" w:right="1720"/>
          <w:headerReference w:type="default" r:id="rId7"/>
          <w:type w:val="continuous"/>
          <w:pgSz w:w="12240" w:h="1584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BACKGROUND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temptatio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academi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settin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limite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students.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allege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academi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facult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sticky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proof,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libel,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disciplining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[3].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pursu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attendan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counter-suit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guarantees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Nonetheless,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responsibility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criticall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ethica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confron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occur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[1].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59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patter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analysi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original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varian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obtaine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applyin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variou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textual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transformation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quantifies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verbati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direc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compariso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obviou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lexical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token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classifie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keyword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symbols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[4,5,6].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sim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alignmen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technique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matching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powerful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techniqu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capabl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modification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7.150002pt;margin-top:14.033116pt;width:267.7pt;height:180.58pt;mso-position-horizontal-relative:page;mso-position-vertical-relative:paragraph;z-index:-480" coordorigin="2543,281" coordsize="5354,3612">
            <v:group style="position:absolute;left:2549;top:286;width:5342;height:2" coordorigin="2549,286" coordsize="5342,2">
              <v:shape style="position:absolute;left:2549;top:286;width:5342;height:2" coordorigin="2549,286" coordsize="5342,0" path="m2549,286l7891,286e" filled="f" stroked="t" strokeweight=".580pt" strokecolor="#000000">
                <v:path arrowok="t"/>
              </v:shape>
            </v:group>
            <v:group style="position:absolute;left:2558;top:291;width:2;height:3590" coordorigin="2558,291" coordsize="2,3590">
              <v:shape style="position:absolute;left:2558;top:291;width:2;height:3590" coordorigin="2558,291" coordsize="0,3590" path="m2558,291l2558,3882e" filled="f" stroked="t" strokeweight=".580pt" strokecolor="#000000">
                <v:path arrowok="t"/>
              </v:shape>
            </v:group>
            <v:group style="position:absolute;left:2554;top:3886;width:5338;height:2" coordorigin="2554,3886" coordsize="5338,2">
              <v:shape style="position:absolute;left:2554;top:3886;width:5338;height:2" coordorigin="2554,3886" coordsize="5338,0" path="m2554,3886l7891,3886e" filled="f" stroked="t" strokeweight=".580pt" strokecolor="#000000">
                <v:path arrowok="t"/>
              </v:shape>
            </v:group>
            <v:group style="position:absolute;left:7886;top:291;width:2;height:3590" coordorigin="7886,291" coordsize="2,3590">
              <v:shape style="position:absolute;left:7886;top:291;width:2;height:3590" coordorigin="7886,291" coordsize="0,3590" path="m7886,291l7886,3882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Transformations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Verbatim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copying.</w:t>
      </w:r>
    </w:p>
    <w:p>
      <w:pPr>
        <w:spacing w:before="0" w:after="0" w:line="274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comments.</w:t>
      </w:r>
    </w:p>
    <w:p>
      <w:pPr>
        <w:spacing w:before="2" w:after="0" w:line="240" w:lineRule="auto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Changin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spac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formatting.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Renaming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identifiers.</w:t>
      </w:r>
    </w:p>
    <w:p>
      <w:pPr>
        <w:spacing w:before="2" w:after="0" w:line="240" w:lineRule="auto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blocks.</w:t>
      </w:r>
    </w:p>
    <w:p>
      <w:pPr>
        <w:spacing w:before="0" w:after="0" w:line="274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statements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blocks.</w:t>
      </w:r>
    </w:p>
    <w:p>
      <w:pPr>
        <w:spacing w:before="7" w:after="0" w:line="274" w:lineRule="exact"/>
        <w:ind w:left="1304" w:right="313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operands/operators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expressions.</w:t>
      </w:r>
    </w:p>
    <w:p>
      <w:pPr>
        <w:spacing w:before="0" w:after="0" w:line="276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types.</w:t>
      </w:r>
    </w:p>
    <w:p>
      <w:pPr>
        <w:spacing w:before="0" w:after="0" w:line="274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redundant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statements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variables.</w:t>
      </w:r>
    </w:p>
    <w:p>
      <w:pPr>
        <w:spacing w:before="7" w:after="0" w:line="274" w:lineRule="exact"/>
        <w:ind w:left="1304" w:right="318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structures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structures.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3" w:after="0" w:line="239" w:lineRule="auto"/>
        <w:ind w:left="224" w:right="159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-1"/>
          <w:w w:val="100"/>
        </w:rPr>
        <w:t>YA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P</w:t>
      </w:r>
      <w:r>
        <w:rPr>
          <w:rFonts w:ascii="Book Antiqua" w:hAnsi="Book Antiqua" w:cs="Book Antiqua" w:eastAsia="Book Antiqua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family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[5,6]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tokenizes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structures,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blocks,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subprograms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librar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language-specifi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lexico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tokenized.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bodies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subprogram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expande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subsequen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expande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subprogra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replace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uniqu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token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resultan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comparisons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longes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subsequenc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applied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-1"/>
          <w:w w:val="100"/>
        </w:rPr>
        <w:t>YA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P</w:t>
      </w:r>
      <w:r>
        <w:rPr>
          <w:rFonts w:ascii="Book Antiqua" w:hAnsi="Book Antiqua" w:cs="Book Antiqua" w:eastAsia="Book Antiqua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transformation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10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program-size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independent,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normalize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Euclidea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distanc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betwee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investigat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focuse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attributes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combines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economy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construction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robustness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transformation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Environment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5" w:after="0" w:line="239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Unix-based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environment.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private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repository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submitting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feedbac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instructor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environmen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Unix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accessin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repository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permitte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unlimited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deadline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time-stamped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facilitates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artifacts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documen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potentia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violations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permit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accumulatio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historical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archive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behavior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archiv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work.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3" w:after="0" w:line="239" w:lineRule="auto"/>
        <w:ind w:left="224" w:right="159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P</w:t>
      </w:r>
      <w:r>
        <w:rPr>
          <w:rFonts w:ascii="Book Antiqua" w:hAnsi="Book Antiqua" w:cs="Book Antiqua" w:eastAsia="Book Antiqua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attributes: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lines(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words(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Book Antiqua" w:hAnsi="Book Antiqua" w:cs="Book Antiqua" w:eastAsia="Book Antiqua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obtaine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Book Antiqua" w:hAnsi="Book Antiqua" w:cs="Book Antiqua" w:eastAsia="Book Antiqua"/>
          <w:sz w:val="24"/>
          <w:szCs w:val="24"/>
          <w:spacing w:val="1"/>
          <w:w w:val="100"/>
        </w:rPr>
        <w:t>wc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)</w:t>
      </w:r>
      <w:r>
        <w:rPr>
          <w:rFonts w:ascii="Book Antiqua" w:hAnsi="Book Antiqua" w:cs="Book Antiqua" w:eastAsia="Book Antiqua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  <w:i/>
        </w:rPr>
        <w:t>N</w:t>
      </w:r>
      <w:r>
        <w:rPr>
          <w:rFonts w:ascii="Book Antiqua" w:hAnsi="Book Antiqua" w:cs="Book Antiqua" w:eastAsia="Book Antiqua"/>
          <w:sz w:val="24"/>
          <w:szCs w:val="24"/>
          <w:spacing w:val="2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vocabular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Book Antiqua" w:hAnsi="Book Antiqua" w:cs="Book Antiqua" w:eastAsia="Book Antiqua"/>
          <w:sz w:val="24"/>
          <w:szCs w:val="24"/>
          <w:spacing w:val="1"/>
          <w:w w:val="100"/>
          <w:i/>
        </w:rPr>
        <w:t>n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)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volum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  <w:i/>
        </w:rPr>
        <w:t>V</w:t>
      </w:r>
      <w:r>
        <w:rPr>
          <w:rFonts w:ascii="Book Antiqua" w:hAnsi="Book Antiqua" w:cs="Book Antiqua" w:eastAsia="Book Antiqua"/>
          <w:sz w:val="24"/>
          <w:szCs w:val="24"/>
          <w:spacing w:val="2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characterize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frequencies.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discarded.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keywords,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symbols,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module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Operands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programmer-defined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words.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9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23.000031" w:type="dxa"/>
      </w:tblPr>
      <w:tblGrid/>
      <w:tr>
        <w:trPr>
          <w:trHeight w:val="1114" w:hRule="exact"/>
        </w:trPr>
        <w:tc>
          <w:tcPr>
            <w:tcW w:w="1378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Physical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56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count</w:t>
            </w:r>
          </w:p>
          <w:p>
            <w:pPr>
              <w:spacing w:before="2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character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count</w:t>
            </w:r>
          </w:p>
        </w:tc>
      </w:tr>
      <w:tr>
        <w:trPr>
          <w:trHeight w:val="1114" w:hRule="exact"/>
        </w:trPr>
        <w:tc>
          <w:tcPr>
            <w:tcW w:w="1378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Halstead</w:t>
            </w:r>
          </w:p>
        </w:tc>
        <w:tc>
          <w:tcPr>
            <w:tcW w:w="556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0" w:right="45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token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occurrences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(Halstead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length)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uniqu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token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(Halstea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vocabulary)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log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-3"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3"/>
                <w:w w:val="100"/>
                <w:position w:val="-3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position w:val="0"/>
              </w:rPr>
              <w:t>Halstea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position w:val="0"/>
              </w:rPr>
              <w:t>volume)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840" w:hRule="exact"/>
        </w:trPr>
        <w:tc>
          <w:tcPr>
            <w:tcW w:w="1378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Composite</w:t>
            </w:r>
          </w:p>
        </w:tc>
        <w:tc>
          <w:tcPr>
            <w:tcW w:w="556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Physical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Halstead</w:t>
            </w:r>
          </w:p>
        </w:tc>
      </w:tr>
    </w:tbl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24" w:right="160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obtaine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combinin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composite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6-vecto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Book Antiqua" w:hAnsi="Book Antiqua" w:cs="Book Antiqua" w:eastAsia="Book Antiqua"/>
          <w:sz w:val="24"/>
          <w:szCs w:val="24"/>
          <w:spacing w:val="0"/>
          <w:w w:val="100"/>
          <w:i/>
        </w:rPr>
        <w:t>(l,w,c,N,n,V)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Compositio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combine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similarity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strengths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physical,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robust.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appears,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instances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diffe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slightly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distance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computation,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differences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generally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downward</w:t>
      </w:r>
    </w:p>
    <w:p>
      <w:pPr>
        <w:jc w:val="both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5" w:after="0" w:line="242" w:lineRule="auto"/>
        <w:ind w:left="224" w:right="1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components.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Superficial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transformations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distance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4.599991" w:type="dxa"/>
      </w:tblPr>
      <w:tblGrid/>
      <w:tr>
        <w:trPr>
          <w:trHeight w:val="792" w:hRule="exact"/>
        </w:trPr>
        <w:tc>
          <w:tcPr>
            <w:tcW w:w="7560" w:type="dxa"/>
            <w:gridSpan w:val="11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Tabl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Plagiarism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Detection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Robustness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Various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Profiles</w:t>
            </w:r>
          </w:p>
        </w:tc>
      </w:tr>
      <w:tr>
        <w:trPr>
          <w:trHeight w:val="283" w:hRule="exact"/>
        </w:trPr>
        <w:tc>
          <w:tcPr>
            <w:tcW w:w="273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13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Transformation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29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34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29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34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29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34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29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34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</w:t>
            </w:r>
          </w:p>
        </w:tc>
        <w:tc>
          <w:tcPr>
            <w:tcW w:w="4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19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</w:t>
            </w:r>
          </w:p>
        </w:tc>
        <w:tc>
          <w:tcPr>
            <w:tcW w:w="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8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</w:t>
            </w:r>
          </w:p>
        </w:tc>
      </w:tr>
      <w:tr>
        <w:trPr>
          <w:trHeight w:val="307" w:hRule="exact"/>
        </w:trPr>
        <w:tc>
          <w:tcPr>
            <w:tcW w:w="273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02" w:hRule="exact"/>
        </w:trPr>
        <w:tc>
          <w:tcPr>
            <w:tcW w:w="273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02" w:hRule="exact"/>
        </w:trPr>
        <w:tc>
          <w:tcPr>
            <w:tcW w:w="273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Composit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9" w:after="0" w:line="240" w:lineRule="auto"/>
        <w:ind w:left="224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Computation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5" w:after="0" w:line="239" w:lineRule="auto"/>
        <w:ind w:left="224" w:right="162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Euclidea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distanc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betwee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identica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establis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yardstic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amon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normalize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Euclidea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Normalizatio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unifor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comparison,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square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[0,1.414].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sophisticated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schemes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normalizing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investigated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ranke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distribution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threshold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Instead,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threshol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determine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statistica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percentiles.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construc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analyz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implemente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shell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complicated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tokenized,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token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operand.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implemente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Countermeasures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Against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blin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spots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understan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embodied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benig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sourc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mislea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monitor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mislea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splittin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combinin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renamin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variables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vocabular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immun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countermeasures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susceptible,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never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blind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overcome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distributio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depend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natur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verbos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structure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alike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cluste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spectrum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simila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clusterin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likel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module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instructor.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percentil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preferre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identif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appears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exceptional.</w:t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OBSERVATIONS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COBOL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gathere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reflectiv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behavio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widespread: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</w:p>
    <w:p>
      <w:pPr>
        <w:jc w:val="both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5" w:after="0" w:line="240" w:lineRule="auto"/>
        <w:ind w:left="224" w:right="1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together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in-groups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(permitted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excessive)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observations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instructor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experiences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observations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interpret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build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"better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mousetrap."</w:t>
      </w:r>
    </w:p>
    <w:p>
      <w:pPr>
        <w:spacing w:before="87" w:after="0" w:line="240" w:lineRule="auto"/>
        <w:ind w:left="224" w:right="161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pair-wis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percentile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thre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Studen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login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hav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bee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replace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fictitiou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observatio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different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sinc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differen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characteristics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may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different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"suspects."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3.400002" w:type="dxa"/>
      </w:tblPr>
      <w:tblGrid/>
      <w:tr>
        <w:trPr>
          <w:trHeight w:val="768" w:hRule="exact"/>
        </w:trPr>
        <w:tc>
          <w:tcPr>
            <w:tcW w:w="8371" w:type="dxa"/>
            <w:gridSpan w:val="3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Tabl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Closeness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Results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position w:val="11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11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9"/>
                <w:w w:val="100"/>
                <w:position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  <w:t>Percentile</w:t>
            </w:r>
          </w:p>
        </w:tc>
      </w:tr>
      <w:tr>
        <w:trPr>
          <w:trHeight w:val="562" w:hRule="exact"/>
        </w:trPr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6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Physical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Profile</w:t>
            </w:r>
          </w:p>
        </w:tc>
        <w:tc>
          <w:tcPr>
            <w:tcW w:w="270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5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Halstea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8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55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Composit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496" w:hRule="exact"/>
        </w:trPr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alpha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beta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0.0002696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gamma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0.0002698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gamma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0.0003126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gamm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epsilon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0.0004881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sigm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delta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0.0004982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epsilon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0.0005016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epsilon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0.0006648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gamm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theta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0.0007315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theta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0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alpha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beta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delta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0.0000215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stallion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0.0000215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stallion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0.0000402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sigma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0.0000402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sigm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delta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0.0005676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kapp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0.0011347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0.0011347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delt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8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alpha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0.0000278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beta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0.0013549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sigm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delta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0.0018143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delta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0.0030692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sigma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0.0051310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gamm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badger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0.0064413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octopu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owl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0.0064705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theta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0.0064705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theta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0.0075806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delt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owl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9" w:after="0" w:line="240" w:lineRule="auto"/>
        <w:ind w:left="224" w:right="162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observatio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essentia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accommodates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weigh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focusing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attributes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accommodates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vocabulary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Non-content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space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ignored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essenc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content,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primar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indicator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secondar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indicator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essentia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incidenta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likelihood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observatio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composit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combin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effect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separat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predictabl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smalles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composite-profile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amon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smalles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composite-closeness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amon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larges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However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physical-closeness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composite-closeness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phenomeno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explaine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weighte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greatest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magnitude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highes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favor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component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(e.g.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words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highe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stronges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0.00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However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present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itself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obvious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perpetrator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alleged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theft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collusion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Clearly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interventio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required.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2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4.599991" w:type="dxa"/>
      </w:tblPr>
      <w:tblGrid/>
      <w:tr>
        <w:trPr>
          <w:trHeight w:val="768" w:hRule="exact"/>
        </w:trPr>
        <w:tc>
          <w:tcPr>
            <w:tcW w:w="8189" w:type="dxa"/>
            <w:gridSpan w:val="3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Tabl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Closeness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Results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Upper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Bounds</w:t>
            </w:r>
          </w:p>
        </w:tc>
      </w:tr>
      <w:tr>
        <w:trPr>
          <w:trHeight w:val="562" w:hRule="exact"/>
        </w:trPr>
        <w:tc>
          <w:tcPr>
            <w:tcW w:w="26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8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Physical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Profile</w:t>
            </w:r>
          </w:p>
        </w:tc>
        <w:tc>
          <w:tcPr>
            <w:tcW w:w="270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Halstea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Composit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496" w:hRule="exact"/>
        </w:trPr>
        <w:tc>
          <w:tcPr>
            <w:tcW w:w="26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0.0275365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1"/>
              </w:rPr>
              <w:t>queen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0.0277738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badge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0.0281321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octopu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0.0286772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0.0291751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elephant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0.0298595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0.0321150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octopu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0.0357204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kappa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0.0442651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0.0484263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0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0.0503128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0.0503128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delt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0.0514471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dov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0.0516377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dov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kappa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0.0532536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dov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badger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0.0543243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0.0551029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stallio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0.0551116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alph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0.0551116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bet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0.0554489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dov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epsilon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0.1434883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omeg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0.1438748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0.1474526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epsilon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0.1480153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octopu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0.1524769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1"/>
              </w:rPr>
              <w:t>dove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0.1579374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stallion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0.1632882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rabbit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0.1726753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elephant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0.1783187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kappa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0.2487606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quee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1"/>
              </w:rPr>
              <w:t>fox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EXTENDING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BASIC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construc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composit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sourc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perfor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pair-wis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publis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percentile.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multipl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tantamoun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corroborating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evidence.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second-order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norma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cours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gradin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compilatio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empt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log;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otherwise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message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second-orde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executio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agains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standar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metrics-based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second-order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summarize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Artifacts</w:t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99.799995" w:type="dxa"/>
      </w:tblPr>
      <w:tblGrid/>
      <w:tr>
        <w:trPr>
          <w:trHeight w:val="1440" w:hRule="exact"/>
        </w:trPr>
        <w:tc>
          <w:tcPr>
            <w:tcW w:w="1810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Source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Code</w:t>
            </w:r>
          </w:p>
        </w:tc>
        <w:tc>
          <w:tcPr>
            <w:tcW w:w="62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54" w:lineRule="auto"/>
              <w:ind w:left="460" w:right="12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Construct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profiles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each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submitted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program.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Comput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sourc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closenes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measures.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Identif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source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suspects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050" w:hRule="exact"/>
        </w:trPr>
        <w:tc>
          <w:tcPr>
            <w:tcW w:w="1810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Compilation</w:t>
            </w:r>
          </w:p>
          <w:p>
            <w:pPr>
              <w:spacing w:before="0" w:after="0" w:line="274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2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15" w:after="0" w:line="254" w:lineRule="auto"/>
              <w:ind w:left="460" w:right="118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each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program,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saving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Construc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faile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compilation.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Compute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closeness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measures.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Identif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compilation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suspects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</w:p>
          <w:p>
            <w:pPr>
              <w:spacing w:before="0" w:after="0" w:line="254" w:lineRule="auto"/>
              <w:ind w:left="460" w:right="7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closeness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source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suspects.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Refine/Revise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compilation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suspects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list.</w:t>
            </w:r>
          </w:p>
        </w:tc>
      </w:tr>
      <w:tr>
        <w:trPr>
          <w:trHeight w:val="1166" w:hRule="exact"/>
        </w:trPr>
        <w:tc>
          <w:tcPr>
            <w:tcW w:w="1810" w:type="dxa"/>
            <w:tcBorders>
              <w:top w:val="single" w:sz="4.640" w:space="0" w:color="000000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>
              <w:spacing w:before="0" w:after="0" w:line="267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Execution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Log</w:t>
            </w:r>
          </w:p>
        </w:tc>
        <w:tc>
          <w:tcPr>
            <w:tcW w:w="62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10" w:after="0" w:line="254" w:lineRule="auto"/>
              <w:ind w:left="460" w:right="12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Execute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each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program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capturing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execution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Construc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profile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executio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log.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Visuall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inspec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executio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sourc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suspects.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5" w:after="0" w:line="240" w:lineRule="auto"/>
        <w:ind w:left="224" w:right="160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compilatio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focuse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anomalie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typically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preserving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constructe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lexicon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keywords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mismatch"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"duplicate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definition"</w:t>
      </w:r>
      <w:r>
        <w:rPr>
          <w:rFonts w:ascii="Courier New" w:hAnsi="Courier New" w:cs="Courier New" w:eastAsia="Courier New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identified.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suspicion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strengthens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suspicion.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executio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executed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constructed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identica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behavio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identica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profiles.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vocabulary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assignment,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assignment-specifi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lexico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messag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wording)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Executio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identifie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sourc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suspects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executio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suspicio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strengthen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sourc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suspicion.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visuall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examin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suspect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corroboratin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evidence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(metrics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visua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inspection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teache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intervention,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enables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teacher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evaluate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severity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offense.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Clearly,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offende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severel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first-tim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offender.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4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6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metrics-base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Halstea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simpl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efficien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pair-wis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measures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metrics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intervention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warranted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evidenc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factua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takin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appropriat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4" w:right="163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pursue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violators.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observ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effect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assignmen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typ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languag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establis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threshol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teache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interventio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warranted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pilot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anonymous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sensitize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stimulate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classroom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discussion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ethica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issues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investigat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alternativ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closenes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investigat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normalizatio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formula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preven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dominatio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profile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magnitude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profile).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Finally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formaliz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portabl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supportin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4" w:right="162" w:firstLine="5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observation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thoug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troubling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offens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someone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submits.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situatio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discerne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writte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examinations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dilemma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submission,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later,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controlled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environment,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injected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automate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error-seedin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currentl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investigate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conjunction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automating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[7].</w:t>
      </w:r>
    </w:p>
    <w:p>
      <w:pPr>
        <w:jc w:val="both"/>
        <w:spacing w:after="0"/>
        <w:sectPr>
          <w:pgMar w:header="702" w:footer="0" w:top="920" w:bottom="280" w:left="1720" w:right="1720"/>
          <w:pgSz w:w="12240" w:h="15840"/>
        </w:sectPr>
      </w:pPr>
      <w:rPr/>
    </w:p>
    <w:p>
      <w:pPr>
        <w:spacing w:before="10" w:after="0" w:line="240" w:lineRule="auto"/>
        <w:ind w:left="22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REFERENCES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24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Harris,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J.K.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Courses.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Ethic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Gatlinburg,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1994,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133-134.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5" w:lineRule="auto"/>
        <w:ind w:left="728" w:right="157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Schulze,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K.G.,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Grodzinsky,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F.S.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Teaching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Worke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Didn't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SIGCSE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Symposium,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Philadelphia,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(1996),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98-101.</w:t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exact"/>
        <w:ind w:left="728" w:right="158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Kock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Academi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Plagiarism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Communications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ACM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(July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1999),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96-104.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2" w:lineRule="auto"/>
        <w:ind w:left="728" w:right="157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Gitchell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Tran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Utilit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Similarit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Proceedings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30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SIGCSE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Symposium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Orleans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LA,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(March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1999),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266-270.</w:t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5" w:lineRule="auto"/>
        <w:ind w:left="728" w:right="157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Wise,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YAP’in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Preferable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Plague’ing.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Proceedings,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23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SCGCSE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Symposium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Kansas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City,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USA.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(March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5-6,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1992),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268-271.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2" w:lineRule="auto"/>
        <w:ind w:left="728" w:right="157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M.J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YAP3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Improve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Detectio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Similaritie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Texts.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Proceeding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27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SIGCSE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Symposium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Philadelphia,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(February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15-17,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1996),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130-134.</w:t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exact"/>
        <w:ind w:left="728" w:right="163" w:firstLine="-504"/>
        <w:jc w:val="both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E.L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Gradin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Studen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Softwar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Testin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Journal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Small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Colleges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(January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2001),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185-192.</w:t>
      </w:r>
    </w:p>
    <w:sectPr>
      <w:pgMar w:header="702" w:footer="0" w:top="920" w:bottom="280" w:left="172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Book Antiqua">
    <w:charset w:val="0"/>
    <w:family w:val="roman"/>
    <w:pitch w:val="variable"/>
  </w:font>
  <w:font w:name="Symbol">
    <w:charset w:val="2"/>
    <w:family w:val="roman"/>
    <w:pitch w:val="variable"/>
  </w:font>
  <w:font w:name="Courier New"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199997pt;margin-top:34.105713pt;width:344.958936pt;height:13.743175pt;mso-position-horizontal-relative:page;mso-position-vertical-relative:page;z-index:-480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55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  <w:position w:val="9"/>
                  </w:rPr>
                  <w:t>th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9"/>
                    <w:w w:val="100"/>
                    <w:i/>
                    <w:position w:val="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Annua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CCS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Northeaster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Conference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Middlebury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Vermont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Apri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20-21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  <w:i/>
                    <w:position w:val="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i/>
                    <w:position w:val="0"/>
                  </w:rPr>
                  <w:t>2001.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hyperlink" Target="mailto:ejones@cis.famu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jones</dc:title>
  <dcterms:created xsi:type="dcterms:W3CDTF">2013-06-05T00:38:09Z</dcterms:created>
  <dcterms:modified xsi:type="dcterms:W3CDTF">2013-06-05T00:38:09Z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2013-06-04T00:00:00Z</vt:filetime>
  </property>
  <property fmtid="{D5CDD505-2E9C-101B-9397-08002B2CF9AE}" pid="3" name="LastSaved">
    <vt:filetime>2013-06-04T00:00:00Z</vt:filetime>
  </property>
</Properties>
</file>