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67.0" w:type="dxa"/>
        <w:jc w:val="left"/>
        <w:tblInd w:w="-2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Habitat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03/07/2017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12pm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i w:val="0"/>
                <w:rtl w:val="0"/>
              </w:rPr>
              <w:t xml:space="preserve">Abdul Moiz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i w:val="0"/>
                <w:rtl w:val="0"/>
              </w:rPr>
              <w:t xml:space="preserve">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80.0" w:type="dxa"/>
        <w:jc w:val="left"/>
        <w:tblInd w:w="-2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ensure all components of Final Project are ready for submission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80.0" w:type="dxa"/>
        <w:jc w:val="left"/>
        <w:tblInd w:w="-2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/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Kareem Khaled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400032153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Secretary,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Mohid Makhdoomi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400021935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Lead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Abdul Moiz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400017302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Coordinator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Jakub Pawlikowski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400011899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Head of Research,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Tyler Phillips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400017512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80.0" w:type="dxa"/>
        <w:jc w:val="left"/>
        <w:tblInd w:w="-205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 GUI/UI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Tyler, Jakub, Mohid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 Graphing Component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Mohid, Abdul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Completed Design Spec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Team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Finalized Final Project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Mohid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Fixed Requirement Spec Errors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Mohid, Kareem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162.0" w:type="dxa"/>
        <w:jc w:val="left"/>
        <w:tblInd w:w="-205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275"/>
        <w:gridCol w:w="2805"/>
        <w:gridCol w:w="3015"/>
        <w:tblGridChange w:id="0">
          <w:tblGrid>
            <w:gridCol w:w="3067"/>
            <w:gridCol w:w="1275"/>
            <w:gridCol w:w="2805"/>
            <w:gridCol w:w="3015"/>
          </w:tblGrid>
        </w:tblGridChange>
      </w:tblGrid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any way?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Route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causes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080.0" w:type="dxa"/>
        <w:jc w:val="left"/>
        <w:tblInd w:w="-205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Reviewed Missing components in Design Spec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Mohid, Kareem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12:00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Confirmed Requirement specs is complete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Mohid, Kareem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12:30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Planned fixes for requirement specs document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Mohid, Kareem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1:00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Finalize Graphing component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Mohid, Kareem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3:00</w:t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Finalize GUI/UI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Team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5:00</w:t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/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Submit Final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Kareem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Apr. 12,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Objective: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7"/>
      <w:bidiVisual w:val="0"/>
      <w:tblW w:w="10391.0" w:type="dxa"/>
      <w:jc w:val="left"/>
      <w:tblInd w:w="-223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Add rows to the tables when it is necessary.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720" w:before="60" w:lineRule="auto"/>
            <w:contextualSpacing w:val="0"/>
            <w:rPr/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</w:t>
          </w: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Kareem</w:t>
          </w: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CS/SE 2XB3: Final Project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