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E9D46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INDUSTRIAL PERMISSIVE USE, OPERATION &amp; BUSINESS OPTION AGREEMENT</w:t>
      </w:r>
    </w:p>
    <w:p w14:paraId="33B44B4A" w14:textId="77777777" w:rsidR="00965E87" w:rsidRPr="00965E87" w:rsidRDefault="00965E87" w:rsidP="00965E87">
      <w:r w:rsidRPr="00965E87">
        <w:rPr>
          <w:i/>
          <w:iCs/>
        </w:rPr>
        <w:t>(BIADA-Compliant | Operational &amp; Business Collaboration Agreement)</w:t>
      </w:r>
    </w:p>
    <w:p w14:paraId="26B92CF4" w14:textId="77777777" w:rsidR="00965E87" w:rsidRPr="00965E87" w:rsidRDefault="00965E87" w:rsidP="00965E87">
      <w:r w:rsidRPr="00965E87">
        <w:pict w14:anchorId="13C0E548">
          <v:rect id="_x0000_i1165" style="width:0;height:1.5pt" o:hralign="center" o:hrstd="t" o:hr="t" fillcolor="#a0a0a0" stroked="f"/>
        </w:pict>
      </w:r>
    </w:p>
    <w:p w14:paraId="28FE42AA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THIS AGREEMENT</w:t>
      </w:r>
    </w:p>
    <w:p w14:paraId="3D504C2C" w14:textId="77777777" w:rsidR="00965E87" w:rsidRPr="00965E87" w:rsidRDefault="00965E87" w:rsidP="00965E87">
      <w:r w:rsidRPr="00965E87">
        <w:t xml:space="preserve">This Agreement is made on this ___ day of __________, 2026, at </w:t>
      </w:r>
      <w:r w:rsidRPr="00965E87">
        <w:rPr>
          <w:b/>
          <w:bCs/>
        </w:rPr>
        <w:t>Patna, Bihar</w:t>
      </w:r>
      <w:r w:rsidRPr="00965E87">
        <w:t>.</w:t>
      </w:r>
    </w:p>
    <w:p w14:paraId="4C871AB6" w14:textId="77777777" w:rsidR="00965E87" w:rsidRPr="00965E87" w:rsidRDefault="00965E87" w:rsidP="00965E87">
      <w:r w:rsidRPr="00965E87">
        <w:pict w14:anchorId="6A28B560">
          <v:rect id="_x0000_i1166" style="width:0;height:1.5pt" o:hralign="center" o:hrstd="t" o:hr="t" fillcolor="#a0a0a0" stroked="f"/>
        </w:pict>
      </w:r>
    </w:p>
    <w:p w14:paraId="76189314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BETWEEN</w:t>
      </w:r>
    </w:p>
    <w:p w14:paraId="27CF53BD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FIRST PARTY (OWNER / ALLOTTEE)</w:t>
      </w:r>
    </w:p>
    <w:p w14:paraId="57CC3BAC" w14:textId="77777777" w:rsidR="00965E87" w:rsidRPr="00965E87" w:rsidRDefault="00965E87" w:rsidP="00965E87">
      <w:r w:rsidRPr="00965E87">
        <w:rPr>
          <w:b/>
          <w:bCs/>
        </w:rPr>
        <w:t>M/S MOHI INDUSTRIES</w:t>
      </w:r>
      <w:r w:rsidRPr="00965E87">
        <w:t>,</w:t>
      </w:r>
      <w:r w:rsidRPr="00965E87">
        <w:br/>
        <w:t xml:space="preserve">a proprietorship concern of </w:t>
      </w:r>
      <w:r w:rsidRPr="00965E87">
        <w:rPr>
          <w:b/>
          <w:bCs/>
        </w:rPr>
        <w:t>Ms. Rashmi Srivastava</w:t>
      </w:r>
      <w:r w:rsidRPr="00965E87">
        <w:t>,</w:t>
      </w:r>
      <w:r w:rsidRPr="00965E87">
        <w:br/>
        <w:t xml:space="preserve">having its industrial unit at </w:t>
      </w:r>
      <w:r w:rsidRPr="00965E87">
        <w:rPr>
          <w:b/>
          <w:bCs/>
        </w:rPr>
        <w:t>B-61 (P-1), BIADA Industrial Area, Hajipur, Vaishali, Bihar</w:t>
      </w:r>
      <w:r w:rsidRPr="00965E87">
        <w:t>,</w:t>
      </w:r>
      <w:r w:rsidRPr="00965E87">
        <w:br/>
        <w:t xml:space="preserve">hereinafter referred to as the </w:t>
      </w:r>
      <w:r w:rsidRPr="00965E87">
        <w:rPr>
          <w:b/>
          <w:bCs/>
        </w:rPr>
        <w:t>“FIRST PARTY”</w:t>
      </w:r>
      <w:r w:rsidRPr="00965E87">
        <w:t>.</w:t>
      </w:r>
    </w:p>
    <w:p w14:paraId="511A104C" w14:textId="77777777" w:rsidR="00965E87" w:rsidRPr="00965E87" w:rsidRDefault="00965E87" w:rsidP="00965E87">
      <w:r w:rsidRPr="00965E87">
        <w:pict w14:anchorId="36C302E3">
          <v:rect id="_x0000_i1167" style="width:0;height:1.5pt" o:hralign="center" o:hrstd="t" o:hr="t" fillcolor="#a0a0a0" stroked="f"/>
        </w:pict>
      </w:r>
    </w:p>
    <w:p w14:paraId="6FF01324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SECOND PARTY (OPERATOR / CONTROLLER)</w:t>
      </w:r>
    </w:p>
    <w:p w14:paraId="681B3C9E" w14:textId="77777777" w:rsidR="00965E87" w:rsidRPr="00965E87" w:rsidRDefault="00965E87" w:rsidP="00965E87">
      <w:r w:rsidRPr="00965E87">
        <w:rPr>
          <w:b/>
          <w:bCs/>
        </w:rPr>
        <w:t>RUDRA PRIYAM INFRASTRUCTURE PRIVATE LIMITED</w:t>
      </w:r>
      <w:r w:rsidRPr="00965E87">
        <w:t>,</w:t>
      </w:r>
      <w:r w:rsidRPr="00965E87">
        <w:br/>
        <w:t xml:space="preserve">having its registered office at </w:t>
      </w:r>
      <w:r w:rsidRPr="00965E87">
        <w:rPr>
          <w:b/>
          <w:bCs/>
        </w:rPr>
        <w:t>9 to 9, Super Market, Ashiyana Digha Road, Ram Nagri, Patna – 800025, Bihar</w:t>
      </w:r>
      <w:r w:rsidRPr="00965E87">
        <w:t>,</w:t>
      </w:r>
      <w:r w:rsidRPr="00965E87">
        <w:br/>
        <w:t xml:space="preserve">hereinafter referred to as the </w:t>
      </w:r>
      <w:r w:rsidRPr="00965E87">
        <w:rPr>
          <w:b/>
          <w:bCs/>
        </w:rPr>
        <w:t>“SECOND PARTY”</w:t>
      </w:r>
      <w:r w:rsidRPr="00965E87">
        <w:t>.</w:t>
      </w:r>
    </w:p>
    <w:p w14:paraId="77F17301" w14:textId="77777777" w:rsidR="00965E87" w:rsidRPr="00965E87" w:rsidRDefault="00965E87" w:rsidP="00965E87">
      <w:r w:rsidRPr="00965E87">
        <w:pict w14:anchorId="72527E3A">
          <v:rect id="_x0000_i1168" style="width:0;height:1.5pt" o:hralign="center" o:hrstd="t" o:hr="t" fillcolor="#a0a0a0" stroked="f"/>
        </w:pict>
      </w:r>
    </w:p>
    <w:p w14:paraId="04D5E600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1. BIADA STATUS &amp; LEGAL CHARACTER</w:t>
      </w:r>
    </w:p>
    <w:p w14:paraId="1CE55290" w14:textId="77777777" w:rsidR="00965E87" w:rsidRPr="00965E87" w:rsidRDefault="00965E87" w:rsidP="00965E87">
      <w:r w:rsidRPr="00965E87">
        <w:t xml:space="preserve">1.1 The land and premises are allotted by </w:t>
      </w:r>
      <w:r w:rsidRPr="00965E87">
        <w:rPr>
          <w:b/>
          <w:bCs/>
        </w:rPr>
        <w:t>BIADA</w:t>
      </w:r>
      <w:r w:rsidRPr="00965E87">
        <w:t>.</w:t>
      </w:r>
      <w:r w:rsidRPr="00965E87">
        <w:br/>
        <w:t xml:space="preserve">1.2 Ownership and leasehold rights shall at all times remain with </w:t>
      </w:r>
      <w:r w:rsidRPr="00965E87">
        <w:rPr>
          <w:b/>
          <w:bCs/>
        </w:rPr>
        <w:t>BIADA and the First Party</w:t>
      </w:r>
      <w:r w:rsidRPr="00965E87">
        <w:t>.</w:t>
      </w:r>
      <w:r w:rsidRPr="00965E87">
        <w:br/>
        <w:t>1.3 This Agreement does not constitute a sub-lease, tenancy, assignment, or transfer under BIADA regulations or Rent Control laws.</w:t>
      </w:r>
      <w:r w:rsidRPr="00965E87">
        <w:br/>
        <w:t xml:space="preserve">1.4 This is a </w:t>
      </w:r>
      <w:r w:rsidRPr="00965E87">
        <w:rPr>
          <w:b/>
          <w:bCs/>
        </w:rPr>
        <w:t>permissive industrial use and operational control agreement</w:t>
      </w:r>
      <w:r w:rsidRPr="00965E87">
        <w:t>, lawfully permitted under BIADA norms.</w:t>
      </w:r>
    </w:p>
    <w:p w14:paraId="249D1982" w14:textId="77777777" w:rsidR="00965E87" w:rsidRPr="00965E87" w:rsidRDefault="00965E87" w:rsidP="00965E87">
      <w:r w:rsidRPr="00965E87">
        <w:pict w14:anchorId="61C16703">
          <v:rect id="_x0000_i1169" style="width:0;height:1.5pt" o:hralign="center" o:hrstd="t" o:hr="t" fillcolor="#a0a0a0" stroked="f"/>
        </w:pict>
      </w:r>
    </w:p>
    <w:p w14:paraId="39E856BC" w14:textId="7B5CEDC2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 xml:space="preserve">2. GRANT OF EXCLUSIVE OPERATIONAL CONTROL </w:t>
      </w:r>
    </w:p>
    <w:p w14:paraId="21544137" w14:textId="77777777" w:rsidR="00965E87" w:rsidRPr="00965E87" w:rsidRDefault="00965E87" w:rsidP="00965E87">
      <w:r w:rsidRPr="00965E87">
        <w:t xml:space="preserve">2.1 The First Party hereby grants the Second Party </w:t>
      </w:r>
      <w:r w:rsidRPr="00965E87">
        <w:rPr>
          <w:b/>
          <w:bCs/>
        </w:rPr>
        <w:t>exclusive, uninterrupted, and continuing operational possession and day-to-day control</w:t>
      </w:r>
      <w:r w:rsidRPr="00965E87">
        <w:t xml:space="preserve"> of the industrial unit for running bakery and allied food manufacturing operations, subject to compliance with BIADA regulations.</w:t>
      </w:r>
    </w:p>
    <w:p w14:paraId="3856A96E" w14:textId="77777777" w:rsidR="00965E87" w:rsidRPr="00965E87" w:rsidRDefault="00965E87" w:rsidP="00965E87">
      <w:r w:rsidRPr="00965E87">
        <w:t>2.2 The Second Party shall have full authority over:</w:t>
      </w:r>
      <w:r w:rsidRPr="00965E87">
        <w:br/>
        <w:t>• Entry, access, and occupation</w:t>
      </w:r>
      <w:r w:rsidRPr="00965E87">
        <w:br/>
        <w:t>• Staff, labour, shifts, and security</w:t>
      </w:r>
      <w:r w:rsidRPr="00965E87">
        <w:br/>
        <w:t>• Utilities, logistics, vendors, and distributors</w:t>
      </w:r>
      <w:r w:rsidRPr="00965E87">
        <w:br/>
        <w:t>• Production planning and operational decisions</w:t>
      </w:r>
    </w:p>
    <w:p w14:paraId="6FAEC19E" w14:textId="77777777" w:rsidR="00965E87" w:rsidRPr="00965E87" w:rsidRDefault="00965E87" w:rsidP="00965E87">
      <w:r w:rsidRPr="00965E87">
        <w:lastRenderedPageBreak/>
        <w:t>2.3 The First Party shall not interfere, directly or indirectly, in operations, access, staffing, or management.</w:t>
      </w:r>
      <w:r w:rsidRPr="00965E87">
        <w:br/>
        <w:t xml:space="preserve">2.4 Any obstruction, restriction, or interference shall constitute a </w:t>
      </w:r>
      <w:r w:rsidRPr="00965E87">
        <w:rPr>
          <w:b/>
          <w:bCs/>
        </w:rPr>
        <w:t>material breach</w:t>
      </w:r>
      <w:r w:rsidRPr="00965E87">
        <w:t xml:space="preserve"> of this Agreement.</w:t>
      </w:r>
    </w:p>
    <w:p w14:paraId="1E46B061" w14:textId="77777777" w:rsidR="00965E87" w:rsidRPr="00965E87" w:rsidRDefault="00965E87" w:rsidP="00965E87">
      <w:r w:rsidRPr="00965E87">
        <w:pict w14:anchorId="5399C650">
          <v:rect id="_x0000_i1170" style="width:0;height:1.5pt" o:hralign="center" o:hrstd="t" o:hr="t" fillcolor="#a0a0a0" stroked="f"/>
        </w:pict>
      </w:r>
    </w:p>
    <w:p w14:paraId="18E934F5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3. TERM</w:t>
      </w:r>
    </w:p>
    <w:p w14:paraId="45A16BED" w14:textId="77777777" w:rsidR="00965E87" w:rsidRPr="00965E87" w:rsidRDefault="00965E87" w:rsidP="00965E87">
      <w:r w:rsidRPr="00965E87">
        <w:t xml:space="preserve">3.1 Initial Term: </w:t>
      </w:r>
      <w:r w:rsidRPr="00965E87">
        <w:rPr>
          <w:b/>
          <w:bCs/>
        </w:rPr>
        <w:t>Five (5) years</w:t>
      </w:r>
      <w:r w:rsidRPr="00965E87">
        <w:t>.</w:t>
      </w:r>
      <w:r w:rsidRPr="00965E87">
        <w:br/>
        <w:t xml:space="preserve">3.2 Extension: </w:t>
      </w:r>
      <w:r w:rsidRPr="00965E87">
        <w:rPr>
          <w:b/>
          <w:bCs/>
        </w:rPr>
        <w:t>Three (3) + Three (3) years</w:t>
      </w:r>
      <w:r w:rsidRPr="00965E87">
        <w:t xml:space="preserve">, at the </w:t>
      </w:r>
      <w:r w:rsidRPr="00965E87">
        <w:rPr>
          <w:b/>
          <w:bCs/>
        </w:rPr>
        <w:t>sole discretion of the Second Party</w:t>
      </w:r>
      <w:r w:rsidRPr="00965E87">
        <w:t>, subject only to BIADA compliance.</w:t>
      </w:r>
    </w:p>
    <w:p w14:paraId="5CB64387" w14:textId="77777777" w:rsidR="00965E87" w:rsidRPr="00965E87" w:rsidRDefault="00965E87" w:rsidP="00965E87">
      <w:r w:rsidRPr="00965E87">
        <w:pict w14:anchorId="4D59DE4D">
          <v:rect id="_x0000_i1171" style="width:0;height:1.5pt" o:hralign="center" o:hrstd="t" o:hr="t" fillcolor="#a0a0a0" stroked="f"/>
        </w:pict>
      </w:r>
    </w:p>
    <w:p w14:paraId="5749897A" w14:textId="116BA0AD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 xml:space="preserve">4. OPERATIONAL CONSIDERATION </w:t>
      </w:r>
    </w:p>
    <w:p w14:paraId="3B2BFBB1" w14:textId="77777777" w:rsidR="00965E87" w:rsidRPr="00965E87" w:rsidRDefault="00965E87" w:rsidP="00965E87">
      <w:r w:rsidRPr="00965E87">
        <w:t xml:space="preserve">4.1 The Second Party shall pay </w:t>
      </w:r>
      <w:r w:rsidRPr="00965E87">
        <w:rPr>
          <w:b/>
          <w:bCs/>
        </w:rPr>
        <w:t>₹1,50,000/-</w:t>
      </w:r>
      <w:r w:rsidRPr="00965E87">
        <w:t xml:space="preserve"> (Rupees One Lakh Fifty Thousand only) per month as </w:t>
      </w:r>
      <w:r w:rsidRPr="00965E87">
        <w:rPr>
          <w:b/>
          <w:bCs/>
        </w:rPr>
        <w:t>Operational Consideration</w:t>
      </w:r>
      <w:r w:rsidRPr="00965E87">
        <w:t>.</w:t>
      </w:r>
    </w:p>
    <w:p w14:paraId="21637E22" w14:textId="77777777" w:rsidR="00965E87" w:rsidRPr="00965E87" w:rsidRDefault="00965E87" w:rsidP="00965E87">
      <w:r w:rsidRPr="00965E87">
        <w:t>4.2 The payment obligation shall arise only if:</w:t>
      </w:r>
      <w:r w:rsidRPr="00965E87">
        <w:br/>
        <w:t>• Uninterrupted operational access is provided;</w:t>
      </w:r>
      <w:r w:rsidRPr="00965E87">
        <w:br/>
        <w:t>• No interference or restriction exists; and</w:t>
      </w:r>
      <w:r w:rsidRPr="00965E87">
        <w:br/>
        <w:t>• Operations are legally permitted to continue.</w:t>
      </w:r>
    </w:p>
    <w:p w14:paraId="00EAA71C" w14:textId="77777777" w:rsidR="00965E87" w:rsidRPr="00965E87" w:rsidRDefault="00965E87" w:rsidP="00965E87">
      <w:r w:rsidRPr="00965E87">
        <w:t>4.3 In the event of:</w:t>
      </w:r>
      <w:r w:rsidRPr="00965E87">
        <w:br/>
        <w:t>• Interference;</w:t>
      </w:r>
      <w:r w:rsidRPr="00965E87">
        <w:br/>
        <w:t>• Access restriction; or</w:t>
      </w:r>
      <w:r w:rsidRPr="00965E87">
        <w:br/>
        <w:t>• BIADA or regulatory obstruction not attributable to the Second Party,</w:t>
      </w:r>
    </w:p>
    <w:p w14:paraId="45199EF5" w14:textId="77777777" w:rsidR="00965E87" w:rsidRPr="00965E87" w:rsidRDefault="00965E87" w:rsidP="00965E87">
      <w:r w:rsidRPr="00965E87">
        <w:t xml:space="preserve">the payment obligation shall </w:t>
      </w:r>
      <w:r w:rsidRPr="00965E87">
        <w:rPr>
          <w:b/>
          <w:bCs/>
        </w:rPr>
        <w:t>stand automatically suspended</w:t>
      </w:r>
      <w:r w:rsidRPr="00965E87">
        <w:t xml:space="preserve"> until resolution.</w:t>
      </w:r>
    </w:p>
    <w:p w14:paraId="02F40948" w14:textId="77777777" w:rsidR="00965E87" w:rsidRPr="00965E87" w:rsidRDefault="00965E87" w:rsidP="00965E87">
      <w:r w:rsidRPr="00965E87">
        <w:pict w14:anchorId="0BB217C0">
          <v:rect id="_x0000_i1172" style="width:0;height:1.5pt" o:hralign="center" o:hrstd="t" o:hr="t" fillcolor="#a0a0a0" stroked="f"/>
        </w:pict>
      </w:r>
    </w:p>
    <w:p w14:paraId="6714B9CA" w14:textId="6796BFE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 xml:space="preserve">5. SECURITY DEPOSIT </w:t>
      </w:r>
    </w:p>
    <w:p w14:paraId="212861CA" w14:textId="77777777" w:rsidR="00965E87" w:rsidRPr="00965E87" w:rsidRDefault="00965E87" w:rsidP="00965E87">
      <w:r w:rsidRPr="00965E87">
        <w:t xml:space="preserve">5.1 The Second Party shall deposit </w:t>
      </w:r>
      <w:r w:rsidRPr="00965E87">
        <w:rPr>
          <w:b/>
          <w:bCs/>
        </w:rPr>
        <w:t>₹3,00,000/-</w:t>
      </w:r>
      <w:r w:rsidRPr="00965E87">
        <w:t xml:space="preserve"> as refundable security.</w:t>
      </w:r>
      <w:r w:rsidRPr="00965E87">
        <w:br/>
        <w:t xml:space="preserve">5.2 The amount shall be refunded </w:t>
      </w:r>
      <w:r w:rsidRPr="00965E87">
        <w:rPr>
          <w:b/>
          <w:bCs/>
        </w:rPr>
        <w:t>within 30 (thirty) days</w:t>
      </w:r>
      <w:r w:rsidRPr="00965E87">
        <w:t xml:space="preserve"> of termination, </w:t>
      </w:r>
      <w:r w:rsidRPr="00965E87">
        <w:rPr>
          <w:b/>
          <w:bCs/>
        </w:rPr>
        <w:t>without discretion, delay, or set-off</w:t>
      </w:r>
      <w:r w:rsidRPr="00965E87">
        <w:t>, except for dues expressly admitted in writing by the Second Party.</w:t>
      </w:r>
      <w:r w:rsidRPr="00965E87">
        <w:br/>
        <w:t xml:space="preserve">5.3 Any delay shall attract </w:t>
      </w:r>
      <w:r w:rsidRPr="00965E87">
        <w:rPr>
          <w:b/>
          <w:bCs/>
        </w:rPr>
        <w:t>interest @ 18% per annum</w:t>
      </w:r>
      <w:r w:rsidRPr="00965E87">
        <w:t>, payable automatically.</w:t>
      </w:r>
    </w:p>
    <w:p w14:paraId="253C3FFA" w14:textId="77777777" w:rsidR="00965E87" w:rsidRPr="00965E87" w:rsidRDefault="00965E87" w:rsidP="00965E87">
      <w:r w:rsidRPr="00965E87">
        <w:pict w14:anchorId="4A45EA2E">
          <v:rect id="_x0000_i1173" style="width:0;height:1.5pt" o:hralign="center" o:hrstd="t" o:hr="t" fillcolor="#a0a0a0" stroked="f"/>
        </w:pict>
      </w:r>
    </w:p>
    <w:p w14:paraId="136F1923" w14:textId="7F84B8A6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6. BANKING, REVENUE &amp; FINANCIAL CONTROL</w:t>
      </w:r>
    </w:p>
    <w:p w14:paraId="282419D9" w14:textId="77777777" w:rsidR="00965E87" w:rsidRPr="00965E87" w:rsidRDefault="00965E87" w:rsidP="00965E87">
      <w:r w:rsidRPr="00965E87">
        <w:t xml:space="preserve">6.1 All business receipts and payments shall be routed through a </w:t>
      </w:r>
      <w:r w:rsidRPr="00965E87">
        <w:rPr>
          <w:b/>
          <w:bCs/>
        </w:rPr>
        <w:t>bank account controlled and designated by the Second Party</w:t>
      </w:r>
      <w:r w:rsidRPr="00965E87">
        <w:t>.</w:t>
      </w:r>
      <w:r w:rsidRPr="00965E87">
        <w:br/>
        <w:t>6.2 The Second Party shall have:</w:t>
      </w:r>
      <w:r w:rsidRPr="00965E87">
        <w:br/>
        <w:t>• Full access to bank statements</w:t>
      </w:r>
      <w:r w:rsidRPr="00965E87">
        <w:br/>
        <w:t>• GST data, sales registers, and expense records</w:t>
      </w:r>
      <w:r w:rsidRPr="00965E87">
        <w:br/>
        <w:t>• Monthly financial statements</w:t>
      </w:r>
      <w:r w:rsidRPr="00965E87">
        <w:br/>
        <w:t>• Audit rights through its Chartered Accountant</w:t>
      </w:r>
    </w:p>
    <w:p w14:paraId="0C007446" w14:textId="77777777" w:rsidR="00965E87" w:rsidRPr="00965E87" w:rsidRDefault="00965E87" w:rsidP="00965E87">
      <w:r w:rsidRPr="00965E87">
        <w:t xml:space="preserve">6.3 Any concealment, diversion, or denial of records shall constitute </w:t>
      </w:r>
      <w:r w:rsidRPr="00965E87">
        <w:rPr>
          <w:b/>
          <w:bCs/>
        </w:rPr>
        <w:t>fraud and material breach</w:t>
      </w:r>
      <w:r w:rsidRPr="00965E87">
        <w:t>.</w:t>
      </w:r>
    </w:p>
    <w:p w14:paraId="08795E20" w14:textId="77777777" w:rsidR="00965E87" w:rsidRPr="00965E87" w:rsidRDefault="00965E87" w:rsidP="00965E87">
      <w:r w:rsidRPr="00965E87">
        <w:pict w14:anchorId="7735C0D9">
          <v:rect id="_x0000_i1174" style="width:0;height:1.5pt" o:hralign="center" o:hrstd="t" o:hr="t" fillcolor="#a0a0a0" stroked="f"/>
        </w:pict>
      </w:r>
    </w:p>
    <w:p w14:paraId="331CAA0C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lastRenderedPageBreak/>
        <w:t>7. INVENTORY &amp; MACHINERY</w:t>
      </w:r>
    </w:p>
    <w:p w14:paraId="6DB45F94" w14:textId="77777777" w:rsidR="00965E87" w:rsidRPr="00965E87" w:rsidRDefault="00965E87" w:rsidP="00965E87">
      <w:r w:rsidRPr="00965E87">
        <w:t xml:space="preserve">7.1 All inventory, raw materials, finished goods, and consumables introduced or managed during operations shall remain under the </w:t>
      </w:r>
      <w:r w:rsidRPr="00965E87">
        <w:rPr>
          <w:b/>
          <w:bCs/>
        </w:rPr>
        <w:t>control of the Second Party</w:t>
      </w:r>
      <w:r w:rsidRPr="00965E87">
        <w:t>.</w:t>
      </w:r>
      <w:r w:rsidRPr="00965E87">
        <w:br/>
        <w:t xml:space="preserve">7.2 Machinery, equipment, or assets installed by the Second Party shall remain its </w:t>
      </w:r>
      <w:r w:rsidRPr="00965E87">
        <w:rPr>
          <w:b/>
          <w:bCs/>
        </w:rPr>
        <w:t>exclusive property</w:t>
      </w:r>
      <w:r w:rsidRPr="00965E87">
        <w:t xml:space="preserve"> and shall be freely removable upon exit.</w:t>
      </w:r>
    </w:p>
    <w:p w14:paraId="3BC3AD12" w14:textId="77777777" w:rsidR="00965E87" w:rsidRPr="00965E87" w:rsidRDefault="00965E87" w:rsidP="00965E87">
      <w:r w:rsidRPr="00965E87">
        <w:pict w14:anchorId="64343260">
          <v:rect id="_x0000_i1175" style="width:0;height:1.5pt" o:hralign="center" o:hrstd="t" o:hr="t" fillcolor="#a0a0a0" stroked="f"/>
        </w:pict>
      </w:r>
    </w:p>
    <w:p w14:paraId="5CD37290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8. LOANS &amp; LIABILITIES</w:t>
      </w:r>
    </w:p>
    <w:p w14:paraId="36DEF526" w14:textId="77777777" w:rsidR="00965E87" w:rsidRPr="00965E87" w:rsidRDefault="00965E87" w:rsidP="00965E87">
      <w:r w:rsidRPr="00965E87">
        <w:t xml:space="preserve">8.1 All past, existing, and future loans, liabilities, charges, and encumbrances of Mohi Industries shall remain </w:t>
      </w:r>
      <w:r w:rsidRPr="00965E87">
        <w:rPr>
          <w:b/>
          <w:bCs/>
        </w:rPr>
        <w:t>solely with the First Party</w:t>
      </w:r>
      <w:r w:rsidRPr="00965E87">
        <w:t>.</w:t>
      </w:r>
      <w:r w:rsidRPr="00965E87">
        <w:br/>
        <w:t>8.2 No lender or authority shall have any claim over:</w:t>
      </w:r>
      <w:r w:rsidRPr="00965E87">
        <w:br/>
        <w:t>• Funds introduced by the Second Party</w:t>
      </w:r>
      <w:r w:rsidRPr="00965E87">
        <w:br/>
        <w:t>• Inventory</w:t>
      </w:r>
      <w:r w:rsidRPr="00965E87">
        <w:br/>
        <w:t>• Revenues under Second Party control</w:t>
      </w:r>
    </w:p>
    <w:p w14:paraId="226F8FCB" w14:textId="77777777" w:rsidR="00965E87" w:rsidRPr="00965E87" w:rsidRDefault="00965E87" w:rsidP="00965E87">
      <w:r w:rsidRPr="00965E87">
        <w:pict w14:anchorId="417D7C4B">
          <v:rect id="_x0000_i1176" style="width:0;height:1.5pt" o:hralign="center" o:hrstd="t" o:hr="t" fillcolor="#a0a0a0" stroked="f"/>
        </w:pict>
      </w:r>
    </w:p>
    <w:p w14:paraId="2CEC222F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9. BUSINESS ACQUISITION &amp; RIGHT OF FIRST REFUSAL</w:t>
      </w:r>
    </w:p>
    <w:p w14:paraId="79E82AD4" w14:textId="77777777" w:rsidR="00965E87" w:rsidRPr="00965E87" w:rsidRDefault="00965E87" w:rsidP="00965E87">
      <w:r w:rsidRPr="00965E87">
        <w:t xml:space="preserve">9.1 The First Party grants the Second Party an </w:t>
      </w:r>
      <w:r w:rsidRPr="00965E87">
        <w:rPr>
          <w:b/>
          <w:bCs/>
        </w:rPr>
        <w:t>exclusive, irrevocable, and continuing Right of First Refusal</w:t>
      </w:r>
      <w:r w:rsidRPr="00965E87">
        <w:t xml:space="preserve"> to acquire, directly or through its nominee, the business undertaking of Mohi Industries, including all plant and machinery, inventory, brand name, goodwill, licenses, approvals, contracts, records, and operational assets.</w:t>
      </w:r>
    </w:p>
    <w:p w14:paraId="5AC00B56" w14:textId="77777777" w:rsidR="00965E87" w:rsidRPr="00965E87" w:rsidRDefault="00965E87" w:rsidP="00965E87">
      <w:r w:rsidRPr="00965E87">
        <w:t>9.2 In the event of:</w:t>
      </w:r>
      <w:r w:rsidRPr="00965E87">
        <w:br/>
        <w:t>(a) intention to sell or transfer the business or any substantial part thereof;</w:t>
      </w:r>
      <w:r w:rsidRPr="00965E87">
        <w:br/>
        <w:t>(b) default in repayment of any loan or financial facility;</w:t>
      </w:r>
      <w:r w:rsidRPr="00965E87">
        <w:br/>
        <w:t>(c) receipt of any adverse notice, cancellation, or action from BIADA;</w:t>
      </w:r>
      <w:r w:rsidRPr="00965E87">
        <w:br/>
        <w:t>(d) discontinuation, suspension, or closure of business operations; or</w:t>
      </w:r>
      <w:r w:rsidRPr="00965E87">
        <w:br/>
        <w:t>(e) insolvency, distress, or inability to continue business,</w:t>
      </w:r>
    </w:p>
    <w:p w14:paraId="147FDA0E" w14:textId="77777777" w:rsidR="00965E87" w:rsidRPr="00965E87" w:rsidRDefault="00965E87" w:rsidP="00965E87">
      <w:r w:rsidRPr="00965E87">
        <w:t xml:space="preserve">the Second Party shall have the </w:t>
      </w:r>
      <w:r w:rsidRPr="00965E87">
        <w:rPr>
          <w:b/>
          <w:bCs/>
        </w:rPr>
        <w:t>first and exclusive right</w:t>
      </w:r>
      <w:r w:rsidRPr="00965E87">
        <w:t xml:space="preserve"> to acquire the business of Mohi Industries.</w:t>
      </w:r>
    </w:p>
    <w:p w14:paraId="07DD0F93" w14:textId="77777777" w:rsidR="00965E87" w:rsidRPr="00965E87" w:rsidRDefault="00965E87" w:rsidP="00965E87">
      <w:r w:rsidRPr="00965E87">
        <w:t>9.3 The acquisition price shall be determined based on:</w:t>
      </w:r>
      <w:r w:rsidRPr="00965E87">
        <w:br/>
        <w:t>(a) Written Down Value (WDV) of fixed assets;</w:t>
      </w:r>
      <w:r w:rsidRPr="00965E87">
        <w:br/>
        <w:t>(b) plus value of inventory;</w:t>
      </w:r>
      <w:r w:rsidRPr="00965E87">
        <w:br/>
        <w:t>(c) minus outstanding liabilities,</w:t>
      </w:r>
    </w:p>
    <w:p w14:paraId="46AB2EA1" w14:textId="77777777" w:rsidR="00965E87" w:rsidRPr="00965E87" w:rsidRDefault="00965E87" w:rsidP="00965E87">
      <w:r w:rsidRPr="00965E87">
        <w:t xml:space="preserve">as certified by an </w:t>
      </w:r>
      <w:r w:rsidRPr="00965E87">
        <w:rPr>
          <w:b/>
          <w:bCs/>
        </w:rPr>
        <w:t>independent Chartered Accountant appointed by the Second Party</w:t>
      </w:r>
      <w:r w:rsidRPr="00965E87">
        <w:t xml:space="preserve">, failing which such valuation shall be </w:t>
      </w:r>
      <w:r w:rsidRPr="00965E87">
        <w:rPr>
          <w:b/>
          <w:bCs/>
        </w:rPr>
        <w:t>final and binding</w:t>
      </w:r>
      <w:r w:rsidRPr="00965E87">
        <w:t>.</w:t>
      </w:r>
    </w:p>
    <w:p w14:paraId="3028A11E" w14:textId="77777777" w:rsidR="00965E87" w:rsidRPr="00965E87" w:rsidRDefault="00965E87" w:rsidP="00965E87">
      <w:r w:rsidRPr="00965E87">
        <w:pict w14:anchorId="061626E9">
          <v:rect id="_x0000_i1177" style="width:0;height:1.5pt" o:hralign="center" o:hrstd="t" o:hr="t" fillcolor="#a0a0a0" stroked="f"/>
        </w:pict>
      </w:r>
    </w:p>
    <w:p w14:paraId="21B9D271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9A. FUTURE ACQUISITION OF BUSINESS, BRAND, ASSETS &amp; BIADA LEASE RIGHTS</w:t>
      </w:r>
    </w:p>
    <w:p w14:paraId="70CB0B05" w14:textId="77777777" w:rsidR="00965E87" w:rsidRPr="00965E87" w:rsidRDefault="00965E87" w:rsidP="00965E87">
      <w:r w:rsidRPr="00965E87">
        <w:t xml:space="preserve">9A.1 The First Party acknowledges that the Second Party shall have the </w:t>
      </w:r>
      <w:r w:rsidRPr="00965E87">
        <w:rPr>
          <w:b/>
          <w:bCs/>
        </w:rPr>
        <w:t>first and exclusive right</w:t>
      </w:r>
      <w:r w:rsidRPr="00965E87">
        <w:t xml:space="preserve"> to pursue future acquisition of:</w:t>
      </w:r>
      <w:r w:rsidRPr="00965E87">
        <w:br/>
        <w:t>(a) the entire business undertaking;</w:t>
      </w:r>
      <w:r w:rsidRPr="00965E87">
        <w:br/>
        <w:t>(b) all assets, brand, goodwill, licenses, and approvals; and</w:t>
      </w:r>
      <w:r w:rsidRPr="00965E87">
        <w:br/>
        <w:t>(c) such BIADA land/allotment rights as may be legally permissible.</w:t>
      </w:r>
    </w:p>
    <w:p w14:paraId="3872B414" w14:textId="77777777" w:rsidR="00965E87" w:rsidRPr="00965E87" w:rsidRDefault="00965E87" w:rsidP="00965E87">
      <w:r w:rsidRPr="00965E87">
        <w:lastRenderedPageBreak/>
        <w:t xml:space="preserve">9A.2 All such transfer shall be subject to </w:t>
      </w:r>
      <w:r w:rsidRPr="00965E87">
        <w:rPr>
          <w:b/>
          <w:bCs/>
        </w:rPr>
        <w:t>BIADA approvals</w:t>
      </w:r>
      <w:r w:rsidRPr="00965E87">
        <w:t xml:space="preserve"> and applicable law.</w:t>
      </w:r>
      <w:r w:rsidRPr="00965E87">
        <w:br/>
        <w:t>9A.3 The First Party shall fully cooperate and execute all documents required to facilitate such transfer.</w:t>
      </w:r>
      <w:r w:rsidRPr="00965E87">
        <w:br/>
        <w:t>9A.4 Alternative BIADA-permitted structures (SPV, substitution, surrender &amp; re-allotment, merger, etc.) shall be adopted where direct transfer is not allowed.</w:t>
      </w:r>
      <w:r w:rsidRPr="00965E87">
        <w:br/>
        <w:t>9A.5 No third-party dealing without prior written consent of the Second Party.</w:t>
      </w:r>
      <w:r w:rsidRPr="00965E87">
        <w:br/>
        <w:t xml:space="preserve">9A.6 This Clause shall </w:t>
      </w:r>
      <w:r w:rsidRPr="00965E87">
        <w:rPr>
          <w:b/>
          <w:bCs/>
        </w:rPr>
        <w:t>survive termination</w:t>
      </w:r>
      <w:r w:rsidRPr="00965E87">
        <w:t xml:space="preserve"> and bind heirs, successors, and assigns.</w:t>
      </w:r>
    </w:p>
    <w:p w14:paraId="23734772" w14:textId="77777777" w:rsidR="00965E87" w:rsidRPr="00965E87" w:rsidRDefault="00965E87" w:rsidP="00965E87">
      <w:r w:rsidRPr="00965E87">
        <w:pict w14:anchorId="1ADF6E12">
          <v:rect id="_x0000_i1178" style="width:0;height:1.5pt" o:hralign="center" o:hrstd="t" o:hr="t" fillcolor="#a0a0a0" stroked="f"/>
        </w:pict>
      </w:r>
    </w:p>
    <w:p w14:paraId="1888B4A3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10. TERMINATION</w:t>
      </w:r>
    </w:p>
    <w:p w14:paraId="4F868AFC" w14:textId="77777777" w:rsidR="00965E87" w:rsidRPr="00965E87" w:rsidRDefault="00965E87" w:rsidP="00965E87">
      <w:r w:rsidRPr="00965E87">
        <w:t xml:space="preserve">10.1 The Second Party may terminate this Agreement with </w:t>
      </w:r>
      <w:r w:rsidRPr="00965E87">
        <w:rPr>
          <w:b/>
          <w:bCs/>
        </w:rPr>
        <w:t>30 days’ written notice</w:t>
      </w:r>
      <w:r w:rsidRPr="00965E87">
        <w:t>.</w:t>
      </w:r>
      <w:r w:rsidRPr="00965E87">
        <w:br/>
        <w:t>10.2 The First Party may terminate only in case of:</w:t>
      </w:r>
      <w:r w:rsidRPr="00965E87">
        <w:br/>
        <w:t xml:space="preserve">• Non-payment for </w:t>
      </w:r>
      <w:r w:rsidRPr="00965E87">
        <w:rPr>
          <w:b/>
          <w:bCs/>
        </w:rPr>
        <w:t>three (3) consecutive months</w:t>
      </w:r>
      <w:r w:rsidRPr="00965E87">
        <w:t>; or</w:t>
      </w:r>
      <w:r w:rsidRPr="00965E87">
        <w:br/>
        <w:t>• Proven illegal activity by the Second Party.</w:t>
      </w:r>
    </w:p>
    <w:p w14:paraId="778EC11B" w14:textId="77777777" w:rsidR="00965E87" w:rsidRPr="00965E87" w:rsidRDefault="00965E87" w:rsidP="00965E87">
      <w:r w:rsidRPr="00965E87">
        <w:t xml:space="preserve">10.3 The First Party shall give </w:t>
      </w:r>
      <w:r w:rsidRPr="00965E87">
        <w:rPr>
          <w:b/>
          <w:bCs/>
        </w:rPr>
        <w:t>minimum 90 days’ written notice</w:t>
      </w:r>
      <w:r w:rsidRPr="00965E87">
        <w:t xml:space="preserve"> in all cases.</w:t>
      </w:r>
    </w:p>
    <w:p w14:paraId="3A9327AA" w14:textId="77777777" w:rsidR="00965E87" w:rsidRPr="00965E87" w:rsidRDefault="00965E87" w:rsidP="00965E87">
      <w:r w:rsidRPr="00965E87">
        <w:pict w14:anchorId="088E6F93">
          <v:rect id="_x0000_i1179" style="width:0;height:1.5pt" o:hralign="center" o:hrstd="t" o:hr="t" fillcolor="#a0a0a0" stroked="f"/>
        </w:pict>
      </w:r>
    </w:p>
    <w:p w14:paraId="3A656C2A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11. INDEMNITY</w:t>
      </w:r>
    </w:p>
    <w:p w14:paraId="5FF36511" w14:textId="77777777" w:rsidR="00965E87" w:rsidRPr="00965E87" w:rsidRDefault="00965E87" w:rsidP="00965E87">
      <w:r w:rsidRPr="00965E87">
        <w:t>The First Party shall indemnify and hold harmless the Second Party against:</w:t>
      </w:r>
      <w:r w:rsidRPr="00965E87">
        <w:br/>
        <w:t>• BIADA actions</w:t>
      </w:r>
      <w:r w:rsidRPr="00965E87">
        <w:br/>
        <w:t>• Past or hidden non-compliances</w:t>
      </w:r>
      <w:r w:rsidRPr="00965E87">
        <w:br/>
        <w:t>• Statutory penalties</w:t>
      </w:r>
      <w:r w:rsidRPr="00965E87">
        <w:br/>
        <w:t>• Third-party claims</w:t>
      </w:r>
    </w:p>
    <w:p w14:paraId="177926E7" w14:textId="77777777" w:rsidR="00965E87" w:rsidRPr="00965E87" w:rsidRDefault="00965E87" w:rsidP="00965E87">
      <w:r w:rsidRPr="00965E87">
        <w:t xml:space="preserve">This indemnity shall </w:t>
      </w:r>
      <w:r w:rsidRPr="00965E87">
        <w:rPr>
          <w:b/>
          <w:bCs/>
        </w:rPr>
        <w:t>survive termination</w:t>
      </w:r>
      <w:r w:rsidRPr="00965E87">
        <w:t>.</w:t>
      </w:r>
    </w:p>
    <w:p w14:paraId="1DD62AB6" w14:textId="77777777" w:rsidR="00965E87" w:rsidRPr="00965E87" w:rsidRDefault="00965E87" w:rsidP="00965E87">
      <w:r w:rsidRPr="00965E87">
        <w:pict w14:anchorId="5B5B155F">
          <v:rect id="_x0000_i1180" style="width:0;height:1.5pt" o:hralign="center" o:hrstd="t" o:hr="t" fillcolor="#a0a0a0" stroked="f"/>
        </w:pict>
      </w:r>
    </w:p>
    <w:p w14:paraId="3C3143D6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12. GOVERNING LAW &amp; JURISDICTION</w:t>
      </w:r>
    </w:p>
    <w:p w14:paraId="490439AA" w14:textId="77777777" w:rsidR="00965E87" w:rsidRPr="00965E87" w:rsidRDefault="00965E87" w:rsidP="00965E87">
      <w:r w:rsidRPr="00965E87">
        <w:t xml:space="preserve">This Agreement shall be governed by the </w:t>
      </w:r>
      <w:r w:rsidRPr="00965E87">
        <w:rPr>
          <w:b/>
          <w:bCs/>
        </w:rPr>
        <w:t>laws of India</w:t>
      </w:r>
      <w:r w:rsidRPr="00965E87">
        <w:t>.</w:t>
      </w:r>
      <w:r w:rsidRPr="00965E87">
        <w:br/>
        <w:t xml:space="preserve">Exclusive jurisdiction: </w:t>
      </w:r>
      <w:r w:rsidRPr="00965E87">
        <w:rPr>
          <w:b/>
          <w:bCs/>
        </w:rPr>
        <w:t>Courts at Patna, Bihar</w:t>
      </w:r>
      <w:r w:rsidRPr="00965E87">
        <w:t>.</w:t>
      </w:r>
    </w:p>
    <w:p w14:paraId="42250F31" w14:textId="77777777" w:rsidR="00965E87" w:rsidRPr="00965E87" w:rsidRDefault="00965E87" w:rsidP="00965E87">
      <w:r w:rsidRPr="00965E87">
        <w:pict w14:anchorId="504FB57A">
          <v:rect id="_x0000_i1181" style="width:0;height:1.5pt" o:hralign="center" o:hrstd="t" o:hr="t" fillcolor="#a0a0a0" stroked="f"/>
        </w:pict>
      </w:r>
    </w:p>
    <w:p w14:paraId="22C49BE0" w14:textId="77777777" w:rsidR="00965E87" w:rsidRPr="00965E87" w:rsidRDefault="00965E87" w:rsidP="00965E87">
      <w:pPr>
        <w:rPr>
          <w:b/>
          <w:bCs/>
        </w:rPr>
      </w:pPr>
      <w:r w:rsidRPr="00965E87">
        <w:rPr>
          <w:b/>
          <w:bCs/>
        </w:rPr>
        <w:t>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503"/>
        <w:gridCol w:w="1022"/>
        <w:gridCol w:w="553"/>
      </w:tblGrid>
      <w:tr w:rsidR="00965E87" w:rsidRPr="00965E87" w14:paraId="6B0F1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CA861" w14:textId="77777777" w:rsidR="00965E87" w:rsidRPr="00965E87" w:rsidRDefault="00965E87" w:rsidP="00965E87">
            <w:pPr>
              <w:rPr>
                <w:b/>
                <w:bCs/>
              </w:rPr>
            </w:pPr>
            <w:r w:rsidRPr="00965E87">
              <w:rPr>
                <w:b/>
                <w:bCs/>
              </w:rPr>
              <w:t>Party</w:t>
            </w:r>
          </w:p>
        </w:tc>
        <w:tc>
          <w:tcPr>
            <w:tcW w:w="0" w:type="auto"/>
            <w:vAlign w:val="center"/>
            <w:hideMark/>
          </w:tcPr>
          <w:p w14:paraId="73F4806E" w14:textId="77777777" w:rsidR="00965E87" w:rsidRPr="00965E87" w:rsidRDefault="00965E87" w:rsidP="00965E87">
            <w:pPr>
              <w:rPr>
                <w:b/>
                <w:bCs/>
              </w:rPr>
            </w:pPr>
            <w:r w:rsidRPr="00965E8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5EFEB15" w14:textId="77777777" w:rsidR="00965E87" w:rsidRPr="00965E87" w:rsidRDefault="00965E87" w:rsidP="00965E87">
            <w:pPr>
              <w:rPr>
                <w:b/>
                <w:bCs/>
              </w:rPr>
            </w:pPr>
            <w:r w:rsidRPr="00965E87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601A467D" w14:textId="77777777" w:rsidR="00965E87" w:rsidRPr="00965E87" w:rsidRDefault="00965E87" w:rsidP="00965E87">
            <w:pPr>
              <w:rPr>
                <w:b/>
                <w:bCs/>
              </w:rPr>
            </w:pPr>
            <w:r w:rsidRPr="00965E87">
              <w:rPr>
                <w:b/>
                <w:bCs/>
              </w:rPr>
              <w:t>Date</w:t>
            </w:r>
          </w:p>
        </w:tc>
      </w:tr>
      <w:tr w:rsidR="00965E87" w:rsidRPr="00965E87" w14:paraId="58DBE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F415" w14:textId="77777777" w:rsidR="00965E87" w:rsidRPr="00965E87" w:rsidRDefault="00965E87" w:rsidP="00965E87">
            <w:r w:rsidRPr="00965E87">
              <w:t>First Party</w:t>
            </w:r>
          </w:p>
        </w:tc>
        <w:tc>
          <w:tcPr>
            <w:tcW w:w="0" w:type="auto"/>
            <w:vAlign w:val="center"/>
            <w:hideMark/>
          </w:tcPr>
          <w:p w14:paraId="2E029323" w14:textId="77777777" w:rsidR="00965E87" w:rsidRPr="00965E87" w:rsidRDefault="00965E87" w:rsidP="00965E87">
            <w:r w:rsidRPr="00965E87">
              <w:t>Mohi Industries</w:t>
            </w:r>
          </w:p>
        </w:tc>
        <w:tc>
          <w:tcPr>
            <w:tcW w:w="0" w:type="auto"/>
            <w:vAlign w:val="center"/>
            <w:hideMark/>
          </w:tcPr>
          <w:p w14:paraId="33D36076" w14:textId="77777777" w:rsidR="00965E87" w:rsidRPr="00965E87" w:rsidRDefault="00965E87" w:rsidP="00965E87"/>
        </w:tc>
        <w:tc>
          <w:tcPr>
            <w:tcW w:w="0" w:type="auto"/>
            <w:vAlign w:val="center"/>
            <w:hideMark/>
          </w:tcPr>
          <w:p w14:paraId="4F2851ED" w14:textId="77777777" w:rsidR="00965E87" w:rsidRPr="00965E87" w:rsidRDefault="00965E87" w:rsidP="00965E87"/>
        </w:tc>
      </w:tr>
      <w:tr w:rsidR="00965E87" w:rsidRPr="00965E87" w14:paraId="353D2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9A53B" w14:textId="77777777" w:rsidR="00965E87" w:rsidRPr="00965E87" w:rsidRDefault="00965E87" w:rsidP="00965E87">
            <w:r w:rsidRPr="00965E87">
              <w:t>Second Party</w:t>
            </w:r>
          </w:p>
        </w:tc>
        <w:tc>
          <w:tcPr>
            <w:tcW w:w="0" w:type="auto"/>
            <w:vAlign w:val="center"/>
            <w:hideMark/>
          </w:tcPr>
          <w:p w14:paraId="5254717E" w14:textId="77777777" w:rsidR="00965E87" w:rsidRPr="00965E87" w:rsidRDefault="00965E87" w:rsidP="00965E87">
            <w:r w:rsidRPr="00965E87">
              <w:t>Rudra Priyam Infrastructure Pvt. Ltd.</w:t>
            </w:r>
          </w:p>
        </w:tc>
        <w:tc>
          <w:tcPr>
            <w:tcW w:w="0" w:type="auto"/>
            <w:vAlign w:val="center"/>
            <w:hideMark/>
          </w:tcPr>
          <w:p w14:paraId="0C92DD4C" w14:textId="77777777" w:rsidR="00965E87" w:rsidRPr="00965E87" w:rsidRDefault="00965E87" w:rsidP="00965E87"/>
        </w:tc>
        <w:tc>
          <w:tcPr>
            <w:tcW w:w="0" w:type="auto"/>
            <w:vAlign w:val="center"/>
            <w:hideMark/>
          </w:tcPr>
          <w:p w14:paraId="79405D03" w14:textId="77777777" w:rsidR="00965E87" w:rsidRPr="00965E87" w:rsidRDefault="00965E87" w:rsidP="00965E87"/>
        </w:tc>
      </w:tr>
    </w:tbl>
    <w:p w14:paraId="057346B5" w14:textId="77777777" w:rsidR="00965E87" w:rsidRPr="00965E87" w:rsidRDefault="00965E87" w:rsidP="00965E87">
      <w:r w:rsidRPr="00965E87">
        <w:pict w14:anchorId="1CF1EC9A">
          <v:rect id="_x0000_i1182" style="width:0;height:1.5pt" o:hralign="center" o:hrstd="t" o:hr="t" fillcolor="#a0a0a0" stroked="f"/>
        </w:pict>
      </w:r>
    </w:p>
    <w:p w14:paraId="208BA534" w14:textId="77777777" w:rsidR="004C4C32" w:rsidRPr="00965E87" w:rsidRDefault="004C4C32" w:rsidP="00965E87"/>
    <w:sectPr w:rsidR="004C4C32" w:rsidRPr="00965E87" w:rsidSect="00BE3E96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BBE"/>
    <w:multiLevelType w:val="multilevel"/>
    <w:tmpl w:val="41DC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1697A"/>
    <w:multiLevelType w:val="multilevel"/>
    <w:tmpl w:val="83C6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A394A"/>
    <w:multiLevelType w:val="multilevel"/>
    <w:tmpl w:val="315E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D7F4F"/>
    <w:multiLevelType w:val="multilevel"/>
    <w:tmpl w:val="AB9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106A0"/>
    <w:multiLevelType w:val="multilevel"/>
    <w:tmpl w:val="A03C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B67D4"/>
    <w:multiLevelType w:val="multilevel"/>
    <w:tmpl w:val="F3FC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007C5"/>
    <w:multiLevelType w:val="multilevel"/>
    <w:tmpl w:val="9F54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A1F86"/>
    <w:multiLevelType w:val="multilevel"/>
    <w:tmpl w:val="0ADC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B51F8"/>
    <w:multiLevelType w:val="multilevel"/>
    <w:tmpl w:val="D008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470004">
    <w:abstractNumId w:val="7"/>
  </w:num>
  <w:num w:numId="2" w16cid:durableId="454295611">
    <w:abstractNumId w:val="5"/>
  </w:num>
  <w:num w:numId="3" w16cid:durableId="1142771017">
    <w:abstractNumId w:val="8"/>
  </w:num>
  <w:num w:numId="4" w16cid:durableId="812211797">
    <w:abstractNumId w:val="2"/>
  </w:num>
  <w:num w:numId="5" w16cid:durableId="1080910171">
    <w:abstractNumId w:val="6"/>
  </w:num>
  <w:num w:numId="6" w16cid:durableId="1113133938">
    <w:abstractNumId w:val="3"/>
  </w:num>
  <w:num w:numId="7" w16cid:durableId="574820656">
    <w:abstractNumId w:val="1"/>
  </w:num>
  <w:num w:numId="8" w16cid:durableId="1202790352">
    <w:abstractNumId w:val="0"/>
  </w:num>
  <w:num w:numId="9" w16cid:durableId="8740785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25"/>
    <w:rsid w:val="001A2264"/>
    <w:rsid w:val="00217090"/>
    <w:rsid w:val="00256E25"/>
    <w:rsid w:val="002F7753"/>
    <w:rsid w:val="003010EA"/>
    <w:rsid w:val="00397697"/>
    <w:rsid w:val="003A3190"/>
    <w:rsid w:val="004C4C32"/>
    <w:rsid w:val="004D3F25"/>
    <w:rsid w:val="004F1C58"/>
    <w:rsid w:val="00562778"/>
    <w:rsid w:val="005A7970"/>
    <w:rsid w:val="008D5CD0"/>
    <w:rsid w:val="00965E87"/>
    <w:rsid w:val="00977447"/>
    <w:rsid w:val="00977A27"/>
    <w:rsid w:val="00BA695C"/>
    <w:rsid w:val="00BE3E96"/>
    <w:rsid w:val="00CB4A0A"/>
    <w:rsid w:val="00CE55E7"/>
    <w:rsid w:val="00CF7C0C"/>
    <w:rsid w:val="00D23674"/>
    <w:rsid w:val="00D45A24"/>
    <w:rsid w:val="00D74871"/>
    <w:rsid w:val="00D80D59"/>
    <w:rsid w:val="00D810CC"/>
    <w:rsid w:val="00E467C1"/>
    <w:rsid w:val="00EC4880"/>
    <w:rsid w:val="00F90DBA"/>
    <w:rsid w:val="00F93CB0"/>
    <w:rsid w:val="00FB4ED1"/>
    <w:rsid w:val="00FC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6A86BBAB"/>
  <w15:chartTrackingRefBased/>
  <w15:docId w15:val="{6B4D2BB3-9F62-48D0-82B7-3F4041B1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7C1"/>
  </w:style>
  <w:style w:type="paragraph" w:styleId="Heading1">
    <w:name w:val="heading 1"/>
    <w:basedOn w:val="Normal"/>
    <w:next w:val="Normal"/>
    <w:link w:val="Heading1Char"/>
    <w:uiPriority w:val="9"/>
    <w:qFormat/>
    <w:rsid w:val="00E467C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7C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7C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7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7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7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7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7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7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7C1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7C1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7C1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7C1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7C1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7C1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7C1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7C1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7C1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E467C1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467C1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7C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467C1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E467C1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467C1"/>
    <w:rPr>
      <w:i/>
      <w:iCs/>
    </w:rPr>
  </w:style>
  <w:style w:type="paragraph" w:styleId="ListParagraph">
    <w:name w:val="List Paragraph"/>
    <w:basedOn w:val="Normal"/>
    <w:uiPriority w:val="34"/>
    <w:qFormat/>
    <w:rsid w:val="004D3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7C1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7C1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7C1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E467C1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467C1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E467C1"/>
    <w:rPr>
      <w:b/>
      <w:bCs/>
    </w:rPr>
  </w:style>
  <w:style w:type="character" w:styleId="Emphasis">
    <w:name w:val="Emphasis"/>
    <w:basedOn w:val="DefaultParagraphFont"/>
    <w:uiPriority w:val="20"/>
    <w:qFormat/>
    <w:rsid w:val="00E467C1"/>
    <w:rPr>
      <w:i/>
      <w:iCs/>
    </w:rPr>
  </w:style>
  <w:style w:type="paragraph" w:styleId="NoSpacing">
    <w:name w:val="No Spacing"/>
    <w:uiPriority w:val="1"/>
    <w:qFormat/>
    <w:rsid w:val="00E467C1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467C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467C1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467C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67C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a03bcdc-e13b-4a61-8d24-5f8eb6c91a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A1C3CBA9F94B46AAFE94841960A7BE" ma:contentTypeVersion="12" ma:contentTypeDescription="Create a new document." ma:contentTypeScope="" ma:versionID="a050506fd0d5e091f6753067024bc951">
  <xsd:schema xmlns:xsd="http://www.w3.org/2001/XMLSchema" xmlns:xs="http://www.w3.org/2001/XMLSchema" xmlns:p="http://schemas.microsoft.com/office/2006/metadata/properties" xmlns:ns3="0a03bcdc-e13b-4a61-8d24-5f8eb6c91a16" targetNamespace="http://schemas.microsoft.com/office/2006/metadata/properties" ma:root="true" ma:fieldsID="d140a7393ab8e5b6f42e7f3ee9025034" ns3:_="">
    <xsd:import namespace="0a03bcdc-e13b-4a61-8d24-5f8eb6c91a1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03bcdc-e13b-4a61-8d24-5f8eb6c91a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F2F54C-377E-4736-BA75-A887947E8BF4}">
  <ds:schemaRefs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0a03bcdc-e13b-4a61-8d24-5f8eb6c91a16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B94EC07A-4B79-4293-A8ED-515E385C88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314044-A2E9-49DC-8B03-B3AAE31F1F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03bcdc-e13b-4a61-8d24-5f8eb6c91a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1023</Words>
  <Characters>5883</Characters>
  <Application>Microsoft Office Word</Application>
  <DocSecurity>0</DocSecurity>
  <Lines>140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Ranjan</dc:creator>
  <cp:keywords/>
  <dc:description/>
  <cp:lastModifiedBy>Rajiv Ranjan</cp:lastModifiedBy>
  <cp:revision>2</cp:revision>
  <cp:lastPrinted>2026-01-30T07:59:00Z</cp:lastPrinted>
  <dcterms:created xsi:type="dcterms:W3CDTF">2026-01-30T15:19:00Z</dcterms:created>
  <dcterms:modified xsi:type="dcterms:W3CDTF">2026-01-30T15:19:00Z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2026-01-30T07:35:14Z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ad96c09d-0018-491d-afc2-afa6782ecfc3</vt:lpwstr>
  </property>
  <property fmtid="{D5CDD505-2E9C-101B-9397-08002B2CF9AE}" pid="7" name="MSIP_Label_defa4170-0d19-0005-0004-bc88714345d2_ActionId">
    <vt:lpwstr>8bfa82cb-6633-4350-8ce5-3e06bba6ddb2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0x010100B0A1C3CBA9F94B46AAFE94841960A7BE</vt:lpwstr>
  </property>
</Properties>
</file>