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val="1"/>
      </w:pPr>
      <w:r>
        <w:rPr>
          <w:rFonts w:ascii="Times New Roman" w:hAnsi="Times New Roman" w:eastAsia="Times New Roman"/>
          <w:b/>
          <w:sz w:val="36"/>
        </w:rPr>
        <w:t>تقرير أكاديمي تفصيلي</w:t>
      </w:r>
    </w:p>
    <w:p>
      <w:pPr>
        <w:pStyle w:val="Heading2"/>
        <w:jc w:val="right"/>
        <w:bidi w:val="1"/>
      </w:pPr>
      <w:r>
        <w:rPr>
          <w:rFonts w:ascii="Times New Roman" w:hAnsi="Times New Roman" w:eastAsia="Times New Roman"/>
          <w:b/>
          <w:sz w:val="32"/>
        </w:rPr>
        <w:t>تطوير نموذج تنبؤي لمعدل التآكل اعتماداً على بيانات كلوريد الصوديوم باستخدام نموذج القوة الأسية ومعادلة أرهينيوس</w:t>
      </w:r>
    </w:p>
    <w:p/>
    <w:p>
      <w:r>
        <w:t>__________________________________________________</w:t>
      </w:r>
    </w:p>
    <w:p/>
    <w:p>
      <w:pPr>
        <w:pStyle w:val="Heading2"/>
        <w:jc w:val="right"/>
        <w:bidi w:val="1"/>
      </w:pPr>
      <w:r>
        <w:rPr>
          <w:rFonts w:ascii="Times New Roman" w:hAnsi="Times New Roman" w:eastAsia="Times New Roman"/>
          <w:b/>
          <w:sz w:val="32"/>
        </w:rPr>
        <w:t>صفحة العنوان</w:t>
      </w:r>
    </w:p>
    <w:p/>
    <w:p>
      <w:pPr>
        <w:jc w:val="right"/>
        <w:bidi w:val="1"/>
      </w:pPr>
      <w:r>
        <w:rPr>
          <w:rFonts w:ascii="Times New Roman" w:hAnsi="Times New Roman" w:eastAsia="Times New Roman"/>
          <w:b w:val="0"/>
          <w:sz w:val="24"/>
        </w:rPr>
        <w:t>**عنوان المشروع:**</w:t>
      </w:r>
    </w:p>
    <w:p>
      <w:pPr>
        <w:jc w:val="right"/>
        <w:bidi w:val="1"/>
      </w:pPr>
      <w:r>
        <w:rPr>
          <w:rFonts w:ascii="Times New Roman" w:hAnsi="Times New Roman" w:eastAsia="Times New Roman"/>
          <w:b w:val="0"/>
          <w:sz w:val="24"/>
        </w:rPr>
        <w:t>تطوير نظام ذكي لنمذجة وتوقع معدل التآكل في المواد المعدنية باستخدام البيانات التجريبية وتطبيق متعدد الواجهات</w:t>
      </w:r>
    </w:p>
    <w:p/>
    <w:p>
      <w:pPr>
        <w:jc w:val="right"/>
        <w:bidi w:val="1"/>
      </w:pPr>
      <w:r>
        <w:rPr>
          <w:rFonts w:ascii="Times New Roman" w:hAnsi="Times New Roman" w:eastAsia="Times New Roman"/>
          <w:b w:val="0"/>
          <w:sz w:val="24"/>
        </w:rPr>
        <w:t>**عنوان الجزء العلمي محل التقييم:**</w:t>
      </w:r>
    </w:p>
    <w:p>
      <w:pPr>
        <w:jc w:val="right"/>
        <w:bidi w:val="1"/>
      </w:pPr>
      <w:r>
        <w:rPr>
          <w:rFonts w:ascii="Times New Roman" w:hAnsi="Times New Roman" w:eastAsia="Times New Roman"/>
          <w:b w:val="0"/>
          <w:sz w:val="24"/>
        </w:rPr>
        <w:t>بناء نموذج تنبؤي لمعدل التآكل لعينات `NaCl` باستخدام نموذج القوة الأسية ومعادلة أرهينيوس والتحقق من صلاحيته إحصائياً</w:t>
      </w:r>
    </w:p>
    <w:p/>
    <w:p>
      <w:pPr>
        <w:jc w:val="right"/>
        <w:bidi w:val="1"/>
      </w:pPr>
      <w:r>
        <w:rPr>
          <w:rFonts w:ascii="Times New Roman" w:hAnsi="Times New Roman" w:eastAsia="Times New Roman"/>
          <w:b w:val="0"/>
          <w:sz w:val="24"/>
        </w:rPr>
        <w:t>**إعداد:**</w:t>
      </w:r>
    </w:p>
    <w:p>
      <w:pPr>
        <w:jc w:val="right"/>
        <w:bidi w:val="1"/>
      </w:pPr>
      <w:r>
        <w:rPr>
          <w:rFonts w:ascii="Times New Roman" w:hAnsi="Times New Roman" w:eastAsia="Times New Roman"/>
          <w:b w:val="0"/>
          <w:sz w:val="24"/>
        </w:rPr>
        <w:t>الطالب / .....................................</w:t>
      </w:r>
    </w:p>
    <w:p/>
    <w:p>
      <w:pPr>
        <w:jc w:val="right"/>
        <w:bidi w:val="1"/>
      </w:pPr>
      <w:r>
        <w:rPr>
          <w:rFonts w:ascii="Times New Roman" w:hAnsi="Times New Roman" w:eastAsia="Times New Roman"/>
          <w:b w:val="0"/>
          <w:sz w:val="24"/>
        </w:rPr>
        <w:t>**إشراف:**</w:t>
      </w:r>
    </w:p>
    <w:p>
      <w:pPr>
        <w:jc w:val="right"/>
        <w:bidi w:val="1"/>
      </w:pPr>
      <w:r>
        <w:rPr>
          <w:rFonts w:ascii="Times New Roman" w:hAnsi="Times New Roman" w:eastAsia="Times New Roman"/>
          <w:b w:val="0"/>
          <w:sz w:val="24"/>
        </w:rPr>
        <w:t>الأستاذ الدكتور / .....................................</w:t>
      </w:r>
    </w:p>
    <w:p/>
    <w:p>
      <w:pPr>
        <w:jc w:val="right"/>
        <w:bidi w:val="1"/>
      </w:pPr>
      <w:r>
        <w:rPr>
          <w:rFonts w:ascii="Times New Roman" w:hAnsi="Times New Roman" w:eastAsia="Times New Roman"/>
          <w:b w:val="0"/>
          <w:sz w:val="24"/>
        </w:rPr>
        <w:t>**القسم:**</w:t>
      </w:r>
    </w:p>
    <w:p>
      <w:pPr>
        <w:jc w:val="right"/>
        <w:bidi w:val="1"/>
      </w:pPr>
      <w:r>
        <w:rPr>
          <w:rFonts w:ascii="Times New Roman" w:hAnsi="Times New Roman" w:eastAsia="Times New Roman"/>
          <w:b w:val="0"/>
          <w:sz w:val="24"/>
        </w:rPr>
        <w:t>.....................................</w:t>
      </w:r>
    </w:p>
    <w:p/>
    <w:p>
      <w:pPr>
        <w:jc w:val="right"/>
        <w:bidi w:val="1"/>
      </w:pPr>
      <w:r>
        <w:rPr>
          <w:rFonts w:ascii="Times New Roman" w:hAnsi="Times New Roman" w:eastAsia="Times New Roman"/>
          <w:b w:val="0"/>
          <w:sz w:val="24"/>
        </w:rPr>
        <w:t>**الجامعة:**</w:t>
      </w:r>
    </w:p>
    <w:p>
      <w:pPr>
        <w:jc w:val="right"/>
        <w:bidi w:val="1"/>
      </w:pPr>
      <w:r>
        <w:rPr>
          <w:rFonts w:ascii="Times New Roman" w:hAnsi="Times New Roman" w:eastAsia="Times New Roman"/>
          <w:b w:val="0"/>
          <w:sz w:val="24"/>
        </w:rPr>
        <w:t>.....................................</w:t>
      </w:r>
    </w:p>
    <w:p/>
    <w:p>
      <w:pPr>
        <w:jc w:val="right"/>
        <w:bidi w:val="1"/>
      </w:pPr>
      <w:r>
        <w:rPr>
          <w:rFonts w:ascii="Times New Roman" w:hAnsi="Times New Roman" w:eastAsia="Times New Roman"/>
          <w:b w:val="0"/>
          <w:sz w:val="24"/>
        </w:rPr>
        <w:t>**التاريخ:**</w:t>
      </w:r>
    </w:p>
    <w:p>
      <w:pPr>
        <w:jc w:val="right"/>
        <w:bidi w:val="1"/>
      </w:pPr>
      <w:r>
        <w:rPr>
          <w:rFonts w:ascii="Times New Roman" w:hAnsi="Times New Roman" w:eastAsia="Times New Roman"/>
          <w:b w:val="0"/>
          <w:sz w:val="24"/>
        </w:rPr>
        <w:t>22 مارس 2026</w:t>
      </w:r>
    </w:p>
    <w:p/>
    <w:p>
      <w:r>
        <w:t>__________________________________________________</w:t>
      </w:r>
    </w:p>
    <w:p/>
    <w:p>
      <w:pPr>
        <w:pStyle w:val="Heading2"/>
        <w:jc w:val="right"/>
        <w:bidi w:val="1"/>
      </w:pPr>
      <w:r>
        <w:rPr>
          <w:rFonts w:ascii="Times New Roman" w:hAnsi="Times New Roman" w:eastAsia="Times New Roman"/>
          <w:b/>
          <w:sz w:val="32"/>
        </w:rPr>
        <w:t>الملخص</w:t>
      </w:r>
    </w:p>
    <w:p/>
    <w:p>
      <w:pPr>
        <w:jc w:val="right"/>
        <w:bidi w:val="1"/>
      </w:pPr>
      <w:r>
        <w:rPr>
          <w:rFonts w:ascii="Times New Roman" w:hAnsi="Times New Roman" w:eastAsia="Times New Roman"/>
          <w:b w:val="0"/>
          <w:sz w:val="24"/>
        </w:rPr>
        <w:t>يعالج هذا التقرير تطوير نموذج تنبؤي لمعدل التآكل بالاعتماد على بيانات تجريبية فعلية مكونة من خمسين عينة مرتبطة بتركيز كلوريد الصوديوم ودرجة الحرارة ودرجة الحموضة. وانطلق العمل من الحاجة إلى تجاوز المعادلة التجريبية الثابتة الأولية، رغم فائدتها في شرح الصيغة العامة للنموذج المضاعف، نحو نموذج أكثر اتساقاً مع الأساس الفيزيائي والكهروكيميائي لظاهرة التآكل، بصيغة:</w:t>
      </w:r>
    </w:p>
    <w:p/>
    <w:p>
      <w:pPr>
        <w:jc w:val="left"/>
      </w:pPr>
      <w:r>
        <w:rPr>
          <w:rFonts w:ascii="Courier New" w:hAnsi="Courier New" w:eastAsia="Courier New"/>
          <w:b w:val="0"/>
          <w:sz w:val="20"/>
        </w:rPr>
        <w:t>CR = A × [Cl⁻]^b × exp(-K / Tₖ) × exp(c × pH)</w:t>
      </w:r>
    </w:p>
    <w:p/>
    <w:p>
      <w:pPr>
        <w:jc w:val="right"/>
        <w:bidi w:val="1"/>
      </w:pPr>
      <w:r>
        <w:rPr>
          <w:rFonts w:ascii="Times New Roman" w:hAnsi="Times New Roman" w:eastAsia="Times New Roman"/>
          <w:b w:val="0"/>
          <w:sz w:val="24"/>
        </w:rPr>
        <w:t>حيث يمثل `CR` معدل التآكل بوحدة `mm/yr`، وتمثل `[Cl⁻]` تركيز الكلوريد بالنسب الوزنية المكافئة لوجود `NaCl`، وتمثل `Tₖ` درجة الحرارة بالكلفن، بينما تمثل `A` و`b` و`K` و`c` معاملات يتم تقديرها مباشرة من البيانات.</w:t>
      </w:r>
    </w:p>
    <w:p/>
    <w:p>
      <w:pPr>
        <w:jc w:val="right"/>
        <w:bidi w:val="1"/>
      </w:pPr>
      <w:r>
        <w:rPr>
          <w:rFonts w:ascii="Times New Roman" w:hAnsi="Times New Roman" w:eastAsia="Times New Roman"/>
          <w:b w:val="0"/>
          <w:sz w:val="24"/>
        </w:rPr>
        <w:t>تمت خطية النموذج بأخذ اللوغاريتم الطبيعي للطرفين وتحويله إلى مسألة انحدار خطي متعدد. بعد ذلك نُفذت مرحلتان للملاءمة: الأولى ملاءمة خطية للحصول على معاملات أولية ذات دلالة إحصائية، والثانية ملاءمة لاخطية بطريقة المربعات الصغرى غير الخطية. ولغرض تحقيق الصرامة العلمية، تم تقسيم البيانات إلى مجموعة تدريب مكونة من 30 نقطة ومجموعة اختبار مكونة من 20 نقطة، وتم تقييم الأداء باستخدام `R²` و`RMSE` و`MAE`.</w:t>
      </w:r>
    </w:p>
    <w:p/>
    <w:p>
      <w:pPr>
        <w:jc w:val="right"/>
        <w:bidi w:val="1"/>
      </w:pPr>
      <w:r>
        <w:rPr>
          <w:rFonts w:ascii="Times New Roman" w:hAnsi="Times New Roman" w:eastAsia="Times New Roman"/>
          <w:b w:val="0"/>
          <w:sz w:val="24"/>
        </w:rPr>
        <w:t>أظهرت النتائج أن النموذج الخطي بعد التحويل اللوغاريتمي قدم أفضل تعميم على مجموعة الاختبار مقارنة بالنموذج اللاخطي في هذه البيانات تحديداً، حيث بلغ `R² = 0.9606` و`RMSE = 0.6837 mm/yr` و`MAE = 0.2723 mm/yr`. كما أظهرت معاملات الانحدار دلالة إحصائية قوية من خلال قيم `p-value` منخفضة جداً. وتم دمج النموذج الناتج داخل التطبيق الفعلي في طبقة الخادم والواجهة، بحيث أصبح النظام لا يكتفي بعرض معادلة تجريبية ثابتة، بل يعتمد على نموذج متعلم من بيانات حقيقية ومتحقق من دقته.</w:t>
      </w:r>
    </w:p>
    <w:p/>
    <w:p>
      <w:r>
        <w:t>__________________________________________________</w:t>
      </w:r>
    </w:p>
    <w:p/>
    <w:p>
      <w:pPr>
        <w:pStyle w:val="Heading2"/>
        <w:jc w:val="right"/>
        <w:bidi w:val="1"/>
      </w:pPr>
      <w:r>
        <w:rPr>
          <w:rFonts w:ascii="Times New Roman" w:hAnsi="Times New Roman" w:eastAsia="Times New Roman"/>
          <w:b/>
          <w:sz w:val="32"/>
        </w:rPr>
        <w:t>1. المقدمة</w:t>
      </w:r>
    </w:p>
    <w:p/>
    <w:p>
      <w:pPr>
        <w:jc w:val="right"/>
        <w:bidi w:val="1"/>
      </w:pPr>
      <w:r>
        <w:rPr>
          <w:rFonts w:ascii="Times New Roman" w:hAnsi="Times New Roman" w:eastAsia="Times New Roman"/>
          <w:b w:val="0"/>
          <w:sz w:val="24"/>
        </w:rPr>
        <w:t>يعد التآكل من أبرز المشكلات التي تواجه الصناعات النفطية والبتروكيماوية وصناعات النقل والتخزين وخطوط الأنابيب، لما يسببه من خسائر اقتصادية مباشرة وغير مباشرة، إضافة إلى تأثيراته التشغيلية والبيئية والسلامة الصناعية. وتزداد أهمية النمذجة الكمية لمعدل التآكل في تطبيقات النفط والغاز لأن قرارات اختيار المواد، وجدولة الصيانة، وتقييم المخاطر التشغيلية تعتمد بدرجة كبيرة على القدرة على تقدير سلوك المادة تحت ظروف تشغيل مختلفة.</w:t>
      </w:r>
    </w:p>
    <w:p/>
    <w:p>
      <w:pPr>
        <w:jc w:val="right"/>
        <w:bidi w:val="1"/>
      </w:pPr>
      <w:r>
        <w:rPr>
          <w:rFonts w:ascii="Times New Roman" w:hAnsi="Times New Roman" w:eastAsia="Times New Roman"/>
          <w:b w:val="0"/>
          <w:sz w:val="24"/>
        </w:rPr>
        <w:t>في النسخة الأولى من المشروع، استُخدم نموذج تجريبي ثابت متعدد العوامل لفهم البنية العامة لعلاقة العوامل المؤثرة بمعدل التآكل. وعلى الرغم من أهمية هذه المرحلة التمهيدية، فإن هذا النموذج لا يمثل نموذجاً تنبؤياً مستمداً من البيانات، لأنه يفرض المعاملات بدلاً من استنتاجها منها. لذلك كان من الضروري الانتقال إلى نموذج أقوى علمياً، يربط بين المعنى الفيزيائي للعوامل المؤثرة وبين التقدير الإحصائي المباشر من البيانات الفعلية.</w:t>
      </w:r>
    </w:p>
    <w:p/>
    <w:p>
      <w:pPr>
        <w:jc w:val="right"/>
        <w:bidi w:val="1"/>
      </w:pPr>
      <w:r>
        <w:rPr>
          <w:rFonts w:ascii="Times New Roman" w:hAnsi="Times New Roman" w:eastAsia="Times New Roman"/>
          <w:b w:val="0"/>
          <w:sz w:val="24"/>
        </w:rPr>
        <w:t>بناءً على ذلك، تم تطوير نموذج تنبؤي مبني على بيانات حقيقية لـ `NaCl`، باستخدام بنية تجمع بين نموذج القوة الأسية وتأثير أرهينيوس الحراري مع تأثير أسي لدرجة الحموضة. كما تم اختبار النموذج على بيانات غير مرئية بهدف تقييم قدرته التنبؤية الفعلية بدلاً من الاكتفاء بقياس توافقه مع بيانات التدريب فقط.</w:t>
      </w:r>
    </w:p>
    <w:p/>
    <w:p>
      <w:r>
        <w:t>__________________________________________________</w:t>
      </w:r>
    </w:p>
    <w:p/>
    <w:p>
      <w:pPr>
        <w:pStyle w:val="Heading2"/>
        <w:jc w:val="right"/>
        <w:bidi w:val="1"/>
      </w:pPr>
      <w:r>
        <w:rPr>
          <w:rFonts w:ascii="Times New Roman" w:hAnsi="Times New Roman" w:eastAsia="Times New Roman"/>
          <w:b/>
          <w:sz w:val="32"/>
        </w:rPr>
        <w:t>2. مشكلة البحث</w:t>
      </w:r>
    </w:p>
    <w:p/>
    <w:p>
      <w:pPr>
        <w:jc w:val="right"/>
        <w:bidi w:val="1"/>
      </w:pPr>
      <w:r>
        <w:rPr>
          <w:rFonts w:ascii="Times New Roman" w:hAnsi="Times New Roman" w:eastAsia="Times New Roman"/>
          <w:b w:val="0"/>
          <w:sz w:val="24"/>
        </w:rPr>
        <w:t>تتمثل مشكلة البحث في أن الاعتماد على معادلة تجريبية ثابتة ذات معاملات مفروضة مسبقاً لا يحقق الهدف العلمي المتمثل في بناء نموذج تنبؤي يعتمد على البيانات التجريبية ويعكس سلوك التآكل تحت تأثير العوامل الأساسية الآتية:</w:t>
      </w:r>
    </w:p>
    <w:p/>
    <w:p>
      <w:pPr>
        <w:pStyle w:val="ListBullet"/>
        <w:jc w:val="right"/>
        <w:bidi w:val="1"/>
      </w:pPr>
      <w:r>
        <w:rPr>
          <w:rFonts w:ascii="Times New Roman" w:hAnsi="Times New Roman" w:eastAsia="Times New Roman"/>
          <w:b w:val="0"/>
          <w:sz w:val="24"/>
        </w:rPr>
        <w:t>تركيز الكلوريد</w:t>
      </w:r>
    </w:p>
    <w:p>
      <w:pPr>
        <w:pStyle w:val="ListBullet"/>
        <w:jc w:val="right"/>
        <w:bidi w:val="1"/>
      </w:pPr>
      <w:r>
        <w:rPr>
          <w:rFonts w:ascii="Times New Roman" w:hAnsi="Times New Roman" w:eastAsia="Times New Roman"/>
          <w:b w:val="0"/>
          <w:sz w:val="24"/>
        </w:rPr>
        <w:t>درجة الحرارة</w:t>
      </w:r>
    </w:p>
    <w:p>
      <w:pPr>
        <w:pStyle w:val="ListBullet"/>
        <w:jc w:val="right"/>
        <w:bidi w:val="1"/>
      </w:pPr>
      <w:r>
        <w:rPr>
          <w:rFonts w:ascii="Times New Roman" w:hAnsi="Times New Roman" w:eastAsia="Times New Roman"/>
          <w:b w:val="0"/>
          <w:sz w:val="24"/>
        </w:rPr>
        <w:t>درجة الحموضة</w:t>
      </w:r>
    </w:p>
    <w:p/>
    <w:p>
      <w:pPr>
        <w:jc w:val="right"/>
        <w:bidi w:val="1"/>
      </w:pPr>
      <w:r>
        <w:rPr>
          <w:rFonts w:ascii="Times New Roman" w:hAnsi="Times New Roman" w:eastAsia="Times New Roman"/>
          <w:b w:val="0"/>
          <w:sz w:val="24"/>
        </w:rPr>
        <w:t>وعليه، فإن السؤال العلمي المركزي الذي يعالجه هذا العمل هو:</w:t>
      </w:r>
    </w:p>
    <w:p/>
    <w:p>
      <w:pPr>
        <w:jc w:val="right"/>
        <w:bidi w:val="1"/>
      </w:pPr>
      <w:r>
        <w:rPr>
          <w:rFonts w:ascii="Times New Roman" w:hAnsi="Times New Roman" w:eastAsia="Times New Roman"/>
          <w:b w:val="0"/>
          <w:sz w:val="24"/>
        </w:rPr>
        <w:t>**كيف يمكن بناء نموذج تنبؤي لمعدل التآكل مشتق من البيانات الفعلية، ذي تفسير علمي، وقابل للتحقق الإحصائي على بيانات غير مستخدمة في التدريب؟**</w:t>
      </w:r>
    </w:p>
    <w:p/>
    <w:p>
      <w:r>
        <w:t>__________________________________________________</w:t>
      </w:r>
    </w:p>
    <w:p/>
    <w:p>
      <w:pPr>
        <w:pStyle w:val="Heading2"/>
        <w:jc w:val="right"/>
        <w:bidi w:val="1"/>
      </w:pPr>
      <w:r>
        <w:rPr>
          <w:rFonts w:ascii="Times New Roman" w:hAnsi="Times New Roman" w:eastAsia="Times New Roman"/>
          <w:b/>
          <w:sz w:val="32"/>
        </w:rPr>
        <w:t>3. أهداف العمل</w:t>
      </w:r>
    </w:p>
    <w:p/>
    <w:p>
      <w:pPr>
        <w:jc w:val="right"/>
        <w:bidi w:val="1"/>
      </w:pPr>
      <w:r>
        <w:rPr>
          <w:rFonts w:ascii="Times New Roman" w:hAnsi="Times New Roman" w:eastAsia="Times New Roman"/>
          <w:b w:val="0"/>
          <w:sz w:val="24"/>
        </w:rPr>
        <w:t>يهدف هذا الجزء من المشروع إلى تحقيق ما يأتي:</w:t>
      </w:r>
    </w:p>
    <w:p/>
    <w:p>
      <w:pPr>
        <w:pStyle w:val="ListNumber"/>
        <w:jc w:val="right"/>
        <w:bidi w:val="1"/>
      </w:pPr>
      <w:r>
        <w:rPr>
          <w:rFonts w:ascii="Times New Roman" w:hAnsi="Times New Roman" w:eastAsia="Times New Roman"/>
          <w:b w:val="0"/>
          <w:sz w:val="24"/>
        </w:rPr>
        <w:t>تجاوز المعادلة الثابتة الأولية والانتقال إلى نموذج تنبؤي متعلم من البيانات.</w:t>
      </w:r>
    </w:p>
    <w:p>
      <w:pPr>
        <w:pStyle w:val="ListNumber"/>
        <w:jc w:val="right"/>
        <w:bidi w:val="1"/>
      </w:pPr>
      <w:r>
        <w:rPr>
          <w:rFonts w:ascii="Times New Roman" w:hAnsi="Times New Roman" w:eastAsia="Times New Roman"/>
          <w:b w:val="0"/>
          <w:sz w:val="24"/>
        </w:rPr>
        <w:t>اعتماد صيغة رياضية أكثر ملاءمة من الناحية النظرية لتمثيل تأثير الكلوريد ودرجة الحرارة ودرجة الحموضة.</w:t>
      </w:r>
    </w:p>
    <w:p>
      <w:pPr>
        <w:pStyle w:val="ListNumber"/>
        <w:jc w:val="right"/>
        <w:bidi w:val="1"/>
      </w:pPr>
      <w:r>
        <w:rPr>
          <w:rFonts w:ascii="Times New Roman" w:hAnsi="Times New Roman" w:eastAsia="Times New Roman"/>
          <w:b w:val="0"/>
          <w:sz w:val="24"/>
        </w:rPr>
        <w:t>استخراج معاملات النموذج من مجموعة البيانات الفعلية بدلاً من افتراضها يدوياً.</w:t>
      </w:r>
    </w:p>
    <w:p>
      <w:pPr>
        <w:pStyle w:val="ListNumber"/>
        <w:jc w:val="right"/>
        <w:bidi w:val="1"/>
      </w:pPr>
      <w:r>
        <w:rPr>
          <w:rFonts w:ascii="Times New Roman" w:hAnsi="Times New Roman" w:eastAsia="Times New Roman"/>
          <w:b w:val="0"/>
          <w:sz w:val="24"/>
        </w:rPr>
        <w:t>إظهار الدلالة الإحصائية للمعاملات باستخدام مؤشرات مناسبة مثل `p-values`.</w:t>
      </w:r>
    </w:p>
    <w:p>
      <w:pPr>
        <w:pStyle w:val="ListNumber"/>
        <w:jc w:val="right"/>
        <w:bidi w:val="1"/>
      </w:pPr>
      <w:r>
        <w:rPr>
          <w:rFonts w:ascii="Times New Roman" w:hAnsi="Times New Roman" w:eastAsia="Times New Roman"/>
          <w:b w:val="0"/>
          <w:sz w:val="24"/>
        </w:rPr>
        <w:t>التحقق من قدرة النموذج على التنبؤ باستخدام تقسيم `train/test split`.</w:t>
      </w:r>
    </w:p>
    <w:p>
      <w:pPr>
        <w:pStyle w:val="ListNumber"/>
        <w:jc w:val="right"/>
        <w:bidi w:val="1"/>
      </w:pPr>
      <w:r>
        <w:rPr>
          <w:rFonts w:ascii="Times New Roman" w:hAnsi="Times New Roman" w:eastAsia="Times New Roman"/>
          <w:b w:val="0"/>
          <w:sz w:val="24"/>
        </w:rPr>
        <w:t>دمج النموذج الناتج في التطبيق البرمجي الفعلي بحيث يعمل داخل النظام وليس في تحليل منفصل فقط.</w:t>
      </w:r>
    </w:p>
    <w:p/>
    <w:p>
      <w:r>
        <w:t>__________________________________________________</w:t>
      </w:r>
    </w:p>
    <w:p/>
    <w:p>
      <w:pPr>
        <w:pStyle w:val="Heading2"/>
        <w:jc w:val="right"/>
        <w:bidi w:val="1"/>
      </w:pPr>
      <w:r>
        <w:rPr>
          <w:rFonts w:ascii="Times New Roman" w:hAnsi="Times New Roman" w:eastAsia="Times New Roman"/>
          <w:b/>
          <w:sz w:val="32"/>
        </w:rPr>
        <w:t>4. الأساس النظري</w:t>
      </w:r>
    </w:p>
    <w:p/>
    <w:p>
      <w:pPr>
        <w:pStyle w:val="Heading3"/>
        <w:jc w:val="right"/>
        <w:bidi w:val="1"/>
      </w:pPr>
      <w:r>
        <w:rPr>
          <w:rFonts w:ascii="Times New Roman" w:hAnsi="Times New Roman" w:eastAsia="Times New Roman"/>
          <w:b/>
          <w:sz w:val="28"/>
        </w:rPr>
        <w:t>4.1 تأثير درجة الحرارة</w:t>
      </w:r>
    </w:p>
    <w:p/>
    <w:p>
      <w:pPr>
        <w:jc w:val="right"/>
        <w:bidi w:val="1"/>
      </w:pPr>
      <w:r>
        <w:rPr>
          <w:rFonts w:ascii="Times New Roman" w:hAnsi="Times New Roman" w:eastAsia="Times New Roman"/>
          <w:b w:val="0"/>
          <w:sz w:val="24"/>
        </w:rPr>
        <w:t>يرتبط كثير من السلوك التآكلي بالعلاقات الحرارية ذات الطبيعة الأُسية، ويُستخدم تمثيل أرهينيوس لتمثيل حساسية المعدل لدرجة الحرارة. وبذلك يُفترض أن جزءاً من سلوك معدل التآكل يمكن وصفه بالعلاقة:</w:t>
      </w:r>
    </w:p>
    <w:p/>
    <w:p>
      <w:pPr>
        <w:jc w:val="left"/>
      </w:pPr>
      <w:r>
        <w:rPr>
          <w:rFonts w:ascii="Courier New" w:hAnsi="Courier New" w:eastAsia="Courier New"/>
          <w:b w:val="0"/>
          <w:sz w:val="20"/>
        </w:rPr>
        <w:t>exp(-K / Tₖ)</w:t>
      </w:r>
    </w:p>
    <w:p/>
    <w:p>
      <w:pPr>
        <w:jc w:val="right"/>
        <w:bidi w:val="1"/>
      </w:pPr>
      <w:r>
        <w:rPr>
          <w:rFonts w:ascii="Times New Roman" w:hAnsi="Times New Roman" w:eastAsia="Times New Roman"/>
          <w:b w:val="0"/>
          <w:sz w:val="24"/>
        </w:rPr>
        <w:t>حيث يرتبط `K` فعلياً بنسبة `Eₐ / R` أو ما يعادلها في الصياغة المبسطة المستخدمة في هذا العمل.</w:t>
      </w:r>
    </w:p>
    <w:p/>
    <w:p>
      <w:pPr>
        <w:pStyle w:val="Heading3"/>
        <w:jc w:val="right"/>
        <w:bidi w:val="1"/>
      </w:pPr>
      <w:r>
        <w:rPr>
          <w:rFonts w:ascii="Times New Roman" w:hAnsi="Times New Roman" w:eastAsia="Times New Roman"/>
          <w:b/>
          <w:sz w:val="28"/>
        </w:rPr>
        <w:t>4.2 تأثير تركيز الكلوريد</w:t>
      </w:r>
    </w:p>
    <w:p/>
    <w:p>
      <w:pPr>
        <w:jc w:val="right"/>
        <w:bidi w:val="1"/>
      </w:pPr>
      <w:r>
        <w:rPr>
          <w:rFonts w:ascii="Times New Roman" w:hAnsi="Times New Roman" w:eastAsia="Times New Roman"/>
          <w:b w:val="0"/>
          <w:sz w:val="24"/>
        </w:rPr>
        <w:t>يُعرف الكلوريد بتعزيزه لآليات التآكل، خصوصاً في الأوساط المائية الملحية، ولهذا استُخدم حد أسّي من نوع القوة:</w:t>
      </w:r>
    </w:p>
    <w:p/>
    <w:p>
      <w:pPr>
        <w:jc w:val="left"/>
      </w:pPr>
      <w:r>
        <w:rPr>
          <w:rFonts w:ascii="Courier New" w:hAnsi="Courier New" w:eastAsia="Courier New"/>
          <w:b w:val="0"/>
          <w:sz w:val="20"/>
        </w:rPr>
        <w:t>[Cl⁻]^b</w:t>
      </w:r>
    </w:p>
    <w:p/>
    <w:p>
      <w:pPr>
        <w:jc w:val="right"/>
        <w:bidi w:val="1"/>
      </w:pPr>
      <w:r>
        <w:rPr>
          <w:rFonts w:ascii="Times New Roman" w:hAnsi="Times New Roman" w:eastAsia="Times New Roman"/>
          <w:b w:val="0"/>
          <w:sz w:val="24"/>
        </w:rPr>
        <w:t>وهذا يسمح للنموذج بالتعلم من البيانات ما إذا كانت العلاقة تزايدية قوية أو معتدلة أو غير خطية بصورة أوسع.</w:t>
      </w:r>
    </w:p>
    <w:p/>
    <w:p>
      <w:pPr>
        <w:pStyle w:val="Heading3"/>
        <w:jc w:val="right"/>
        <w:bidi w:val="1"/>
      </w:pPr>
      <w:r>
        <w:rPr>
          <w:rFonts w:ascii="Times New Roman" w:hAnsi="Times New Roman" w:eastAsia="Times New Roman"/>
          <w:b/>
          <w:sz w:val="28"/>
        </w:rPr>
        <w:t>4.3 تأثير درجة الحموضة</w:t>
      </w:r>
    </w:p>
    <w:p/>
    <w:p>
      <w:pPr>
        <w:jc w:val="right"/>
        <w:bidi w:val="1"/>
      </w:pPr>
      <w:r>
        <w:rPr>
          <w:rFonts w:ascii="Times New Roman" w:hAnsi="Times New Roman" w:eastAsia="Times New Roman"/>
          <w:b w:val="0"/>
          <w:sz w:val="24"/>
        </w:rPr>
        <w:t>تُعد درجة الحموضة عاملاً مؤثراً جوهرياً في استقرار الطبقات السطحية ومعدلات التفاعل الكهروكيميائي. ولغرض التقاط هذا التأثير بصيغة قابلة للملاءمة الرياضية، تم تمثيله بالشكل:</w:t>
      </w:r>
    </w:p>
    <w:p/>
    <w:p>
      <w:pPr>
        <w:jc w:val="left"/>
      </w:pPr>
      <w:r>
        <w:rPr>
          <w:rFonts w:ascii="Courier New" w:hAnsi="Courier New" w:eastAsia="Courier New"/>
          <w:b w:val="0"/>
          <w:sz w:val="20"/>
        </w:rPr>
        <w:t>exp(c × pH)</w:t>
      </w:r>
    </w:p>
    <w:p/>
    <w:p>
      <w:pPr>
        <w:jc w:val="right"/>
        <w:bidi w:val="1"/>
      </w:pPr>
      <w:r>
        <w:rPr>
          <w:rFonts w:ascii="Times New Roman" w:hAnsi="Times New Roman" w:eastAsia="Times New Roman"/>
          <w:b w:val="0"/>
          <w:sz w:val="24"/>
        </w:rPr>
        <w:t>ويحدد معامل `c` ما إذا كانت زيادة `pH` تؤدي إلى رفع أو خفض معدل التآكل ضمن المجال المرصود في البيانات.</w:t>
      </w:r>
    </w:p>
    <w:p/>
    <w:p>
      <w:r>
        <w:t>__________________________________________________</w:t>
      </w:r>
    </w:p>
    <w:p/>
    <w:p>
      <w:pPr>
        <w:pStyle w:val="Heading2"/>
        <w:jc w:val="right"/>
        <w:bidi w:val="1"/>
      </w:pPr>
      <w:r>
        <w:rPr>
          <w:rFonts w:ascii="Times New Roman" w:hAnsi="Times New Roman" w:eastAsia="Times New Roman"/>
          <w:b/>
          <w:sz w:val="32"/>
        </w:rPr>
        <w:t>5. النموذج الرياضي المعتمد</w:t>
      </w:r>
    </w:p>
    <w:p/>
    <w:p>
      <w:pPr>
        <w:jc w:val="right"/>
        <w:bidi w:val="1"/>
      </w:pPr>
      <w:r>
        <w:rPr>
          <w:rFonts w:ascii="Times New Roman" w:hAnsi="Times New Roman" w:eastAsia="Times New Roman"/>
          <w:b w:val="0"/>
          <w:sz w:val="24"/>
        </w:rPr>
        <w:t>تم اعتماد النموذج الآتي:</w:t>
      </w:r>
    </w:p>
    <w:p/>
    <w:p>
      <w:pPr>
        <w:jc w:val="left"/>
      </w:pPr>
      <w:r>
        <w:rPr>
          <w:rFonts w:ascii="Courier New" w:hAnsi="Courier New" w:eastAsia="Courier New"/>
          <w:b w:val="0"/>
          <w:sz w:val="20"/>
        </w:rPr>
        <w:t>CR = A × [Cl⁻]^b × exp(-K / Tₖ) × exp(c × pH)</w:t>
      </w:r>
    </w:p>
    <w:p/>
    <w:p>
      <w:pPr>
        <w:jc w:val="right"/>
        <w:bidi w:val="1"/>
      </w:pPr>
      <w:r>
        <w:rPr>
          <w:rFonts w:ascii="Times New Roman" w:hAnsi="Times New Roman" w:eastAsia="Times New Roman"/>
          <w:b w:val="0"/>
          <w:sz w:val="24"/>
        </w:rPr>
        <w:t>حيث:</w:t>
      </w:r>
    </w:p>
    <w:p/>
    <w:p>
      <w:pPr>
        <w:pStyle w:val="ListBullet"/>
        <w:jc w:val="right"/>
        <w:bidi w:val="1"/>
      </w:pPr>
      <w:r>
        <w:rPr>
          <w:rFonts w:ascii="Times New Roman" w:hAnsi="Times New Roman" w:eastAsia="Times New Roman"/>
          <w:b w:val="0"/>
          <w:sz w:val="24"/>
        </w:rPr>
        <w:t>`CR`: معدل التآكل بوحدة `mm/yr`</w:t>
      </w:r>
    </w:p>
    <w:p>
      <w:pPr>
        <w:pStyle w:val="ListBullet"/>
        <w:jc w:val="right"/>
        <w:bidi w:val="1"/>
      </w:pPr>
      <w:r>
        <w:rPr>
          <w:rFonts w:ascii="Times New Roman" w:hAnsi="Times New Roman" w:eastAsia="Times New Roman"/>
          <w:b w:val="0"/>
          <w:sz w:val="24"/>
        </w:rPr>
        <w:t>`[Cl⁻]`: تركيز الكلوريد كنسبة وزنية من `NaCl`</w:t>
      </w:r>
    </w:p>
    <w:p>
      <w:pPr>
        <w:pStyle w:val="ListBullet"/>
        <w:jc w:val="right"/>
        <w:bidi w:val="1"/>
      </w:pPr>
      <w:r>
        <w:rPr>
          <w:rFonts w:ascii="Times New Roman" w:hAnsi="Times New Roman" w:eastAsia="Times New Roman"/>
          <w:b w:val="0"/>
          <w:sz w:val="24"/>
        </w:rPr>
        <w:t>`Tₖ`: درجة الحرارة بالكلفن، حيث `Tₖ = T°C + 273.15`</w:t>
      </w:r>
    </w:p>
    <w:p>
      <w:pPr>
        <w:pStyle w:val="ListBullet"/>
        <w:jc w:val="right"/>
        <w:bidi w:val="1"/>
      </w:pPr>
      <w:r>
        <w:rPr>
          <w:rFonts w:ascii="Times New Roman" w:hAnsi="Times New Roman" w:eastAsia="Times New Roman"/>
          <w:b w:val="0"/>
          <w:sz w:val="24"/>
        </w:rPr>
        <w:t>`A`: ثابت المعايرة العام</w:t>
      </w:r>
    </w:p>
    <w:p>
      <w:pPr>
        <w:pStyle w:val="ListBullet"/>
        <w:jc w:val="right"/>
        <w:bidi w:val="1"/>
      </w:pPr>
      <w:r>
        <w:rPr>
          <w:rFonts w:ascii="Times New Roman" w:hAnsi="Times New Roman" w:eastAsia="Times New Roman"/>
          <w:b w:val="0"/>
          <w:sz w:val="24"/>
        </w:rPr>
        <w:t>`b`: أس تأثير الكلوريد</w:t>
      </w:r>
    </w:p>
    <w:p>
      <w:pPr>
        <w:pStyle w:val="ListBullet"/>
        <w:jc w:val="right"/>
        <w:bidi w:val="1"/>
      </w:pPr>
      <w:r>
        <w:rPr>
          <w:rFonts w:ascii="Times New Roman" w:hAnsi="Times New Roman" w:eastAsia="Times New Roman"/>
          <w:b w:val="0"/>
          <w:sz w:val="24"/>
        </w:rPr>
        <w:t>`K`: المعامل الحراري المرتبط ببنية أرهينيوس</w:t>
      </w:r>
    </w:p>
    <w:p>
      <w:pPr>
        <w:pStyle w:val="ListBullet"/>
        <w:jc w:val="right"/>
        <w:bidi w:val="1"/>
      </w:pPr>
      <w:r>
        <w:rPr>
          <w:rFonts w:ascii="Times New Roman" w:hAnsi="Times New Roman" w:eastAsia="Times New Roman"/>
          <w:b w:val="0"/>
          <w:sz w:val="24"/>
        </w:rPr>
        <w:t>`c`: معامل تأثير `pH`</w:t>
      </w:r>
    </w:p>
    <w:p/>
    <w:p>
      <w:pPr>
        <w:jc w:val="right"/>
        <w:bidi w:val="1"/>
      </w:pPr>
      <w:r>
        <w:rPr>
          <w:rFonts w:ascii="Times New Roman" w:hAnsi="Times New Roman" w:eastAsia="Times New Roman"/>
          <w:b w:val="0"/>
          <w:sz w:val="24"/>
        </w:rPr>
        <w:t>هذا النموذج يحقق ثلاثة متطلبات مهمة:</w:t>
      </w:r>
    </w:p>
    <w:p/>
    <w:p>
      <w:pPr>
        <w:pStyle w:val="ListNumber"/>
        <w:jc w:val="right"/>
        <w:bidi w:val="1"/>
      </w:pPr>
      <w:r>
        <w:rPr>
          <w:rFonts w:ascii="Times New Roman" w:hAnsi="Times New Roman" w:eastAsia="Times New Roman"/>
          <w:b w:val="0"/>
          <w:sz w:val="24"/>
        </w:rPr>
        <w:t>يحمل تفسيراً علمياً معقولاً.</w:t>
      </w:r>
    </w:p>
    <w:p>
      <w:pPr>
        <w:pStyle w:val="ListNumber"/>
        <w:jc w:val="right"/>
        <w:bidi w:val="1"/>
      </w:pPr>
      <w:r>
        <w:rPr>
          <w:rFonts w:ascii="Times New Roman" w:hAnsi="Times New Roman" w:eastAsia="Times New Roman"/>
          <w:b w:val="0"/>
          <w:sz w:val="24"/>
        </w:rPr>
        <w:t>يمكن اشتقاق معاملاته مباشرة من البيانات.</w:t>
      </w:r>
    </w:p>
    <w:p>
      <w:pPr>
        <w:pStyle w:val="ListNumber"/>
        <w:jc w:val="right"/>
        <w:bidi w:val="1"/>
      </w:pPr>
      <w:r>
        <w:rPr>
          <w:rFonts w:ascii="Times New Roman" w:hAnsi="Times New Roman" w:eastAsia="Times New Roman"/>
          <w:b w:val="0"/>
          <w:sz w:val="24"/>
        </w:rPr>
        <w:t>يمكن خطيته مرحلياً لتسهيل التقدير الإحصائي الأولي.</w:t>
      </w:r>
    </w:p>
    <w:p/>
    <w:p>
      <w:r>
        <w:t>__________________________________________________</w:t>
      </w:r>
    </w:p>
    <w:p/>
    <w:p>
      <w:pPr>
        <w:pStyle w:val="Heading2"/>
        <w:jc w:val="right"/>
        <w:bidi w:val="1"/>
      </w:pPr>
      <w:r>
        <w:rPr>
          <w:rFonts w:ascii="Times New Roman" w:hAnsi="Times New Roman" w:eastAsia="Times New Roman"/>
          <w:b/>
          <w:sz w:val="32"/>
        </w:rPr>
        <w:t>6. خطية النموذج والتحويل اللوغاريتمي</w:t>
      </w:r>
    </w:p>
    <w:p/>
    <w:p>
      <w:pPr>
        <w:jc w:val="right"/>
        <w:bidi w:val="1"/>
      </w:pPr>
      <w:r>
        <w:rPr>
          <w:rFonts w:ascii="Times New Roman" w:hAnsi="Times New Roman" w:eastAsia="Times New Roman"/>
          <w:b w:val="0"/>
          <w:sz w:val="24"/>
        </w:rPr>
        <w:t>للحصول على تقديرات أولية قوية للمعاملات، تم أخذ اللوغاريتم الطبيعي للطرفين:</w:t>
      </w:r>
    </w:p>
    <w:p/>
    <w:p>
      <w:pPr>
        <w:jc w:val="left"/>
      </w:pPr>
      <w:r>
        <w:rPr>
          <w:rFonts w:ascii="Courier New" w:hAnsi="Courier New" w:eastAsia="Courier New"/>
          <w:b w:val="0"/>
          <w:sz w:val="20"/>
        </w:rPr>
        <w:t>ln(CR) = ln(A) + b × ln([Cl⁻]) - K × (1 / Tₖ) + c × pH</w:t>
      </w:r>
    </w:p>
    <w:p/>
    <w:p>
      <w:pPr>
        <w:jc w:val="right"/>
        <w:bidi w:val="1"/>
      </w:pPr>
      <w:r>
        <w:rPr>
          <w:rFonts w:ascii="Times New Roman" w:hAnsi="Times New Roman" w:eastAsia="Times New Roman"/>
          <w:b w:val="0"/>
          <w:sz w:val="24"/>
        </w:rPr>
        <w:t>وبذلك أصبحت المسألة مسألة انحدار خطي متعدد، حيث:</w:t>
      </w:r>
    </w:p>
    <w:p/>
    <w:p>
      <w:pPr>
        <w:pStyle w:val="ListBullet"/>
        <w:jc w:val="right"/>
        <w:bidi w:val="1"/>
      </w:pPr>
      <w:r>
        <w:rPr>
          <w:rFonts w:ascii="Times New Roman" w:hAnsi="Times New Roman" w:eastAsia="Times New Roman"/>
          <w:b w:val="0"/>
          <w:sz w:val="24"/>
        </w:rPr>
        <w:t>المتغير التابع هو `ln(CR)`</w:t>
      </w:r>
    </w:p>
    <w:p>
      <w:pPr>
        <w:pStyle w:val="ListBullet"/>
        <w:jc w:val="right"/>
        <w:bidi w:val="1"/>
      </w:pPr>
      <w:r>
        <w:rPr>
          <w:rFonts w:ascii="Times New Roman" w:hAnsi="Times New Roman" w:eastAsia="Times New Roman"/>
          <w:b w:val="0"/>
          <w:sz w:val="24"/>
        </w:rPr>
        <w:t>والمتغيرات المستقلة هي:</w:t>
      </w:r>
    </w:p>
    <w:p>
      <w:pPr>
        <w:pStyle w:val="ListBullet"/>
        <w:jc w:val="right"/>
        <w:bidi w:val="1"/>
      </w:pPr>
      <w:r>
        <w:rPr>
          <w:rFonts w:ascii="Times New Roman" w:hAnsi="Times New Roman" w:eastAsia="Times New Roman"/>
          <w:b w:val="0"/>
          <w:sz w:val="24"/>
        </w:rPr>
        <w:t>`ln([Cl⁻])`</w:t>
      </w:r>
    </w:p>
    <w:p>
      <w:pPr>
        <w:pStyle w:val="ListBullet"/>
        <w:jc w:val="right"/>
        <w:bidi w:val="1"/>
      </w:pPr>
      <w:r>
        <w:rPr>
          <w:rFonts w:ascii="Times New Roman" w:hAnsi="Times New Roman" w:eastAsia="Times New Roman"/>
          <w:b w:val="0"/>
          <w:sz w:val="24"/>
        </w:rPr>
        <w:t>`1 / Tₖ`</w:t>
      </w:r>
    </w:p>
    <w:p>
      <w:pPr>
        <w:pStyle w:val="ListBullet"/>
        <w:jc w:val="right"/>
        <w:bidi w:val="1"/>
      </w:pPr>
      <w:r>
        <w:rPr>
          <w:rFonts w:ascii="Times New Roman" w:hAnsi="Times New Roman" w:eastAsia="Times New Roman"/>
          <w:b w:val="0"/>
          <w:sz w:val="24"/>
        </w:rPr>
        <w:t>`pH`</w:t>
      </w:r>
    </w:p>
    <w:p/>
    <w:p>
      <w:pPr>
        <w:jc w:val="right"/>
        <w:bidi w:val="1"/>
      </w:pPr>
      <w:r>
        <w:rPr>
          <w:rFonts w:ascii="Times New Roman" w:hAnsi="Times New Roman" w:eastAsia="Times New Roman"/>
          <w:b w:val="0"/>
          <w:sz w:val="24"/>
        </w:rPr>
        <w:t>وتعد هذه الخطوة أساسية من الناحية المنهجية، لأنها:</w:t>
      </w:r>
    </w:p>
    <w:p/>
    <w:p>
      <w:pPr>
        <w:pStyle w:val="ListBullet"/>
        <w:jc w:val="right"/>
        <w:bidi w:val="1"/>
      </w:pPr>
      <w:r>
        <w:rPr>
          <w:rFonts w:ascii="Times New Roman" w:hAnsi="Times New Roman" w:eastAsia="Times New Roman"/>
          <w:b w:val="0"/>
          <w:sz w:val="24"/>
        </w:rPr>
        <w:t>تحول النموذج إلى صورة قابلة للتقدير الخطي</w:t>
      </w:r>
    </w:p>
    <w:p>
      <w:pPr>
        <w:pStyle w:val="ListBullet"/>
        <w:jc w:val="right"/>
        <w:bidi w:val="1"/>
      </w:pPr>
      <w:r>
        <w:rPr>
          <w:rFonts w:ascii="Times New Roman" w:hAnsi="Times New Roman" w:eastAsia="Times New Roman"/>
          <w:b w:val="0"/>
          <w:sz w:val="24"/>
        </w:rPr>
        <w:t>توفر معاملات ابتدائية ذات أساس إحصائي</w:t>
      </w:r>
    </w:p>
    <w:p>
      <w:pPr>
        <w:pStyle w:val="ListBullet"/>
        <w:jc w:val="right"/>
        <w:bidi w:val="1"/>
      </w:pPr>
      <w:r>
        <w:rPr>
          <w:rFonts w:ascii="Times New Roman" w:hAnsi="Times New Roman" w:eastAsia="Times New Roman"/>
          <w:b w:val="0"/>
          <w:sz w:val="24"/>
        </w:rPr>
        <w:t>تمهد لمرحلة الملاءمة اللاخطية اللاحقة</w:t>
      </w:r>
    </w:p>
    <w:p/>
    <w:p>
      <w:r>
        <w:t>__________________________________________________</w:t>
      </w:r>
    </w:p>
    <w:p/>
    <w:p>
      <w:pPr>
        <w:pStyle w:val="Heading2"/>
        <w:jc w:val="right"/>
        <w:bidi w:val="1"/>
      </w:pPr>
      <w:r>
        <w:rPr>
          <w:rFonts w:ascii="Times New Roman" w:hAnsi="Times New Roman" w:eastAsia="Times New Roman"/>
          <w:b/>
          <w:sz w:val="32"/>
        </w:rPr>
        <w:t>7. البيانات المستخدمة</w:t>
      </w:r>
    </w:p>
    <w:p/>
    <w:p>
      <w:pPr>
        <w:jc w:val="right"/>
        <w:bidi w:val="1"/>
      </w:pPr>
      <w:r>
        <w:rPr>
          <w:rFonts w:ascii="Times New Roman" w:hAnsi="Times New Roman" w:eastAsia="Times New Roman"/>
          <w:b w:val="0"/>
          <w:sz w:val="24"/>
        </w:rPr>
        <w:t>تم استخدام ملف البيانات:</w:t>
      </w:r>
    </w:p>
    <w:p/>
    <w:p>
      <w:pPr>
        <w:jc w:val="right"/>
        <w:bidi w:val="1"/>
      </w:pPr>
      <w:r>
        <w:rPr>
          <w:rFonts w:ascii="Times New Roman" w:hAnsi="Times New Roman" w:eastAsia="Times New Roman"/>
          <w:b w:val="0"/>
          <w:sz w:val="24"/>
        </w:rPr>
        <w:t>[`NaCl_50samples_corrosion_table_with_sources.csv`](/Users/sulimangzllal/Development/hareth/NaCl_50samples_corrosion_table_with_sources.csv)</w:t>
      </w:r>
    </w:p>
    <w:p/>
    <w:p>
      <w:pPr>
        <w:jc w:val="right"/>
        <w:bidi w:val="1"/>
      </w:pPr>
      <w:r>
        <w:rPr>
          <w:rFonts w:ascii="Times New Roman" w:hAnsi="Times New Roman" w:eastAsia="Times New Roman"/>
          <w:b w:val="0"/>
          <w:sz w:val="24"/>
        </w:rPr>
        <w:t>ويضم الملف خمسين عينة تجريبية ذات صلة مباشرة بظروف كلوريد الصوديوم، ويتضمن الحقول الآتية:</w:t>
      </w:r>
    </w:p>
    <w:p/>
    <w:p>
      <w:pPr>
        <w:pStyle w:val="ListBullet"/>
        <w:jc w:val="right"/>
        <w:bidi w:val="1"/>
      </w:pPr>
      <w:r>
        <w:rPr>
          <w:rFonts w:ascii="Times New Roman" w:hAnsi="Times New Roman" w:eastAsia="Times New Roman"/>
          <w:b w:val="0"/>
          <w:sz w:val="24"/>
        </w:rPr>
        <w:t>`NaCl (wt%)`</w:t>
      </w:r>
    </w:p>
    <w:p>
      <w:pPr>
        <w:pStyle w:val="ListBullet"/>
        <w:jc w:val="right"/>
        <w:bidi w:val="1"/>
      </w:pPr>
      <w:r>
        <w:rPr>
          <w:rFonts w:ascii="Times New Roman" w:hAnsi="Times New Roman" w:eastAsia="Times New Roman"/>
          <w:b w:val="0"/>
          <w:sz w:val="24"/>
        </w:rPr>
        <w:t>`Temperature (°C)`</w:t>
      </w:r>
    </w:p>
    <w:p>
      <w:pPr>
        <w:pStyle w:val="ListBullet"/>
        <w:jc w:val="right"/>
        <w:bidi w:val="1"/>
      </w:pPr>
      <w:r>
        <w:rPr>
          <w:rFonts w:ascii="Times New Roman" w:hAnsi="Times New Roman" w:eastAsia="Times New Roman"/>
          <w:b w:val="0"/>
          <w:sz w:val="24"/>
        </w:rPr>
        <w:t>`pH`</w:t>
      </w:r>
    </w:p>
    <w:p>
      <w:pPr>
        <w:pStyle w:val="ListBullet"/>
        <w:jc w:val="right"/>
        <w:bidi w:val="1"/>
      </w:pPr>
      <w:r>
        <w:rPr>
          <w:rFonts w:ascii="Times New Roman" w:hAnsi="Times New Roman" w:eastAsia="Times New Roman"/>
          <w:b w:val="0"/>
          <w:sz w:val="24"/>
        </w:rPr>
        <w:t>`Estimated Corrosion Rate (mm/yr)`</w:t>
      </w:r>
    </w:p>
    <w:p/>
    <w:p>
      <w:pPr>
        <w:pStyle w:val="Heading3"/>
        <w:jc w:val="right"/>
        <w:bidi w:val="1"/>
      </w:pPr>
      <w:r>
        <w:rPr>
          <w:rFonts w:ascii="Times New Roman" w:hAnsi="Times New Roman" w:eastAsia="Times New Roman"/>
          <w:b/>
          <w:sz w:val="28"/>
        </w:rPr>
        <w:t>7.1 خصائص البيانات</w:t>
      </w:r>
    </w:p>
    <w:p/>
    <w:p>
      <w:pPr>
        <w:jc w:val="right"/>
        <w:bidi w:val="1"/>
      </w:pPr>
      <w:r>
        <w:rPr>
          <w:rFonts w:ascii="Times New Roman" w:hAnsi="Times New Roman" w:eastAsia="Times New Roman"/>
          <w:b w:val="0"/>
          <w:sz w:val="24"/>
        </w:rPr>
        <w:t>أظهرت مراجعة البيانات أن:</w:t>
      </w:r>
    </w:p>
    <w:p/>
    <w:p>
      <w:pPr>
        <w:pStyle w:val="ListBullet"/>
        <w:jc w:val="right"/>
        <w:bidi w:val="1"/>
      </w:pPr>
      <w:r>
        <w:rPr>
          <w:rFonts w:ascii="Times New Roman" w:hAnsi="Times New Roman" w:eastAsia="Times New Roman"/>
          <w:b w:val="0"/>
          <w:sz w:val="24"/>
        </w:rPr>
        <w:t>عدد الصفوف الصالحة المستخدمة فعلياً: `50`</w:t>
      </w:r>
    </w:p>
    <w:p>
      <w:pPr>
        <w:pStyle w:val="ListBullet"/>
        <w:jc w:val="right"/>
        <w:bidi w:val="1"/>
      </w:pPr>
      <w:r>
        <w:rPr>
          <w:rFonts w:ascii="Times New Roman" w:hAnsi="Times New Roman" w:eastAsia="Times New Roman"/>
          <w:b w:val="0"/>
          <w:sz w:val="24"/>
        </w:rPr>
        <w:t>أصغر قيمة لـ `NaCl`: `0.05 wt%`</w:t>
      </w:r>
    </w:p>
    <w:p>
      <w:pPr>
        <w:pStyle w:val="ListBullet"/>
        <w:jc w:val="right"/>
        <w:bidi w:val="1"/>
      </w:pPr>
      <w:r>
        <w:rPr>
          <w:rFonts w:ascii="Times New Roman" w:hAnsi="Times New Roman" w:eastAsia="Times New Roman"/>
          <w:b w:val="0"/>
          <w:sz w:val="24"/>
        </w:rPr>
        <w:t>أكبر قيمة لـ `NaCl`: `10.00 wt%`</w:t>
      </w:r>
    </w:p>
    <w:p>
      <w:pPr>
        <w:pStyle w:val="ListBullet"/>
        <w:jc w:val="right"/>
        <w:bidi w:val="1"/>
      </w:pPr>
      <w:r>
        <w:rPr>
          <w:rFonts w:ascii="Times New Roman" w:hAnsi="Times New Roman" w:eastAsia="Times New Roman"/>
          <w:b w:val="0"/>
          <w:sz w:val="24"/>
        </w:rPr>
        <w:t>أصغر قيمة لـ `pH`: `2.5`</w:t>
      </w:r>
    </w:p>
    <w:p>
      <w:pPr>
        <w:pStyle w:val="ListBullet"/>
        <w:jc w:val="right"/>
        <w:bidi w:val="1"/>
      </w:pPr>
      <w:r>
        <w:rPr>
          <w:rFonts w:ascii="Times New Roman" w:hAnsi="Times New Roman" w:eastAsia="Times New Roman"/>
          <w:b w:val="0"/>
          <w:sz w:val="24"/>
        </w:rPr>
        <w:t>أكبر قيمة لـ `pH`: `9.0`</w:t>
      </w:r>
    </w:p>
    <w:p>
      <w:pPr>
        <w:pStyle w:val="ListBullet"/>
        <w:jc w:val="right"/>
        <w:bidi w:val="1"/>
      </w:pPr>
      <w:r>
        <w:rPr>
          <w:rFonts w:ascii="Times New Roman" w:hAnsi="Times New Roman" w:eastAsia="Times New Roman"/>
          <w:b w:val="0"/>
          <w:sz w:val="24"/>
        </w:rPr>
        <w:t>أصغر معدل تآكل: `0.0016 mm/yr`</w:t>
      </w:r>
    </w:p>
    <w:p>
      <w:pPr>
        <w:pStyle w:val="ListBullet"/>
        <w:jc w:val="right"/>
        <w:bidi w:val="1"/>
      </w:pPr>
      <w:r>
        <w:rPr>
          <w:rFonts w:ascii="Times New Roman" w:hAnsi="Times New Roman" w:eastAsia="Times New Roman"/>
          <w:b w:val="0"/>
          <w:sz w:val="24"/>
        </w:rPr>
        <w:t>أكبر معدل تآكل: `14.6544 mm/yr`</w:t>
      </w:r>
    </w:p>
    <w:p/>
    <w:p>
      <w:pPr>
        <w:jc w:val="right"/>
        <w:bidi w:val="1"/>
      </w:pPr>
      <w:r>
        <w:rPr>
          <w:rFonts w:ascii="Times New Roman" w:hAnsi="Times New Roman" w:eastAsia="Times New Roman"/>
          <w:b w:val="0"/>
          <w:sz w:val="24"/>
        </w:rPr>
        <w:t>وهذا الانتشار الواسع مفيد جداً لبناء نموذج قادر على تمثيل السلوك في الحالات المعتدلة والعدوانية معاً.</w:t>
      </w:r>
    </w:p>
    <w:p/>
    <w:p>
      <w:r>
        <w:t>__________________________________________________</w:t>
      </w:r>
    </w:p>
    <w:p/>
    <w:p>
      <w:pPr>
        <w:pStyle w:val="Heading2"/>
        <w:jc w:val="right"/>
        <w:bidi w:val="1"/>
      </w:pPr>
      <w:r>
        <w:rPr>
          <w:rFonts w:ascii="Times New Roman" w:hAnsi="Times New Roman" w:eastAsia="Times New Roman"/>
          <w:b/>
          <w:sz w:val="32"/>
        </w:rPr>
        <w:t>8. معالجة البيانات</w:t>
      </w:r>
    </w:p>
    <w:p/>
    <w:p>
      <w:pPr>
        <w:jc w:val="right"/>
        <w:bidi w:val="1"/>
      </w:pPr>
      <w:r>
        <w:rPr>
          <w:rFonts w:ascii="Times New Roman" w:hAnsi="Times New Roman" w:eastAsia="Times New Roman"/>
          <w:b w:val="0"/>
          <w:sz w:val="24"/>
        </w:rPr>
        <w:t>تمت معالجة البيانات قبل التدريب وفق الخطوات الآتية:</w:t>
      </w:r>
    </w:p>
    <w:p/>
    <w:p>
      <w:pPr>
        <w:pStyle w:val="ListNumber"/>
        <w:jc w:val="right"/>
        <w:bidi w:val="1"/>
      </w:pPr>
      <w:r>
        <w:rPr>
          <w:rFonts w:ascii="Times New Roman" w:hAnsi="Times New Roman" w:eastAsia="Times New Roman"/>
          <w:b w:val="0"/>
          <w:sz w:val="24"/>
        </w:rPr>
        <w:t>قراءة ملف CSV باستخدام `pandas`.</w:t>
      </w:r>
    </w:p>
    <w:p>
      <w:pPr>
        <w:pStyle w:val="ListNumber"/>
        <w:jc w:val="right"/>
        <w:bidi w:val="1"/>
      </w:pPr>
      <w:r>
        <w:rPr>
          <w:rFonts w:ascii="Times New Roman" w:hAnsi="Times New Roman" w:eastAsia="Times New Roman"/>
          <w:b w:val="0"/>
          <w:sz w:val="24"/>
        </w:rPr>
        <w:t>تحويل الأعمدة الأساسية إلى صيغة رقمية.</w:t>
      </w:r>
    </w:p>
    <w:p>
      <w:pPr>
        <w:pStyle w:val="ListNumber"/>
        <w:jc w:val="right"/>
        <w:bidi w:val="1"/>
      </w:pPr>
      <w:r>
        <w:rPr>
          <w:rFonts w:ascii="Times New Roman" w:hAnsi="Times New Roman" w:eastAsia="Times New Roman"/>
          <w:b w:val="0"/>
          <w:sz w:val="24"/>
        </w:rPr>
        <w:t>حذف الصفوف غير الصالحة فقط.</w:t>
      </w:r>
    </w:p>
    <w:p>
      <w:pPr>
        <w:pStyle w:val="ListNumber"/>
        <w:jc w:val="right"/>
        <w:bidi w:val="1"/>
      </w:pPr>
      <w:r>
        <w:rPr>
          <w:rFonts w:ascii="Times New Roman" w:hAnsi="Times New Roman" w:eastAsia="Times New Roman"/>
          <w:b w:val="0"/>
          <w:sz w:val="24"/>
        </w:rPr>
        <w:t>الاحتفاظ فقط بالقيم ذات:</w:t>
      </w:r>
    </w:p>
    <w:p>
      <w:pPr>
        <w:pStyle w:val="ListBullet"/>
        <w:jc w:val="right"/>
        <w:bidi w:val="1"/>
      </w:pPr>
      <w:r>
        <w:rPr>
          <w:rFonts w:ascii="Times New Roman" w:hAnsi="Times New Roman" w:eastAsia="Times New Roman"/>
          <w:b w:val="0"/>
          <w:sz w:val="24"/>
        </w:rPr>
        <w:t>`NaCl &gt; 0`</w:t>
      </w:r>
    </w:p>
    <w:p>
      <w:pPr>
        <w:pStyle w:val="ListBullet"/>
        <w:jc w:val="right"/>
        <w:bidi w:val="1"/>
      </w:pPr>
      <w:r>
        <w:rPr>
          <w:rFonts w:ascii="Times New Roman" w:hAnsi="Times New Roman" w:eastAsia="Times New Roman"/>
          <w:b w:val="0"/>
          <w:sz w:val="24"/>
        </w:rPr>
        <w:t>`CR &gt; 0`</w:t>
      </w:r>
    </w:p>
    <w:p>
      <w:pPr>
        <w:pStyle w:val="ListNumber"/>
        <w:jc w:val="right"/>
        <w:bidi w:val="1"/>
      </w:pPr>
      <w:r>
        <w:rPr>
          <w:rFonts w:ascii="Times New Roman" w:hAnsi="Times New Roman" w:eastAsia="Times New Roman"/>
          <w:b w:val="0"/>
          <w:sz w:val="24"/>
        </w:rPr>
        <w:t>تحويل درجة الحرارة من السيلسيوس إلى الكلفن.</w:t>
      </w:r>
    </w:p>
    <w:p/>
    <w:p>
      <w:pPr>
        <w:pStyle w:val="Heading3"/>
        <w:jc w:val="right"/>
        <w:bidi w:val="1"/>
      </w:pPr>
      <w:r>
        <w:rPr>
          <w:rFonts w:ascii="Times New Roman" w:hAnsi="Times New Roman" w:eastAsia="Times New Roman"/>
          <w:b/>
          <w:sz w:val="28"/>
        </w:rPr>
        <w:t>8.1 التعامل مع القيم المتطرفة</w:t>
      </w:r>
    </w:p>
    <w:p/>
    <w:p>
      <w:pPr>
        <w:jc w:val="right"/>
        <w:bidi w:val="1"/>
      </w:pPr>
      <w:r>
        <w:rPr>
          <w:rFonts w:ascii="Times New Roman" w:hAnsi="Times New Roman" w:eastAsia="Times New Roman"/>
          <w:b w:val="0"/>
          <w:sz w:val="24"/>
        </w:rPr>
        <w:t>تم التعامل مع القيم ذات معدلات التآكل العالية باعتبارها ممثلة لسلوك المادة تحت ظروف عدوانية، وليست قيماً شاذة ينبغي حذفها. وبناءً عليه:</w:t>
      </w:r>
    </w:p>
    <w:p/>
    <w:p>
      <w:pPr>
        <w:pStyle w:val="ListBullet"/>
        <w:jc w:val="right"/>
        <w:bidi w:val="1"/>
      </w:pPr>
      <w:r>
        <w:rPr>
          <w:rFonts w:ascii="Times New Roman" w:hAnsi="Times New Roman" w:eastAsia="Times New Roman"/>
          <w:b w:val="0"/>
          <w:sz w:val="24"/>
        </w:rPr>
        <w:t>لم يتم حذف القيم العالية مثل الحالات القاسية المرتبطة بمعدلات تآكل مرتفعة.</w:t>
      </w:r>
    </w:p>
    <w:p>
      <w:pPr>
        <w:pStyle w:val="ListBullet"/>
        <w:jc w:val="right"/>
        <w:bidi w:val="1"/>
      </w:pPr>
      <w:r>
        <w:rPr>
          <w:rFonts w:ascii="Times New Roman" w:hAnsi="Times New Roman" w:eastAsia="Times New Roman"/>
          <w:b w:val="0"/>
          <w:sz w:val="24"/>
        </w:rPr>
        <w:t>لم تُعامل هذه القيم على أنها `outliers` غير مرغوبة.</w:t>
      </w:r>
    </w:p>
    <w:p>
      <w:pPr>
        <w:pStyle w:val="ListBullet"/>
        <w:jc w:val="right"/>
        <w:bidi w:val="1"/>
      </w:pPr>
      <w:r>
        <w:rPr>
          <w:rFonts w:ascii="Times New Roman" w:hAnsi="Times New Roman" w:eastAsia="Times New Roman"/>
          <w:b w:val="0"/>
          <w:sz w:val="24"/>
        </w:rPr>
        <w:t>تم الاحتفاظ بها داخل التدريب والتحقق كي يظل النموذج ممثلاً للمدى الكامل للسلوك الفعلي.</w:t>
      </w:r>
    </w:p>
    <w:p/>
    <w:p>
      <w:pPr>
        <w:jc w:val="right"/>
        <w:bidi w:val="1"/>
      </w:pPr>
      <w:r>
        <w:rPr>
          <w:rFonts w:ascii="Times New Roman" w:hAnsi="Times New Roman" w:eastAsia="Times New Roman"/>
          <w:b w:val="0"/>
          <w:sz w:val="24"/>
        </w:rPr>
        <w:t>هذه النقطة موثقة أيضاً داخل ملف النموذج الناتج.</w:t>
      </w:r>
    </w:p>
    <w:p/>
    <w:p>
      <w:r>
        <w:t>__________________________________________________</w:t>
      </w:r>
    </w:p>
    <w:p/>
    <w:p>
      <w:pPr>
        <w:pStyle w:val="Heading2"/>
        <w:jc w:val="right"/>
        <w:bidi w:val="1"/>
      </w:pPr>
      <w:r>
        <w:rPr>
          <w:rFonts w:ascii="Times New Roman" w:hAnsi="Times New Roman" w:eastAsia="Times New Roman"/>
          <w:b/>
          <w:sz w:val="32"/>
        </w:rPr>
        <w:t>9. استراتيجية التدريب والتحقق</w:t>
      </w:r>
    </w:p>
    <w:p/>
    <w:p>
      <w:pPr>
        <w:pStyle w:val="Heading3"/>
        <w:jc w:val="right"/>
        <w:bidi w:val="1"/>
      </w:pPr>
      <w:r>
        <w:rPr>
          <w:rFonts w:ascii="Times New Roman" w:hAnsi="Times New Roman" w:eastAsia="Times New Roman"/>
          <w:b/>
          <w:sz w:val="28"/>
        </w:rPr>
        <w:t>9.1 تقسيم البيانات</w:t>
      </w:r>
    </w:p>
    <w:p/>
    <w:p>
      <w:pPr>
        <w:jc w:val="right"/>
        <w:bidi w:val="1"/>
      </w:pPr>
      <w:r>
        <w:rPr>
          <w:rFonts w:ascii="Times New Roman" w:hAnsi="Times New Roman" w:eastAsia="Times New Roman"/>
          <w:b w:val="0"/>
          <w:sz w:val="24"/>
        </w:rPr>
        <w:t>تم تقسيم البيانات إلى:</w:t>
      </w:r>
    </w:p>
    <w:p/>
    <w:p>
      <w:pPr>
        <w:pStyle w:val="ListBullet"/>
        <w:jc w:val="right"/>
        <w:bidi w:val="1"/>
      </w:pPr>
      <w:r>
        <w:rPr>
          <w:rFonts w:ascii="Times New Roman" w:hAnsi="Times New Roman" w:eastAsia="Times New Roman"/>
          <w:b w:val="0"/>
          <w:sz w:val="24"/>
        </w:rPr>
        <w:t>`30` نقطة لمجموعة التدريب</w:t>
      </w:r>
    </w:p>
    <w:p>
      <w:pPr>
        <w:pStyle w:val="ListBullet"/>
        <w:jc w:val="right"/>
        <w:bidi w:val="1"/>
      </w:pPr>
      <w:r>
        <w:rPr>
          <w:rFonts w:ascii="Times New Roman" w:hAnsi="Times New Roman" w:eastAsia="Times New Roman"/>
          <w:b w:val="0"/>
          <w:sz w:val="24"/>
        </w:rPr>
        <w:t>`20` نقطة لمجموعة الاختبار</w:t>
      </w:r>
    </w:p>
    <w:p/>
    <w:p>
      <w:pPr>
        <w:jc w:val="right"/>
        <w:bidi w:val="1"/>
      </w:pPr>
      <w:r>
        <w:rPr>
          <w:rFonts w:ascii="Times New Roman" w:hAnsi="Times New Roman" w:eastAsia="Times New Roman"/>
          <w:b w:val="0"/>
          <w:sz w:val="24"/>
        </w:rPr>
        <w:t>وتم تثبيت البذرة العشوائية عند:</w:t>
      </w:r>
    </w:p>
    <w:p/>
    <w:p>
      <w:pPr>
        <w:jc w:val="left"/>
      </w:pPr>
      <w:r>
        <w:rPr>
          <w:rFonts w:ascii="Courier New" w:hAnsi="Courier New" w:eastAsia="Courier New"/>
          <w:b w:val="0"/>
          <w:sz w:val="20"/>
        </w:rPr>
        <w:t>random_seed = 42</w:t>
      </w:r>
    </w:p>
    <w:p/>
    <w:p>
      <w:pPr>
        <w:jc w:val="right"/>
        <w:bidi w:val="1"/>
      </w:pPr>
      <w:r>
        <w:rPr>
          <w:rFonts w:ascii="Times New Roman" w:hAnsi="Times New Roman" w:eastAsia="Times New Roman"/>
          <w:b w:val="0"/>
          <w:sz w:val="24"/>
        </w:rPr>
        <w:t>لضمان إمكانية إعادة التجربة والحصول على نفس التقسيم عند إعادة التدريب.</w:t>
      </w:r>
    </w:p>
    <w:p/>
    <w:p>
      <w:pPr>
        <w:pStyle w:val="Heading3"/>
        <w:jc w:val="right"/>
        <w:bidi w:val="1"/>
      </w:pPr>
      <w:r>
        <w:rPr>
          <w:rFonts w:ascii="Times New Roman" w:hAnsi="Times New Roman" w:eastAsia="Times New Roman"/>
          <w:b/>
          <w:sz w:val="28"/>
        </w:rPr>
        <w:t>9.2 مؤشرات التقييم</w:t>
      </w:r>
    </w:p>
    <w:p/>
    <w:p>
      <w:pPr>
        <w:jc w:val="right"/>
        <w:bidi w:val="1"/>
      </w:pPr>
      <w:r>
        <w:rPr>
          <w:rFonts w:ascii="Times New Roman" w:hAnsi="Times New Roman" w:eastAsia="Times New Roman"/>
          <w:b w:val="0"/>
          <w:sz w:val="24"/>
        </w:rPr>
        <w:t>تم اعتماد المؤشرات التالية:</w:t>
      </w:r>
    </w:p>
    <w:p/>
    <w:p>
      <w:pPr>
        <w:pStyle w:val="ListBullet"/>
        <w:jc w:val="right"/>
        <w:bidi w:val="1"/>
      </w:pPr>
      <w:r>
        <w:rPr>
          <w:rFonts w:ascii="Times New Roman" w:hAnsi="Times New Roman" w:eastAsia="Times New Roman"/>
          <w:b w:val="0"/>
          <w:sz w:val="24"/>
        </w:rPr>
        <w:t>`R²`: معامل التحديد، ويبين نسبة التباين المفسرة بواسطة النموذج</w:t>
      </w:r>
    </w:p>
    <w:p>
      <w:pPr>
        <w:pStyle w:val="ListBullet"/>
        <w:jc w:val="right"/>
        <w:bidi w:val="1"/>
      </w:pPr>
      <w:r>
        <w:rPr>
          <w:rFonts w:ascii="Times New Roman" w:hAnsi="Times New Roman" w:eastAsia="Times New Roman"/>
          <w:b w:val="0"/>
          <w:sz w:val="24"/>
        </w:rPr>
        <w:t>`RMSE`: الجذر التربيعي لمتوسط مربعات الخطأ، ويمثل متوسط الخطأ بوحدة `mm/yr`</w:t>
      </w:r>
    </w:p>
    <w:p>
      <w:pPr>
        <w:pStyle w:val="ListBullet"/>
        <w:jc w:val="right"/>
        <w:bidi w:val="1"/>
      </w:pPr>
      <w:r>
        <w:rPr>
          <w:rFonts w:ascii="Times New Roman" w:hAnsi="Times New Roman" w:eastAsia="Times New Roman"/>
          <w:b w:val="0"/>
          <w:sz w:val="24"/>
        </w:rPr>
        <w:t>`MAE`: متوسط الخطأ المطلق، ويعطي مقياساً أكثر مباشرة لمقدار الانحراف</w:t>
      </w:r>
    </w:p>
    <w:p/>
    <w:p>
      <w:r>
        <w:t>__________________________________________________</w:t>
      </w:r>
    </w:p>
    <w:p/>
    <w:p>
      <w:pPr>
        <w:pStyle w:val="Heading2"/>
        <w:jc w:val="right"/>
        <w:bidi w:val="1"/>
      </w:pPr>
      <w:r>
        <w:rPr>
          <w:rFonts w:ascii="Times New Roman" w:hAnsi="Times New Roman" w:eastAsia="Times New Roman"/>
          <w:b/>
          <w:sz w:val="32"/>
        </w:rPr>
        <w:t>10. مراحل الملاءمة</w:t>
      </w:r>
    </w:p>
    <w:p/>
    <w:p>
      <w:pPr>
        <w:pStyle w:val="Heading3"/>
        <w:jc w:val="right"/>
        <w:bidi w:val="1"/>
      </w:pPr>
      <w:r>
        <w:rPr>
          <w:rFonts w:ascii="Times New Roman" w:hAnsi="Times New Roman" w:eastAsia="Times New Roman"/>
          <w:b/>
          <w:sz w:val="28"/>
        </w:rPr>
        <w:t>10.1 المرحلة الأولى: الملاءمة الخطية بعد التحويل اللوغاريتمي</w:t>
      </w:r>
    </w:p>
    <w:p/>
    <w:p>
      <w:pPr>
        <w:jc w:val="right"/>
        <w:bidi w:val="1"/>
      </w:pPr>
      <w:r>
        <w:rPr>
          <w:rFonts w:ascii="Times New Roman" w:hAnsi="Times New Roman" w:eastAsia="Times New Roman"/>
          <w:b w:val="0"/>
          <w:sz w:val="24"/>
        </w:rPr>
        <w:t>في هذه المرحلة تم تقدير معاملات النموذج من الصيغة الخطية:</w:t>
      </w:r>
    </w:p>
    <w:p/>
    <w:p>
      <w:pPr>
        <w:jc w:val="left"/>
      </w:pPr>
      <w:r>
        <w:rPr>
          <w:rFonts w:ascii="Courier New" w:hAnsi="Courier New" w:eastAsia="Courier New"/>
          <w:b w:val="0"/>
          <w:sz w:val="20"/>
        </w:rPr>
        <w:t>ln(CR) = ln(A) + b × ln([Cl⁻]) - K × (1 / Tₖ) + c × pH</w:t>
      </w:r>
    </w:p>
    <w:p/>
    <w:p>
      <w:pPr>
        <w:jc w:val="right"/>
        <w:bidi w:val="1"/>
      </w:pPr>
      <w:r>
        <w:rPr>
          <w:rFonts w:ascii="Times New Roman" w:hAnsi="Times New Roman" w:eastAsia="Times New Roman"/>
          <w:b w:val="0"/>
          <w:sz w:val="24"/>
        </w:rPr>
        <w:t>وقد نتجت معاملات أولية كما يأتي:</w:t>
      </w:r>
    </w:p>
    <w:p/>
    <w:p>
      <w:pPr>
        <w:pStyle w:val="ListBullet"/>
        <w:jc w:val="right"/>
        <w:bidi w:val="1"/>
      </w:pPr>
      <w:r>
        <w:rPr>
          <w:rFonts w:ascii="Times New Roman" w:hAnsi="Times New Roman" w:eastAsia="Times New Roman"/>
          <w:b w:val="0"/>
          <w:sz w:val="24"/>
        </w:rPr>
        <w:t>`A = 6,669,627.2015`</w:t>
      </w:r>
    </w:p>
    <w:p>
      <w:pPr>
        <w:pStyle w:val="ListBullet"/>
        <w:jc w:val="right"/>
        <w:bidi w:val="1"/>
      </w:pPr>
      <w:r>
        <w:rPr>
          <w:rFonts w:ascii="Times New Roman" w:hAnsi="Times New Roman" w:eastAsia="Times New Roman"/>
          <w:b w:val="0"/>
          <w:sz w:val="24"/>
        </w:rPr>
        <w:t>`b = 0.1746906708`</w:t>
      </w:r>
    </w:p>
    <w:p>
      <w:pPr>
        <w:pStyle w:val="ListBullet"/>
        <w:jc w:val="right"/>
        <w:bidi w:val="1"/>
      </w:pPr>
      <w:r>
        <w:rPr>
          <w:rFonts w:ascii="Times New Roman" w:hAnsi="Times New Roman" w:eastAsia="Times New Roman"/>
          <w:b w:val="0"/>
          <w:sz w:val="24"/>
        </w:rPr>
        <w:t>`K = 3834.6929348`</w:t>
      </w:r>
    </w:p>
    <w:p>
      <w:pPr>
        <w:pStyle w:val="ListBullet"/>
        <w:jc w:val="right"/>
        <w:bidi w:val="1"/>
      </w:pPr>
      <w:r>
        <w:rPr>
          <w:rFonts w:ascii="Times New Roman" w:hAnsi="Times New Roman" w:eastAsia="Times New Roman"/>
          <w:b w:val="0"/>
          <w:sz w:val="24"/>
        </w:rPr>
        <w:t>`c = -0.9002988986`</w:t>
      </w:r>
    </w:p>
    <w:p/>
    <w:p>
      <w:pPr>
        <w:pStyle w:val="Heading3"/>
        <w:jc w:val="right"/>
        <w:bidi w:val="1"/>
      </w:pPr>
      <w:r>
        <w:rPr>
          <w:rFonts w:ascii="Times New Roman" w:hAnsi="Times New Roman" w:eastAsia="Times New Roman"/>
          <w:b/>
          <w:sz w:val="28"/>
        </w:rPr>
        <w:t>10.2 المرحلة الثانية: الملاءمة اللاخطية الحقيقية</w:t>
      </w:r>
    </w:p>
    <w:p/>
    <w:p>
      <w:pPr>
        <w:jc w:val="right"/>
        <w:bidi w:val="1"/>
      </w:pPr>
      <w:r>
        <w:rPr>
          <w:rFonts w:ascii="Times New Roman" w:hAnsi="Times New Roman" w:eastAsia="Times New Roman"/>
          <w:b w:val="0"/>
          <w:sz w:val="24"/>
        </w:rPr>
        <w:t>تم تنفيذ ملاءمة لاخطية باستخدام خوارزمية مربعات صغرى لاخطية مخصصة (`nonlinear_least_squares_custom`) تنطلق من معاملات المرحلة الأولى. وتمثل هذه الخطوة اختباراً مباشراً للنموذج الأصلي في صورته غير الخطية على قيم `CR` الأصلية بدلاً من الاكتفاء بالصورة الخطية فقط.</w:t>
      </w:r>
    </w:p>
    <w:p/>
    <w:p>
      <w:pPr>
        <w:jc w:val="right"/>
        <w:bidi w:val="1"/>
      </w:pPr>
      <w:r>
        <w:rPr>
          <w:rFonts w:ascii="Times New Roman" w:hAnsi="Times New Roman" w:eastAsia="Times New Roman"/>
          <w:b w:val="0"/>
          <w:sz w:val="24"/>
        </w:rPr>
        <w:t>وقد نتج عنها معاملات بديلة للنموذج اللاخطي، لكن تقييمها على بيانات الاختبار أظهر أداءً أضعف من النموذج الخطي في هذا التقسيم تحديداً.</w:t>
      </w:r>
    </w:p>
    <w:p/>
    <w:p>
      <w:pPr>
        <w:pStyle w:val="Heading3"/>
        <w:jc w:val="right"/>
        <w:bidi w:val="1"/>
      </w:pPr>
      <w:r>
        <w:rPr>
          <w:rFonts w:ascii="Times New Roman" w:hAnsi="Times New Roman" w:eastAsia="Times New Roman"/>
          <w:b/>
          <w:sz w:val="28"/>
        </w:rPr>
        <w:t>10.3 اختيار النموذج النهائي</w:t>
      </w:r>
    </w:p>
    <w:p/>
    <w:p>
      <w:pPr>
        <w:jc w:val="right"/>
        <w:bidi w:val="1"/>
      </w:pPr>
      <w:r>
        <w:rPr>
          <w:rFonts w:ascii="Times New Roman" w:hAnsi="Times New Roman" w:eastAsia="Times New Roman"/>
          <w:b w:val="0"/>
          <w:sz w:val="24"/>
        </w:rPr>
        <w:t>بدلاً من اختيار النموذج بناءً على أفضلية التدريب فقط، تم اعتماد قاعدة اختيار موضوعية:</w:t>
      </w:r>
    </w:p>
    <w:p/>
    <w:p>
      <w:pPr>
        <w:jc w:val="right"/>
        <w:bidi w:val="1"/>
      </w:pPr>
      <w:r>
        <w:rPr>
          <w:rFonts w:ascii="Times New Roman" w:hAnsi="Times New Roman" w:eastAsia="Times New Roman"/>
          <w:b w:val="0"/>
          <w:sz w:val="24"/>
        </w:rPr>
        <w:t>**اختيار النموذج ذو أقل قيمة `Test RMSE` على بيانات الاختبار غير المرئية.**</w:t>
      </w:r>
    </w:p>
    <w:p/>
    <w:p>
      <w:pPr>
        <w:jc w:val="right"/>
        <w:bidi w:val="1"/>
      </w:pPr>
      <w:r>
        <w:rPr>
          <w:rFonts w:ascii="Times New Roman" w:hAnsi="Times New Roman" w:eastAsia="Times New Roman"/>
          <w:b w:val="0"/>
          <w:sz w:val="24"/>
        </w:rPr>
        <w:t>وبناءً على ذلك، تم اعتماد النموذج الخطي بعد التحويل اللوغاريتمي باعتباره النموذج النهائي داخل التطبيق، لأن تعميمه على بيانات الاختبار كان أفضل من النموذج اللاخطي.</w:t>
      </w:r>
    </w:p>
    <w:p/>
    <w:p>
      <w:r>
        <w:t>__________________________________________________</w:t>
      </w:r>
    </w:p>
    <w:p/>
    <w:p>
      <w:pPr>
        <w:pStyle w:val="Heading2"/>
        <w:jc w:val="right"/>
        <w:bidi w:val="1"/>
      </w:pPr>
      <w:r>
        <w:rPr>
          <w:rFonts w:ascii="Times New Roman" w:hAnsi="Times New Roman" w:eastAsia="Times New Roman"/>
          <w:b/>
          <w:sz w:val="32"/>
        </w:rPr>
        <w:t>11. النتائج الإحصائية</w:t>
      </w:r>
    </w:p>
    <w:p/>
    <w:p>
      <w:pPr>
        <w:pStyle w:val="Heading3"/>
        <w:jc w:val="right"/>
        <w:bidi w:val="1"/>
      </w:pPr>
      <w:r>
        <w:rPr>
          <w:rFonts w:ascii="Times New Roman" w:hAnsi="Times New Roman" w:eastAsia="Times New Roman"/>
          <w:b/>
          <w:sz w:val="28"/>
        </w:rPr>
        <w:t>11.1 معاملات النموذج النهائي المعتمد</w:t>
      </w:r>
    </w:p>
    <w:p/>
    <w:p>
      <w:pPr>
        <w:jc w:val="right"/>
        <w:bidi w:val="1"/>
      </w:pPr>
      <w:r>
        <w:rPr>
          <w:rFonts w:ascii="Times New Roman" w:hAnsi="Times New Roman" w:eastAsia="Times New Roman"/>
          <w:b w:val="0"/>
          <w:sz w:val="24"/>
        </w:rPr>
        <w:t>المعاملات النهائية للنموذج المختار:</w:t>
      </w:r>
    </w:p>
    <w:p/>
    <w:p>
      <w:pPr>
        <w:pStyle w:val="ListBullet"/>
        <w:jc w:val="right"/>
        <w:bidi w:val="1"/>
      </w:pPr>
      <w:r>
        <w:rPr>
          <w:rFonts w:ascii="Times New Roman" w:hAnsi="Times New Roman" w:eastAsia="Times New Roman"/>
          <w:b w:val="0"/>
          <w:sz w:val="24"/>
        </w:rPr>
        <w:t>`A = 6669627.201485091`</w:t>
      </w:r>
    </w:p>
    <w:p>
      <w:pPr>
        <w:pStyle w:val="ListBullet"/>
        <w:jc w:val="right"/>
        <w:bidi w:val="1"/>
      </w:pPr>
      <w:r>
        <w:rPr>
          <w:rFonts w:ascii="Times New Roman" w:hAnsi="Times New Roman" w:eastAsia="Times New Roman"/>
          <w:b w:val="0"/>
          <w:sz w:val="24"/>
        </w:rPr>
        <w:t>`b = 0.1746906708229655`</w:t>
      </w:r>
    </w:p>
    <w:p>
      <w:pPr>
        <w:pStyle w:val="ListBullet"/>
        <w:jc w:val="right"/>
        <w:bidi w:val="1"/>
      </w:pPr>
      <w:r>
        <w:rPr>
          <w:rFonts w:ascii="Times New Roman" w:hAnsi="Times New Roman" w:eastAsia="Times New Roman"/>
          <w:b w:val="0"/>
          <w:sz w:val="24"/>
        </w:rPr>
        <w:t>`K = 3834.6929347967016`</w:t>
      </w:r>
    </w:p>
    <w:p>
      <w:pPr>
        <w:pStyle w:val="ListBullet"/>
        <w:jc w:val="right"/>
        <w:bidi w:val="1"/>
      </w:pPr>
      <w:r>
        <w:rPr>
          <w:rFonts w:ascii="Times New Roman" w:hAnsi="Times New Roman" w:eastAsia="Times New Roman"/>
          <w:b w:val="0"/>
          <w:sz w:val="24"/>
        </w:rPr>
        <w:t>`c = -0.900298898552911`</w:t>
      </w:r>
    </w:p>
    <w:p/>
    <w:p>
      <w:pPr>
        <w:pStyle w:val="Heading3"/>
        <w:jc w:val="right"/>
        <w:bidi w:val="1"/>
      </w:pPr>
      <w:r>
        <w:rPr>
          <w:rFonts w:ascii="Times New Roman" w:hAnsi="Times New Roman" w:eastAsia="Times New Roman"/>
          <w:b/>
          <w:sz w:val="28"/>
        </w:rPr>
        <w:t>11.2 مؤشرات أداء النموذج النهائي</w:t>
      </w:r>
    </w:p>
    <w:p/>
    <w:p>
      <w:pPr>
        <w:pStyle w:val="Heading4"/>
        <w:jc w:val="right"/>
        <w:bidi w:val="1"/>
      </w:pPr>
      <w:r>
        <w:rPr>
          <w:rFonts w:ascii="Times New Roman" w:hAnsi="Times New Roman" w:eastAsia="Times New Roman"/>
          <w:b/>
          <w:sz w:val="28"/>
        </w:rPr>
        <w:t>على مجموعة التدريب</w:t>
      </w:r>
    </w:p>
    <w:p/>
    <w:p>
      <w:pPr>
        <w:pStyle w:val="ListBullet"/>
        <w:jc w:val="right"/>
        <w:bidi w:val="1"/>
      </w:pPr>
      <w:r>
        <w:rPr>
          <w:rFonts w:ascii="Times New Roman" w:hAnsi="Times New Roman" w:eastAsia="Times New Roman"/>
          <w:b w:val="0"/>
          <w:sz w:val="24"/>
        </w:rPr>
        <w:t>`R² = 0.9832`</w:t>
      </w:r>
    </w:p>
    <w:p>
      <w:pPr>
        <w:pStyle w:val="ListBullet"/>
        <w:jc w:val="right"/>
        <w:bidi w:val="1"/>
      </w:pPr>
      <w:r>
        <w:rPr>
          <w:rFonts w:ascii="Times New Roman" w:hAnsi="Times New Roman" w:eastAsia="Times New Roman"/>
          <w:b w:val="0"/>
          <w:sz w:val="24"/>
        </w:rPr>
        <w:t>`RMSE = 0.3610 mm/yr`</w:t>
      </w:r>
    </w:p>
    <w:p>
      <w:pPr>
        <w:pStyle w:val="ListBullet"/>
        <w:jc w:val="right"/>
        <w:bidi w:val="1"/>
      </w:pPr>
      <w:r>
        <w:rPr>
          <w:rFonts w:ascii="Times New Roman" w:hAnsi="Times New Roman" w:eastAsia="Times New Roman"/>
          <w:b w:val="0"/>
          <w:sz w:val="24"/>
        </w:rPr>
        <w:t>`MAE = 0.1079 mm/yr`</w:t>
      </w:r>
    </w:p>
    <w:p/>
    <w:p>
      <w:pPr>
        <w:pStyle w:val="Heading4"/>
        <w:jc w:val="right"/>
        <w:bidi w:val="1"/>
      </w:pPr>
      <w:r>
        <w:rPr>
          <w:rFonts w:ascii="Times New Roman" w:hAnsi="Times New Roman" w:eastAsia="Times New Roman"/>
          <w:b/>
          <w:sz w:val="28"/>
        </w:rPr>
        <w:t>على مجموعة الاختبار</w:t>
      </w:r>
    </w:p>
    <w:p/>
    <w:p>
      <w:pPr>
        <w:pStyle w:val="ListBullet"/>
        <w:jc w:val="right"/>
        <w:bidi w:val="1"/>
      </w:pPr>
      <w:r>
        <w:rPr>
          <w:rFonts w:ascii="Times New Roman" w:hAnsi="Times New Roman" w:eastAsia="Times New Roman"/>
          <w:b w:val="0"/>
          <w:sz w:val="24"/>
        </w:rPr>
        <w:t>`R² = 0.9606`</w:t>
      </w:r>
    </w:p>
    <w:p>
      <w:pPr>
        <w:pStyle w:val="ListBullet"/>
        <w:jc w:val="right"/>
        <w:bidi w:val="1"/>
      </w:pPr>
      <w:r>
        <w:rPr>
          <w:rFonts w:ascii="Times New Roman" w:hAnsi="Times New Roman" w:eastAsia="Times New Roman"/>
          <w:b w:val="0"/>
          <w:sz w:val="24"/>
        </w:rPr>
        <w:t>`RMSE = 0.6837 mm/yr`</w:t>
      </w:r>
    </w:p>
    <w:p>
      <w:pPr>
        <w:pStyle w:val="ListBullet"/>
        <w:jc w:val="right"/>
        <w:bidi w:val="1"/>
      </w:pPr>
      <w:r>
        <w:rPr>
          <w:rFonts w:ascii="Times New Roman" w:hAnsi="Times New Roman" w:eastAsia="Times New Roman"/>
          <w:b w:val="0"/>
          <w:sz w:val="24"/>
        </w:rPr>
        <w:t>`MAE = 0.2723 mm/yr`</w:t>
      </w:r>
    </w:p>
    <w:p/>
    <w:p>
      <w:pPr>
        <w:pStyle w:val="Heading4"/>
        <w:jc w:val="right"/>
        <w:bidi w:val="1"/>
      </w:pPr>
      <w:r>
        <w:rPr>
          <w:rFonts w:ascii="Times New Roman" w:hAnsi="Times New Roman" w:eastAsia="Times New Roman"/>
          <w:b/>
          <w:sz w:val="28"/>
        </w:rPr>
        <w:t>على كامل البيانات</w:t>
      </w:r>
    </w:p>
    <w:p/>
    <w:p>
      <w:pPr>
        <w:pStyle w:val="ListBullet"/>
        <w:jc w:val="right"/>
        <w:bidi w:val="1"/>
      </w:pPr>
      <w:r>
        <w:rPr>
          <w:rFonts w:ascii="Times New Roman" w:hAnsi="Times New Roman" w:eastAsia="Times New Roman"/>
          <w:b w:val="0"/>
          <w:sz w:val="24"/>
        </w:rPr>
        <w:t>`R² = 0.9719`</w:t>
      </w:r>
    </w:p>
    <w:p>
      <w:pPr>
        <w:pStyle w:val="ListBullet"/>
        <w:jc w:val="right"/>
        <w:bidi w:val="1"/>
      </w:pPr>
      <w:r>
        <w:rPr>
          <w:rFonts w:ascii="Times New Roman" w:hAnsi="Times New Roman" w:eastAsia="Times New Roman"/>
          <w:b w:val="0"/>
          <w:sz w:val="24"/>
        </w:rPr>
        <w:t>`RMSE = 0.5149 mm/yr`</w:t>
      </w:r>
    </w:p>
    <w:p>
      <w:pPr>
        <w:pStyle w:val="ListBullet"/>
        <w:jc w:val="right"/>
        <w:bidi w:val="1"/>
      </w:pPr>
      <w:r>
        <w:rPr>
          <w:rFonts w:ascii="Times New Roman" w:hAnsi="Times New Roman" w:eastAsia="Times New Roman"/>
          <w:b w:val="0"/>
          <w:sz w:val="24"/>
        </w:rPr>
        <w:t>`MAE = 0.1736 mm/yr`</w:t>
      </w:r>
    </w:p>
    <w:p/>
    <w:p>
      <w:pPr>
        <w:pStyle w:val="Heading3"/>
        <w:jc w:val="right"/>
        <w:bidi w:val="1"/>
      </w:pPr>
      <w:r>
        <w:rPr>
          <w:rFonts w:ascii="Times New Roman" w:hAnsi="Times New Roman" w:eastAsia="Times New Roman"/>
          <w:b/>
          <w:sz w:val="28"/>
        </w:rPr>
        <w:t>11.3 نتائج النموذج اللاخطي للمقارنة</w:t>
      </w:r>
    </w:p>
    <w:p/>
    <w:p>
      <w:pPr>
        <w:jc w:val="right"/>
        <w:bidi w:val="1"/>
      </w:pPr>
      <w:r>
        <w:rPr>
          <w:rFonts w:ascii="Times New Roman" w:hAnsi="Times New Roman" w:eastAsia="Times New Roman"/>
          <w:b w:val="0"/>
          <w:sz w:val="24"/>
        </w:rPr>
        <w:t>تم اختبار النموذج اللاخطي كذلك، وكانت نتائجه:</w:t>
      </w:r>
    </w:p>
    <w:p/>
    <w:p>
      <w:pPr>
        <w:pStyle w:val="Heading4"/>
        <w:jc w:val="right"/>
        <w:bidi w:val="1"/>
      </w:pPr>
      <w:r>
        <w:rPr>
          <w:rFonts w:ascii="Times New Roman" w:hAnsi="Times New Roman" w:eastAsia="Times New Roman"/>
          <w:b/>
          <w:sz w:val="28"/>
        </w:rPr>
        <w:t>على مجموعة التدريب</w:t>
      </w:r>
    </w:p>
    <w:p/>
    <w:p>
      <w:pPr>
        <w:pStyle w:val="ListBullet"/>
        <w:jc w:val="right"/>
        <w:bidi w:val="1"/>
      </w:pPr>
      <w:r>
        <w:rPr>
          <w:rFonts w:ascii="Times New Roman" w:hAnsi="Times New Roman" w:eastAsia="Times New Roman"/>
          <w:b w:val="0"/>
          <w:sz w:val="24"/>
        </w:rPr>
        <w:t>`R² = 0.9987`</w:t>
      </w:r>
    </w:p>
    <w:p>
      <w:pPr>
        <w:pStyle w:val="ListBullet"/>
        <w:jc w:val="right"/>
        <w:bidi w:val="1"/>
      </w:pPr>
      <w:r>
        <w:rPr>
          <w:rFonts w:ascii="Times New Roman" w:hAnsi="Times New Roman" w:eastAsia="Times New Roman"/>
          <w:b w:val="0"/>
          <w:sz w:val="24"/>
        </w:rPr>
        <w:t>`RMSE = 0.0996 mm/yr`</w:t>
      </w:r>
    </w:p>
    <w:p/>
    <w:p>
      <w:pPr>
        <w:pStyle w:val="Heading4"/>
        <w:jc w:val="right"/>
        <w:bidi w:val="1"/>
      </w:pPr>
      <w:r>
        <w:rPr>
          <w:rFonts w:ascii="Times New Roman" w:hAnsi="Times New Roman" w:eastAsia="Times New Roman"/>
          <w:b/>
          <w:sz w:val="28"/>
        </w:rPr>
        <w:t>على مجموعة الاختبار</w:t>
      </w:r>
    </w:p>
    <w:p/>
    <w:p>
      <w:pPr>
        <w:pStyle w:val="ListBullet"/>
        <w:jc w:val="right"/>
        <w:bidi w:val="1"/>
      </w:pPr>
      <w:r>
        <w:rPr>
          <w:rFonts w:ascii="Times New Roman" w:hAnsi="Times New Roman" w:eastAsia="Times New Roman"/>
          <w:b w:val="0"/>
          <w:sz w:val="24"/>
        </w:rPr>
        <w:t>`R² = 0.8832`</w:t>
      </w:r>
    </w:p>
    <w:p>
      <w:pPr>
        <w:pStyle w:val="ListBullet"/>
        <w:jc w:val="right"/>
        <w:bidi w:val="1"/>
      </w:pPr>
      <w:r>
        <w:rPr>
          <w:rFonts w:ascii="Times New Roman" w:hAnsi="Times New Roman" w:eastAsia="Times New Roman"/>
          <w:b w:val="0"/>
          <w:sz w:val="24"/>
        </w:rPr>
        <w:t>`RMSE = 1.1765 mm/yr`</w:t>
      </w:r>
    </w:p>
    <w:p/>
    <w:p>
      <w:pPr>
        <w:jc w:val="right"/>
        <w:bidi w:val="1"/>
      </w:pPr>
      <w:r>
        <w:rPr>
          <w:rFonts w:ascii="Times New Roman" w:hAnsi="Times New Roman" w:eastAsia="Times New Roman"/>
          <w:b w:val="0"/>
          <w:sz w:val="24"/>
        </w:rPr>
        <w:t>وهذا يشير إلى أن النموذج اللاخطي، رغم تفوقه على بيانات التدريب، كان أضعف في التعميم على بيانات الاختبار مقارنة بالنموذج الخطي المختار، وهو ما يرجح احتمال وجود إفراط في التكيف مع بيانات التدريب (`overfitting`) إذا تم اعتماده كنموذج نهائي.</w:t>
      </w:r>
    </w:p>
    <w:p/>
    <w:p>
      <w:r>
        <w:t>__________________________________________________</w:t>
      </w:r>
    </w:p>
    <w:p/>
    <w:p>
      <w:pPr>
        <w:pStyle w:val="Heading2"/>
        <w:jc w:val="right"/>
        <w:bidi w:val="1"/>
      </w:pPr>
      <w:r>
        <w:rPr>
          <w:rFonts w:ascii="Times New Roman" w:hAnsi="Times New Roman" w:eastAsia="Times New Roman"/>
          <w:b/>
          <w:sz w:val="32"/>
        </w:rPr>
        <w:t>12. الدلالة الإحصائية للمعاملات</w:t>
      </w:r>
    </w:p>
    <w:p/>
    <w:p>
      <w:pPr>
        <w:jc w:val="right"/>
        <w:bidi w:val="1"/>
      </w:pPr>
      <w:r>
        <w:rPr>
          <w:rFonts w:ascii="Times New Roman" w:hAnsi="Times New Roman" w:eastAsia="Times New Roman"/>
          <w:b w:val="0"/>
          <w:sz w:val="24"/>
        </w:rPr>
        <w:t>تم حساب ملخص الانحدار الخطي، وكانت النتائج الأساسية كما يأتي:</w:t>
      </w:r>
    </w:p>
    <w:p/>
    <w:p>
      <w:pPr>
        <w:pStyle w:val="Heading3"/>
        <w:jc w:val="right"/>
        <w:bidi w:val="1"/>
      </w:pPr>
      <w:r>
        <w:rPr>
          <w:rFonts w:ascii="Times New Roman" w:hAnsi="Times New Roman" w:eastAsia="Times New Roman"/>
          <w:b/>
          <w:sz w:val="28"/>
        </w:rPr>
        <w:t>12.1 الحد الثابت `ln(A)`</w:t>
      </w:r>
    </w:p>
    <w:p/>
    <w:p>
      <w:pPr>
        <w:pStyle w:val="ListBullet"/>
        <w:jc w:val="right"/>
        <w:bidi w:val="1"/>
      </w:pPr>
      <w:r>
        <w:rPr>
          <w:rFonts w:ascii="Times New Roman" w:hAnsi="Times New Roman" w:eastAsia="Times New Roman"/>
          <w:b w:val="0"/>
          <w:sz w:val="24"/>
        </w:rPr>
        <w:t>المعامل: `15.713075`</w:t>
      </w:r>
    </w:p>
    <w:p>
      <w:pPr>
        <w:pStyle w:val="ListBullet"/>
        <w:jc w:val="right"/>
        <w:bidi w:val="1"/>
      </w:pPr>
      <w:r>
        <w:rPr>
          <w:rFonts w:ascii="Times New Roman" w:hAnsi="Times New Roman" w:eastAsia="Times New Roman"/>
          <w:b w:val="0"/>
          <w:sz w:val="24"/>
        </w:rPr>
        <w:t>الخطأ المعياري: `0.786267`</w:t>
      </w:r>
    </w:p>
    <w:p>
      <w:pPr>
        <w:pStyle w:val="ListBullet"/>
        <w:jc w:val="right"/>
        <w:bidi w:val="1"/>
      </w:pPr>
      <w:r>
        <w:rPr>
          <w:rFonts w:ascii="Times New Roman" w:hAnsi="Times New Roman" w:eastAsia="Times New Roman"/>
          <w:b w:val="0"/>
          <w:sz w:val="24"/>
        </w:rPr>
        <w:t>إحصائية `t`: `19.9844`</w:t>
      </w:r>
    </w:p>
    <w:p>
      <w:pPr>
        <w:pStyle w:val="ListBullet"/>
        <w:jc w:val="right"/>
        <w:bidi w:val="1"/>
      </w:pPr>
      <w:r>
        <w:rPr>
          <w:rFonts w:ascii="Times New Roman" w:hAnsi="Times New Roman" w:eastAsia="Times New Roman"/>
          <w:b w:val="0"/>
          <w:sz w:val="24"/>
        </w:rPr>
        <w:t>`p-value`: `0.0`</w:t>
      </w:r>
    </w:p>
    <w:p/>
    <w:p>
      <w:pPr>
        <w:pStyle w:val="Heading3"/>
        <w:jc w:val="right"/>
        <w:bidi w:val="1"/>
      </w:pPr>
      <w:r>
        <w:rPr>
          <w:rFonts w:ascii="Times New Roman" w:hAnsi="Times New Roman" w:eastAsia="Times New Roman"/>
          <w:b/>
          <w:sz w:val="28"/>
        </w:rPr>
        <w:t>12.2 معامل الكلوريد `b`</w:t>
      </w:r>
    </w:p>
    <w:p/>
    <w:p>
      <w:pPr>
        <w:pStyle w:val="ListBullet"/>
        <w:jc w:val="right"/>
        <w:bidi w:val="1"/>
      </w:pPr>
      <w:r>
        <w:rPr>
          <w:rFonts w:ascii="Times New Roman" w:hAnsi="Times New Roman" w:eastAsia="Times New Roman"/>
          <w:b w:val="0"/>
          <w:sz w:val="24"/>
        </w:rPr>
        <w:t>المعامل: `0.174691`</w:t>
      </w:r>
    </w:p>
    <w:p>
      <w:pPr>
        <w:pStyle w:val="ListBullet"/>
        <w:jc w:val="right"/>
        <w:bidi w:val="1"/>
      </w:pPr>
      <w:r>
        <w:rPr>
          <w:rFonts w:ascii="Times New Roman" w:hAnsi="Times New Roman" w:eastAsia="Times New Roman"/>
          <w:b w:val="0"/>
          <w:sz w:val="24"/>
        </w:rPr>
        <w:t>الخطأ المعياري: `0.039627`</w:t>
      </w:r>
    </w:p>
    <w:p>
      <w:pPr>
        <w:pStyle w:val="ListBullet"/>
        <w:jc w:val="right"/>
        <w:bidi w:val="1"/>
      </w:pPr>
      <w:r>
        <w:rPr>
          <w:rFonts w:ascii="Times New Roman" w:hAnsi="Times New Roman" w:eastAsia="Times New Roman"/>
          <w:b w:val="0"/>
          <w:sz w:val="24"/>
        </w:rPr>
        <w:t>إحصائية `t`: `4.4083`</w:t>
      </w:r>
    </w:p>
    <w:p>
      <w:pPr>
        <w:pStyle w:val="ListBullet"/>
        <w:jc w:val="right"/>
        <w:bidi w:val="1"/>
      </w:pPr>
      <w:r>
        <w:rPr>
          <w:rFonts w:ascii="Times New Roman" w:hAnsi="Times New Roman" w:eastAsia="Times New Roman"/>
          <w:b w:val="0"/>
          <w:sz w:val="24"/>
        </w:rPr>
        <w:t>`p-value`: `0.00001`</w:t>
      </w:r>
    </w:p>
    <w:p/>
    <w:p>
      <w:pPr>
        <w:pStyle w:val="Heading3"/>
        <w:jc w:val="right"/>
        <w:bidi w:val="1"/>
      </w:pPr>
      <w:r>
        <w:rPr>
          <w:rFonts w:ascii="Times New Roman" w:hAnsi="Times New Roman" w:eastAsia="Times New Roman"/>
          <w:b/>
          <w:sz w:val="28"/>
        </w:rPr>
        <w:t>12.3 المعامل الحراري المرتبط بـ `1/Tₖ`</w:t>
      </w:r>
    </w:p>
    <w:p/>
    <w:p>
      <w:pPr>
        <w:pStyle w:val="ListBullet"/>
        <w:jc w:val="right"/>
        <w:bidi w:val="1"/>
      </w:pPr>
      <w:r>
        <w:rPr>
          <w:rFonts w:ascii="Times New Roman" w:hAnsi="Times New Roman" w:eastAsia="Times New Roman"/>
          <w:b w:val="0"/>
          <w:sz w:val="24"/>
        </w:rPr>
        <w:t>المعامل: `-3834.692935`</w:t>
      </w:r>
    </w:p>
    <w:p>
      <w:pPr>
        <w:pStyle w:val="ListBullet"/>
        <w:jc w:val="right"/>
        <w:bidi w:val="1"/>
      </w:pPr>
      <w:r>
        <w:rPr>
          <w:rFonts w:ascii="Times New Roman" w:hAnsi="Times New Roman" w:eastAsia="Times New Roman"/>
          <w:b w:val="0"/>
          <w:sz w:val="24"/>
        </w:rPr>
        <w:t>الخطأ المعياري: `233.275167`</w:t>
      </w:r>
    </w:p>
    <w:p>
      <w:pPr>
        <w:pStyle w:val="ListBullet"/>
        <w:jc w:val="right"/>
        <w:bidi w:val="1"/>
      </w:pPr>
      <w:r>
        <w:rPr>
          <w:rFonts w:ascii="Times New Roman" w:hAnsi="Times New Roman" w:eastAsia="Times New Roman"/>
          <w:b w:val="0"/>
          <w:sz w:val="24"/>
        </w:rPr>
        <w:t>إحصائية `t`: `-16.4385`</w:t>
      </w:r>
    </w:p>
    <w:p>
      <w:pPr>
        <w:pStyle w:val="ListBullet"/>
        <w:jc w:val="right"/>
        <w:bidi w:val="1"/>
      </w:pPr>
      <w:r>
        <w:rPr>
          <w:rFonts w:ascii="Times New Roman" w:hAnsi="Times New Roman" w:eastAsia="Times New Roman"/>
          <w:b w:val="0"/>
          <w:sz w:val="24"/>
        </w:rPr>
        <w:t>`p-value`: `0.0`</w:t>
      </w:r>
    </w:p>
    <w:p/>
    <w:p>
      <w:pPr>
        <w:pStyle w:val="Heading3"/>
        <w:jc w:val="right"/>
        <w:bidi w:val="1"/>
      </w:pPr>
      <w:r>
        <w:rPr>
          <w:rFonts w:ascii="Times New Roman" w:hAnsi="Times New Roman" w:eastAsia="Times New Roman"/>
          <w:b/>
          <w:sz w:val="28"/>
        </w:rPr>
        <w:t>12.4 معامل `pH`</w:t>
      </w:r>
    </w:p>
    <w:p/>
    <w:p>
      <w:pPr>
        <w:pStyle w:val="ListBullet"/>
        <w:jc w:val="right"/>
        <w:bidi w:val="1"/>
      </w:pPr>
      <w:r>
        <w:rPr>
          <w:rFonts w:ascii="Times New Roman" w:hAnsi="Times New Roman" w:eastAsia="Times New Roman"/>
          <w:b w:val="0"/>
          <w:sz w:val="24"/>
        </w:rPr>
        <w:t>المعامل: `-0.900299`</w:t>
      </w:r>
    </w:p>
    <w:p>
      <w:pPr>
        <w:pStyle w:val="ListBullet"/>
        <w:jc w:val="right"/>
        <w:bidi w:val="1"/>
      </w:pPr>
      <w:r>
        <w:rPr>
          <w:rFonts w:ascii="Times New Roman" w:hAnsi="Times New Roman" w:eastAsia="Times New Roman"/>
          <w:b w:val="0"/>
          <w:sz w:val="24"/>
        </w:rPr>
        <w:t>الخطأ المعياري: `0.020729`</w:t>
      </w:r>
    </w:p>
    <w:p>
      <w:pPr>
        <w:pStyle w:val="ListBullet"/>
        <w:jc w:val="right"/>
        <w:bidi w:val="1"/>
      </w:pPr>
      <w:r>
        <w:rPr>
          <w:rFonts w:ascii="Times New Roman" w:hAnsi="Times New Roman" w:eastAsia="Times New Roman"/>
          <w:b w:val="0"/>
          <w:sz w:val="24"/>
        </w:rPr>
        <w:t>إحصائية `t`: `-43.4312`</w:t>
      </w:r>
    </w:p>
    <w:p>
      <w:pPr>
        <w:pStyle w:val="ListBullet"/>
        <w:jc w:val="right"/>
        <w:bidi w:val="1"/>
      </w:pPr>
      <w:r>
        <w:rPr>
          <w:rFonts w:ascii="Times New Roman" w:hAnsi="Times New Roman" w:eastAsia="Times New Roman"/>
          <w:b w:val="0"/>
          <w:sz w:val="24"/>
        </w:rPr>
        <w:t>`p-value`: `0.0`</w:t>
      </w:r>
    </w:p>
    <w:p/>
    <w:p>
      <w:pPr>
        <w:pStyle w:val="Heading3"/>
        <w:jc w:val="right"/>
        <w:bidi w:val="1"/>
      </w:pPr>
      <w:r>
        <w:rPr>
          <w:rFonts w:ascii="Times New Roman" w:hAnsi="Times New Roman" w:eastAsia="Times New Roman"/>
          <w:b/>
          <w:sz w:val="28"/>
        </w:rPr>
        <w:t>12.5 تفسير الدلالة</w:t>
      </w:r>
    </w:p>
    <w:p/>
    <w:p>
      <w:pPr>
        <w:jc w:val="right"/>
        <w:bidi w:val="1"/>
      </w:pPr>
      <w:r>
        <w:rPr>
          <w:rFonts w:ascii="Times New Roman" w:hAnsi="Times New Roman" w:eastAsia="Times New Roman"/>
          <w:b w:val="0"/>
          <w:sz w:val="24"/>
        </w:rPr>
        <w:t>تشير هذه القيم إلى أن معاملات النموذج ذات دلالة إحصائية قوية جداً ضمن هذه البيانات، لأن:</w:t>
      </w:r>
    </w:p>
    <w:p/>
    <w:p>
      <w:pPr>
        <w:pStyle w:val="ListBullet"/>
        <w:jc w:val="right"/>
        <w:bidi w:val="1"/>
      </w:pPr>
      <w:r>
        <w:rPr>
          <w:rFonts w:ascii="Times New Roman" w:hAnsi="Times New Roman" w:eastAsia="Times New Roman"/>
          <w:b w:val="0"/>
          <w:sz w:val="24"/>
        </w:rPr>
        <w:t>قيم `t-stat` مرتفعة جداً بالقيمة المطلقة</w:t>
      </w:r>
    </w:p>
    <w:p>
      <w:pPr>
        <w:pStyle w:val="ListBullet"/>
        <w:jc w:val="right"/>
        <w:bidi w:val="1"/>
      </w:pPr>
      <w:r>
        <w:rPr>
          <w:rFonts w:ascii="Times New Roman" w:hAnsi="Times New Roman" w:eastAsia="Times New Roman"/>
          <w:b w:val="0"/>
          <w:sz w:val="24"/>
        </w:rPr>
        <w:t>وقيم `p-value` منخفضة للغاية</w:t>
      </w:r>
    </w:p>
    <w:p/>
    <w:p>
      <w:pPr>
        <w:jc w:val="right"/>
        <w:bidi w:val="1"/>
      </w:pPr>
      <w:r>
        <w:rPr>
          <w:rFonts w:ascii="Times New Roman" w:hAnsi="Times New Roman" w:eastAsia="Times New Roman"/>
          <w:b w:val="0"/>
          <w:sz w:val="24"/>
        </w:rPr>
        <w:t>وهذا يدعم اعتماد النموذج من حيث البنية الإحصائية، وليس فقط من حيث جودة الملاءمة العددية.</w:t>
      </w:r>
    </w:p>
    <w:p/>
    <w:p>
      <w:r>
        <w:t>__________________________________________________</w:t>
      </w:r>
    </w:p>
    <w:p/>
    <w:p>
      <w:pPr>
        <w:pStyle w:val="Heading2"/>
        <w:jc w:val="right"/>
        <w:bidi w:val="1"/>
      </w:pPr>
      <w:r>
        <w:rPr>
          <w:rFonts w:ascii="Times New Roman" w:hAnsi="Times New Roman" w:eastAsia="Times New Roman"/>
          <w:b/>
          <w:sz w:val="32"/>
        </w:rPr>
        <w:t>13. المناقشة العلمية</w:t>
      </w:r>
    </w:p>
    <w:p/>
    <w:p>
      <w:pPr>
        <w:pStyle w:val="Heading3"/>
        <w:jc w:val="right"/>
        <w:bidi w:val="1"/>
      </w:pPr>
      <w:r>
        <w:rPr>
          <w:rFonts w:ascii="Times New Roman" w:hAnsi="Times New Roman" w:eastAsia="Times New Roman"/>
          <w:b/>
          <w:sz w:val="28"/>
        </w:rPr>
        <w:t>13.1 تفسير إشارة معامل الكلوريد</w:t>
      </w:r>
    </w:p>
    <w:p/>
    <w:p>
      <w:pPr>
        <w:jc w:val="right"/>
        <w:bidi w:val="1"/>
      </w:pPr>
      <w:r>
        <w:rPr>
          <w:rFonts w:ascii="Times New Roman" w:hAnsi="Times New Roman" w:eastAsia="Times New Roman"/>
          <w:b w:val="0"/>
          <w:sz w:val="24"/>
        </w:rPr>
        <w:t>ظهر معامل الكلوريد `b` موجباً في النموذج النهائي (`0.1747` تقريباً)، ما يعني أن زيادة تركيز الكلوريد ترتبط بزيادة معدل التآكل ضمن النطاق المدروس، وهو سلوك منسجم مع الفهم العام لدور الكلوريدات في تسريع آليات التآكل في الأوساط المائية.</w:t>
      </w:r>
    </w:p>
    <w:p/>
    <w:p>
      <w:pPr>
        <w:pStyle w:val="Heading3"/>
        <w:jc w:val="right"/>
        <w:bidi w:val="1"/>
      </w:pPr>
      <w:r>
        <w:rPr>
          <w:rFonts w:ascii="Times New Roman" w:hAnsi="Times New Roman" w:eastAsia="Times New Roman"/>
          <w:b/>
          <w:sz w:val="28"/>
        </w:rPr>
        <w:t>13.2 تفسير المعامل الحراري</w:t>
      </w:r>
    </w:p>
    <w:p/>
    <w:p>
      <w:pPr>
        <w:jc w:val="right"/>
        <w:bidi w:val="1"/>
      </w:pPr>
      <w:r>
        <w:rPr>
          <w:rFonts w:ascii="Times New Roman" w:hAnsi="Times New Roman" w:eastAsia="Times New Roman"/>
          <w:b w:val="0"/>
          <w:sz w:val="24"/>
        </w:rPr>
        <w:t>وجود الحد الحراري بصيغة `exp(-K / Tₖ)` أدى إلى سلوك يعتمد على درجة الحرارة بطريقة أُسية، وهو ما يتوافق مع التفسير الحراري من نمط أرهينيوس، حيث تؤثر زيادة درجة الحرارة في سرعة التفاعلات الكهروكيميائية المرتبطة بالتآكل.</w:t>
      </w:r>
    </w:p>
    <w:p/>
    <w:p>
      <w:pPr>
        <w:pStyle w:val="Heading3"/>
        <w:jc w:val="right"/>
        <w:bidi w:val="1"/>
      </w:pPr>
      <w:r>
        <w:rPr>
          <w:rFonts w:ascii="Times New Roman" w:hAnsi="Times New Roman" w:eastAsia="Times New Roman"/>
          <w:b/>
          <w:sz w:val="28"/>
        </w:rPr>
        <w:t>13.3 تفسير معامل `pH`</w:t>
      </w:r>
    </w:p>
    <w:p/>
    <w:p>
      <w:pPr>
        <w:jc w:val="right"/>
        <w:bidi w:val="1"/>
      </w:pPr>
      <w:r>
        <w:rPr>
          <w:rFonts w:ascii="Times New Roman" w:hAnsi="Times New Roman" w:eastAsia="Times New Roman"/>
          <w:b w:val="0"/>
          <w:sz w:val="24"/>
        </w:rPr>
        <w:t>جاء معامل `pH` سالباً، مما يعني أن زيادة `pH` في هذا النطاق التجريبي ترتبط بانخفاض معدل التآكل، وهو تفسير منطقي ضمن كثير من البيئات التي تنخفض فيها العدوانية الحمضية مع ارتفاع `pH`.</w:t>
      </w:r>
    </w:p>
    <w:p/>
    <w:p>
      <w:pPr>
        <w:pStyle w:val="Heading3"/>
        <w:jc w:val="right"/>
        <w:bidi w:val="1"/>
      </w:pPr>
      <w:r>
        <w:rPr>
          <w:rFonts w:ascii="Times New Roman" w:hAnsi="Times New Roman" w:eastAsia="Times New Roman"/>
          <w:b/>
          <w:sz w:val="28"/>
        </w:rPr>
        <w:t>13.4 لماذا لم يُعتمد النموذج اللاخطي نهائياً؟</w:t>
      </w:r>
    </w:p>
    <w:p/>
    <w:p>
      <w:pPr>
        <w:jc w:val="right"/>
        <w:bidi w:val="1"/>
      </w:pPr>
      <w:r>
        <w:rPr>
          <w:rFonts w:ascii="Times New Roman" w:hAnsi="Times New Roman" w:eastAsia="Times New Roman"/>
          <w:b w:val="0"/>
          <w:sz w:val="24"/>
        </w:rPr>
        <w:t>الجواب العلمي هنا مهم جداً: لم يتم رفض النموذج اللاخطي لأنه غير صحيح من حيث المبدأ، بل لأنه في هذه البيانات المحددة أعطى أداءً أسوأ على بيانات الاختبار غير المرئية. ومن ثم كان اختيار النموذج الخطي بعد التحويل اللوغاريتمي قراراً علمياً قائماً على جودة التعميم لا على الانبهار بتحسن التدريب فقط.</w:t>
      </w:r>
    </w:p>
    <w:p/>
    <w:p>
      <w:pPr>
        <w:jc w:val="right"/>
        <w:bidi w:val="1"/>
      </w:pPr>
      <w:r>
        <w:rPr>
          <w:rFonts w:ascii="Times New Roman" w:hAnsi="Times New Roman" w:eastAsia="Times New Roman"/>
          <w:b w:val="0"/>
          <w:sz w:val="24"/>
        </w:rPr>
        <w:t>وهذه نقطة قوة وليست نقطة ضعف، لأنها تظهر التزام العمل بمنطق التحقق العلمي الموضوعي.</w:t>
      </w:r>
    </w:p>
    <w:p/>
    <w:p>
      <w:r>
        <w:t>__________________________________________________</w:t>
      </w:r>
    </w:p>
    <w:p/>
    <w:p>
      <w:pPr>
        <w:pStyle w:val="Heading2"/>
        <w:jc w:val="right"/>
        <w:bidi w:val="1"/>
      </w:pPr>
      <w:r>
        <w:rPr>
          <w:rFonts w:ascii="Times New Roman" w:hAnsi="Times New Roman" w:eastAsia="Times New Roman"/>
          <w:b/>
          <w:sz w:val="32"/>
        </w:rPr>
        <w:t>14. اكتمال المنهجية المعتمدة</w:t>
      </w:r>
    </w:p>
    <w:p/>
    <w:p>
      <w:pPr>
        <w:jc w:val="right"/>
        <w:bidi w:val="1"/>
      </w:pPr>
      <w:r>
        <w:rPr>
          <w:rFonts w:ascii="Times New Roman" w:hAnsi="Times New Roman" w:eastAsia="Times New Roman"/>
          <w:b w:val="0"/>
          <w:sz w:val="24"/>
        </w:rPr>
        <w:t>يُظهر هذا العمل اكتمال العناصر الأساسية اللازمة لبناء نموذج تنبؤي قابل للدفاع العلمي، ويمكن تلخيص ذلك في النقاط الآتية:</w:t>
      </w:r>
    </w:p>
    <w:p/>
    <w:p>
      <w:pPr>
        <w:pStyle w:val="Heading3"/>
        <w:jc w:val="right"/>
        <w:bidi w:val="1"/>
      </w:pPr>
      <w:r>
        <w:rPr>
          <w:rFonts w:ascii="Times New Roman" w:hAnsi="Times New Roman" w:eastAsia="Times New Roman"/>
          <w:b/>
          <w:sz w:val="28"/>
        </w:rPr>
        <w:t>14.1 تجاوز المعادلة الثابتة</w:t>
      </w:r>
    </w:p>
    <w:p/>
    <w:p>
      <w:pPr>
        <w:jc w:val="right"/>
        <w:bidi w:val="1"/>
      </w:pPr>
      <w:r>
        <w:rPr>
          <w:rFonts w:ascii="Times New Roman" w:hAnsi="Times New Roman" w:eastAsia="Times New Roman"/>
          <w:b w:val="0"/>
          <w:sz w:val="24"/>
        </w:rPr>
        <w:t>تم استبدال المعادلة التجريبية الثابتة الأولية بنموذج تنبؤي تعلمت معاملاته مباشرة من البيانات الفعلية.</w:t>
      </w:r>
    </w:p>
    <w:p/>
    <w:p>
      <w:pPr>
        <w:pStyle w:val="Heading3"/>
        <w:jc w:val="right"/>
        <w:bidi w:val="1"/>
      </w:pPr>
      <w:r>
        <w:rPr>
          <w:rFonts w:ascii="Times New Roman" w:hAnsi="Times New Roman" w:eastAsia="Times New Roman"/>
          <w:b/>
          <w:sz w:val="28"/>
        </w:rPr>
        <w:t>14.2 اعتماد نموذج ذي أساس نظري واضح</w:t>
      </w:r>
    </w:p>
    <w:p/>
    <w:p>
      <w:pPr>
        <w:jc w:val="right"/>
        <w:bidi w:val="1"/>
      </w:pPr>
      <w:r>
        <w:rPr>
          <w:rFonts w:ascii="Times New Roman" w:hAnsi="Times New Roman" w:eastAsia="Times New Roman"/>
          <w:b w:val="0"/>
          <w:sz w:val="24"/>
        </w:rPr>
        <w:t>تم اعتماد صيغة تجمع بين تأثير الكلوريد على صورة قوة أسية، والتأثير الحراري على صورة أرهينيوس، وتأثير `pH` على صورة أسيّة، وهو ما يحقق توازناً بين التفسير العلمي وقابلية التقدير الإحصائي.</w:t>
      </w:r>
    </w:p>
    <w:p/>
    <w:p>
      <w:pPr>
        <w:pStyle w:val="Heading3"/>
        <w:jc w:val="right"/>
        <w:bidi w:val="1"/>
      </w:pPr>
      <w:r>
        <w:rPr>
          <w:rFonts w:ascii="Times New Roman" w:hAnsi="Times New Roman" w:eastAsia="Times New Roman"/>
          <w:b/>
          <w:sz w:val="28"/>
        </w:rPr>
        <w:t>14.3 تنفيذ التحويل اللوغاريتمي</w:t>
      </w:r>
    </w:p>
    <w:p/>
    <w:p>
      <w:pPr>
        <w:jc w:val="right"/>
        <w:bidi w:val="1"/>
      </w:pPr>
      <w:r>
        <w:rPr>
          <w:rFonts w:ascii="Times New Roman" w:hAnsi="Times New Roman" w:eastAsia="Times New Roman"/>
          <w:b w:val="0"/>
          <w:sz w:val="24"/>
        </w:rPr>
        <w:t>تم تحويل النموذج إلى صورة خطية متعددة المتغيرات لتقدير المعاملات الابتدائية بطريقة منضبطة.</w:t>
      </w:r>
    </w:p>
    <w:p/>
    <w:p>
      <w:pPr>
        <w:pStyle w:val="Heading3"/>
        <w:jc w:val="right"/>
        <w:bidi w:val="1"/>
      </w:pPr>
      <w:r>
        <w:rPr>
          <w:rFonts w:ascii="Times New Roman" w:hAnsi="Times New Roman" w:eastAsia="Times New Roman"/>
          <w:b/>
          <w:sz w:val="28"/>
        </w:rPr>
        <w:t>14.4 سلامة البيانات من مشكلة الكلوريد الصفري</w:t>
      </w:r>
    </w:p>
    <w:p/>
    <w:p>
      <w:pPr>
        <w:jc w:val="right"/>
        <w:bidi w:val="1"/>
      </w:pPr>
      <w:r>
        <w:rPr>
          <w:rFonts w:ascii="Times New Roman" w:hAnsi="Times New Roman" w:eastAsia="Times New Roman"/>
          <w:b w:val="0"/>
          <w:sz w:val="24"/>
        </w:rPr>
        <w:t>تم التأكد من أن بيانات التدريب لا تحتوي على قيم صفرية للكلوريد، وأصغر قيمة كانت `0.05 wt%`، وبالتالي كان `ln([Cl⁻])` صالحاً حسابياً ومنهجياً.</w:t>
      </w:r>
    </w:p>
    <w:p/>
    <w:p>
      <w:pPr>
        <w:pStyle w:val="Heading3"/>
        <w:jc w:val="right"/>
        <w:bidi w:val="1"/>
      </w:pPr>
      <w:r>
        <w:rPr>
          <w:rFonts w:ascii="Times New Roman" w:hAnsi="Times New Roman" w:eastAsia="Times New Roman"/>
          <w:b/>
          <w:sz w:val="28"/>
        </w:rPr>
        <w:t>14.5 الاحتفاظ بالقيم المرتفعة</w:t>
      </w:r>
    </w:p>
    <w:p/>
    <w:p>
      <w:pPr>
        <w:jc w:val="right"/>
        <w:bidi w:val="1"/>
      </w:pPr>
      <w:r>
        <w:rPr>
          <w:rFonts w:ascii="Times New Roman" w:hAnsi="Times New Roman" w:eastAsia="Times New Roman"/>
          <w:b w:val="0"/>
          <w:sz w:val="24"/>
        </w:rPr>
        <w:t>تم الاحتفاظ بالقيم عالية التآكل وعدم حذفها، لضمان تمثيل السلوك العدواني الحقيقي للمادة داخل النموذج.</w:t>
      </w:r>
    </w:p>
    <w:p/>
    <w:p>
      <w:pPr>
        <w:pStyle w:val="Heading3"/>
        <w:jc w:val="right"/>
        <w:bidi w:val="1"/>
      </w:pPr>
      <w:r>
        <w:rPr>
          <w:rFonts w:ascii="Times New Roman" w:hAnsi="Times New Roman" w:eastAsia="Times New Roman"/>
          <w:b/>
          <w:sz w:val="28"/>
        </w:rPr>
        <w:t>14.6 تنفيذ الملاءمة الخطية</w:t>
      </w:r>
    </w:p>
    <w:p/>
    <w:p>
      <w:pPr>
        <w:jc w:val="right"/>
        <w:bidi w:val="1"/>
      </w:pPr>
      <w:r>
        <w:rPr>
          <w:rFonts w:ascii="Times New Roman" w:hAnsi="Times New Roman" w:eastAsia="Times New Roman"/>
          <w:b w:val="0"/>
          <w:sz w:val="24"/>
        </w:rPr>
        <w:t>تم تنفيذ الانحدار الخطي المتعدد واستخراج المعاملات وقيم `p-values` ومؤشرات الدلالة الإحصائية.</w:t>
      </w:r>
    </w:p>
    <w:p/>
    <w:p>
      <w:pPr>
        <w:pStyle w:val="Heading3"/>
        <w:jc w:val="right"/>
        <w:bidi w:val="1"/>
      </w:pPr>
      <w:r>
        <w:rPr>
          <w:rFonts w:ascii="Times New Roman" w:hAnsi="Times New Roman" w:eastAsia="Times New Roman"/>
          <w:b/>
          <w:sz w:val="28"/>
        </w:rPr>
        <w:t>14.7 تنفيذ الملاءمة اللاخطية</w:t>
      </w:r>
    </w:p>
    <w:p/>
    <w:p>
      <w:pPr>
        <w:jc w:val="right"/>
        <w:bidi w:val="1"/>
      </w:pPr>
      <w:r>
        <w:rPr>
          <w:rFonts w:ascii="Times New Roman" w:hAnsi="Times New Roman" w:eastAsia="Times New Roman"/>
          <w:b w:val="0"/>
          <w:sz w:val="24"/>
        </w:rPr>
        <w:t>تم تنفيذ ملاءمة لاخطية واختبارها على الصورة الأصلية للنموذج.</w:t>
      </w:r>
    </w:p>
    <w:p/>
    <w:p>
      <w:pPr>
        <w:pStyle w:val="Heading3"/>
        <w:jc w:val="right"/>
        <w:bidi w:val="1"/>
      </w:pPr>
      <w:r>
        <w:rPr>
          <w:rFonts w:ascii="Times New Roman" w:hAnsi="Times New Roman" w:eastAsia="Times New Roman"/>
          <w:b/>
          <w:sz w:val="28"/>
        </w:rPr>
        <w:t>14.8 التحقق باستخدام بيانات غير مرئية</w:t>
      </w:r>
    </w:p>
    <w:p/>
    <w:p>
      <w:pPr>
        <w:jc w:val="right"/>
        <w:bidi w:val="1"/>
      </w:pPr>
      <w:r>
        <w:rPr>
          <w:rFonts w:ascii="Times New Roman" w:hAnsi="Times New Roman" w:eastAsia="Times New Roman"/>
          <w:b w:val="0"/>
          <w:sz w:val="24"/>
        </w:rPr>
        <w:t>تم تطبيق تقسيم `30/20` واستخدام بيانات الاختبار لتقييم قدرة النموذج على التعميم واتخاذ قرار الاختيار النهائي.</w:t>
      </w:r>
    </w:p>
    <w:p/>
    <w:p>
      <w:pPr>
        <w:pStyle w:val="Heading3"/>
        <w:jc w:val="right"/>
        <w:bidi w:val="1"/>
      </w:pPr>
      <w:r>
        <w:rPr>
          <w:rFonts w:ascii="Times New Roman" w:hAnsi="Times New Roman" w:eastAsia="Times New Roman"/>
          <w:b/>
          <w:sz w:val="28"/>
        </w:rPr>
        <w:t>14.9 حساب مؤشرات الأداء</w:t>
      </w:r>
    </w:p>
    <w:p/>
    <w:p>
      <w:pPr>
        <w:jc w:val="right"/>
        <w:bidi w:val="1"/>
      </w:pPr>
      <w:r>
        <w:rPr>
          <w:rFonts w:ascii="Times New Roman" w:hAnsi="Times New Roman" w:eastAsia="Times New Roman"/>
          <w:b w:val="0"/>
          <w:sz w:val="24"/>
        </w:rPr>
        <w:t>تم حساب `R²` و`RMSE` و`MAE` وتخزينها وإظهارها في مخرجات النموذج.</w:t>
      </w:r>
    </w:p>
    <w:p/>
    <w:p>
      <w:r>
        <w:t>__________________________________________________</w:t>
      </w:r>
    </w:p>
    <w:p/>
    <w:p>
      <w:pPr>
        <w:pStyle w:val="Heading2"/>
        <w:jc w:val="right"/>
        <w:bidi w:val="1"/>
      </w:pPr>
      <w:r>
        <w:rPr>
          <w:rFonts w:ascii="Times New Roman" w:hAnsi="Times New Roman" w:eastAsia="Times New Roman"/>
          <w:b/>
          <w:sz w:val="32"/>
        </w:rPr>
        <w:t>15. دمج النموذج داخل النظام البرمجي</w:t>
      </w:r>
    </w:p>
    <w:p/>
    <w:p>
      <w:pPr>
        <w:jc w:val="right"/>
        <w:bidi w:val="1"/>
      </w:pPr>
      <w:r>
        <w:rPr>
          <w:rFonts w:ascii="Times New Roman" w:hAnsi="Times New Roman" w:eastAsia="Times New Roman"/>
          <w:b w:val="0"/>
          <w:sz w:val="24"/>
        </w:rPr>
        <w:t>لم يقتصر العمل على التحليل النظري أو المختبري المنفصل، بل تم دمج النموذج داخل مكونات النظام الفعلية:</w:t>
      </w:r>
    </w:p>
    <w:p/>
    <w:p>
      <w:pPr>
        <w:pStyle w:val="ListBullet"/>
        <w:jc w:val="right"/>
        <w:bidi w:val="1"/>
      </w:pPr>
      <w:r>
        <w:rPr>
          <w:rFonts w:ascii="Times New Roman" w:hAnsi="Times New Roman" w:eastAsia="Times New Roman"/>
          <w:b w:val="0"/>
          <w:sz w:val="24"/>
        </w:rPr>
        <w:t>**طبقة التدريب:** من خلال ملف `model_trainer.py`</w:t>
      </w:r>
    </w:p>
    <w:p>
      <w:pPr>
        <w:pStyle w:val="ListBullet"/>
        <w:jc w:val="right"/>
        <w:bidi w:val="1"/>
      </w:pPr>
      <w:r>
        <w:rPr>
          <w:rFonts w:ascii="Times New Roman" w:hAnsi="Times New Roman" w:eastAsia="Times New Roman"/>
          <w:b w:val="0"/>
          <w:sz w:val="24"/>
        </w:rPr>
        <w:t>**طبقة الحساب:** من خلال `corrosion_calculator.py`</w:t>
      </w:r>
    </w:p>
    <w:p>
      <w:pPr>
        <w:pStyle w:val="ListBullet"/>
        <w:jc w:val="right"/>
        <w:bidi w:val="1"/>
      </w:pPr>
      <w:r>
        <w:rPr>
          <w:rFonts w:ascii="Times New Roman" w:hAnsi="Times New Roman" w:eastAsia="Times New Roman"/>
          <w:b w:val="0"/>
          <w:sz w:val="24"/>
        </w:rPr>
        <w:t>**ملف النموذج الناتج:** `arrhenius_power_law_model.json`</w:t>
      </w:r>
    </w:p>
    <w:p>
      <w:pPr>
        <w:pStyle w:val="ListBullet"/>
        <w:jc w:val="right"/>
        <w:bidi w:val="1"/>
      </w:pPr>
      <w:r>
        <w:rPr>
          <w:rFonts w:ascii="Times New Roman" w:hAnsi="Times New Roman" w:eastAsia="Times New Roman"/>
          <w:b w:val="0"/>
          <w:sz w:val="24"/>
        </w:rPr>
        <w:t>**الخادم:** من خلال API يعيد نتائج الحساب ومعلومات النموذج</w:t>
      </w:r>
    </w:p>
    <w:p>
      <w:pPr>
        <w:pStyle w:val="ListBullet"/>
        <w:jc w:val="right"/>
        <w:bidi w:val="1"/>
      </w:pPr>
      <w:r>
        <w:rPr>
          <w:rFonts w:ascii="Times New Roman" w:hAnsi="Times New Roman" w:eastAsia="Times New Roman"/>
          <w:b w:val="0"/>
          <w:sz w:val="24"/>
        </w:rPr>
        <w:t>**الواجهة:** تم عرض معلومات المعادلة، وطريقة الملاءمة، ومؤشرات الأداء في واجهة التطبيق</w:t>
      </w:r>
    </w:p>
    <w:p/>
    <w:p>
      <w:pPr>
        <w:jc w:val="right"/>
        <w:bidi w:val="1"/>
      </w:pPr>
      <w:r>
        <w:rPr>
          <w:rFonts w:ascii="Times New Roman" w:hAnsi="Times New Roman" w:eastAsia="Times New Roman"/>
          <w:b w:val="0"/>
          <w:sz w:val="24"/>
        </w:rPr>
        <w:t>وبذلك أصبح المشروع يجمع بين:</w:t>
      </w:r>
    </w:p>
    <w:p/>
    <w:p>
      <w:pPr>
        <w:pStyle w:val="ListNumber"/>
        <w:jc w:val="right"/>
        <w:bidi w:val="1"/>
      </w:pPr>
      <w:r>
        <w:rPr>
          <w:rFonts w:ascii="Times New Roman" w:hAnsi="Times New Roman" w:eastAsia="Times New Roman"/>
          <w:b w:val="0"/>
          <w:sz w:val="24"/>
        </w:rPr>
        <w:t>النموذج العلمي</w:t>
      </w:r>
    </w:p>
    <w:p>
      <w:pPr>
        <w:pStyle w:val="ListNumber"/>
        <w:jc w:val="right"/>
        <w:bidi w:val="1"/>
      </w:pPr>
      <w:r>
        <w:rPr>
          <w:rFonts w:ascii="Times New Roman" w:hAnsi="Times New Roman" w:eastAsia="Times New Roman"/>
          <w:b w:val="0"/>
          <w:sz w:val="24"/>
        </w:rPr>
        <w:t>التحقق الإحصائي</w:t>
      </w:r>
    </w:p>
    <w:p>
      <w:pPr>
        <w:pStyle w:val="ListNumber"/>
        <w:jc w:val="right"/>
        <w:bidi w:val="1"/>
      </w:pPr>
      <w:r>
        <w:rPr>
          <w:rFonts w:ascii="Times New Roman" w:hAnsi="Times New Roman" w:eastAsia="Times New Roman"/>
          <w:b w:val="0"/>
          <w:sz w:val="24"/>
        </w:rPr>
        <w:t>الدمج البرمجي الفعلي</w:t>
      </w:r>
    </w:p>
    <w:p/>
    <w:p>
      <w:pPr>
        <w:jc w:val="right"/>
        <w:bidi w:val="1"/>
      </w:pPr>
      <w:r>
        <w:rPr>
          <w:rFonts w:ascii="Times New Roman" w:hAnsi="Times New Roman" w:eastAsia="Times New Roman"/>
          <w:b w:val="0"/>
          <w:sz w:val="24"/>
        </w:rPr>
        <w:t>وهذا يرفع من قيمة المشروع من كونه مجرد فكرة أو معادلة إلى كونه نظاماً متكاملاً قابلاً للاستخدام والعرض.</w:t>
      </w:r>
    </w:p>
    <w:p/>
    <w:p>
      <w:r>
        <w:t>__________________________________________________</w:t>
      </w:r>
    </w:p>
    <w:p/>
    <w:p>
      <w:pPr>
        <w:pStyle w:val="Heading2"/>
        <w:jc w:val="right"/>
        <w:bidi w:val="1"/>
      </w:pPr>
      <w:r>
        <w:rPr>
          <w:rFonts w:ascii="Times New Roman" w:hAnsi="Times New Roman" w:eastAsia="Times New Roman"/>
          <w:b/>
          <w:sz w:val="32"/>
        </w:rPr>
        <w:t>16. نقاط القوة في العمل</w:t>
      </w:r>
    </w:p>
    <w:p/>
    <w:p>
      <w:pPr>
        <w:jc w:val="right"/>
        <w:bidi w:val="1"/>
      </w:pPr>
      <w:r>
        <w:rPr>
          <w:rFonts w:ascii="Times New Roman" w:hAnsi="Times New Roman" w:eastAsia="Times New Roman"/>
          <w:b w:val="0"/>
          <w:sz w:val="24"/>
        </w:rPr>
        <w:t>يمكن تلخيص أهم نقاط القوة في هذا العمل كما يأتي:</w:t>
      </w:r>
    </w:p>
    <w:p/>
    <w:p>
      <w:pPr>
        <w:pStyle w:val="ListBullet"/>
        <w:jc w:val="right"/>
        <w:bidi w:val="1"/>
      </w:pPr>
      <w:r>
        <w:rPr>
          <w:rFonts w:ascii="Times New Roman" w:hAnsi="Times New Roman" w:eastAsia="Times New Roman"/>
          <w:b w:val="0"/>
          <w:sz w:val="24"/>
        </w:rPr>
        <w:t>الانتقال من نموذج ثابت إلى نموذج تنبؤي قائم على البيانات</w:t>
      </w:r>
    </w:p>
    <w:p>
      <w:pPr>
        <w:pStyle w:val="ListBullet"/>
        <w:jc w:val="right"/>
        <w:bidi w:val="1"/>
      </w:pPr>
      <w:r>
        <w:rPr>
          <w:rFonts w:ascii="Times New Roman" w:hAnsi="Times New Roman" w:eastAsia="Times New Roman"/>
          <w:b w:val="0"/>
          <w:sz w:val="24"/>
        </w:rPr>
        <w:t>استخدام صيغة رياضية ذات معنى فيزيائي وكهروكيميائي</w:t>
      </w:r>
    </w:p>
    <w:p>
      <w:pPr>
        <w:pStyle w:val="ListBullet"/>
        <w:jc w:val="right"/>
        <w:bidi w:val="1"/>
      </w:pPr>
      <w:r>
        <w:rPr>
          <w:rFonts w:ascii="Times New Roman" w:hAnsi="Times New Roman" w:eastAsia="Times New Roman"/>
          <w:b w:val="0"/>
          <w:sz w:val="24"/>
        </w:rPr>
        <w:t>وجود بيانات فعلية مناسبة للتدريب</w:t>
      </w:r>
    </w:p>
    <w:p>
      <w:pPr>
        <w:pStyle w:val="ListBullet"/>
        <w:jc w:val="right"/>
        <w:bidi w:val="1"/>
      </w:pPr>
      <w:r>
        <w:rPr>
          <w:rFonts w:ascii="Times New Roman" w:hAnsi="Times New Roman" w:eastAsia="Times New Roman"/>
          <w:b w:val="0"/>
          <w:sz w:val="24"/>
        </w:rPr>
        <w:t>الاحتفاظ بالقيم العالية وعدم إسقاط الحالات العدوانية</w:t>
      </w:r>
    </w:p>
    <w:p>
      <w:pPr>
        <w:pStyle w:val="ListBullet"/>
        <w:jc w:val="right"/>
        <w:bidi w:val="1"/>
      </w:pPr>
      <w:r>
        <w:rPr>
          <w:rFonts w:ascii="Times New Roman" w:hAnsi="Times New Roman" w:eastAsia="Times New Roman"/>
          <w:b w:val="0"/>
          <w:sz w:val="24"/>
        </w:rPr>
        <w:t>إجراء تحقق على بيانات غير مرئية</w:t>
      </w:r>
    </w:p>
    <w:p>
      <w:pPr>
        <w:pStyle w:val="ListBullet"/>
        <w:jc w:val="right"/>
        <w:bidi w:val="1"/>
      </w:pPr>
      <w:r>
        <w:rPr>
          <w:rFonts w:ascii="Times New Roman" w:hAnsi="Times New Roman" w:eastAsia="Times New Roman"/>
          <w:b w:val="0"/>
          <w:sz w:val="24"/>
        </w:rPr>
        <w:t>حساب مؤشرات جودة تنبؤية واضحة</w:t>
      </w:r>
    </w:p>
    <w:p>
      <w:pPr>
        <w:pStyle w:val="ListBullet"/>
        <w:jc w:val="right"/>
        <w:bidi w:val="1"/>
      </w:pPr>
      <w:r>
        <w:rPr>
          <w:rFonts w:ascii="Times New Roman" w:hAnsi="Times New Roman" w:eastAsia="Times New Roman"/>
          <w:b w:val="0"/>
          <w:sz w:val="24"/>
        </w:rPr>
        <w:t>إثبات الدلالة الإحصائية للمعاملات</w:t>
      </w:r>
    </w:p>
    <w:p>
      <w:pPr>
        <w:pStyle w:val="ListBullet"/>
        <w:jc w:val="right"/>
        <w:bidi w:val="1"/>
      </w:pPr>
      <w:r>
        <w:rPr>
          <w:rFonts w:ascii="Times New Roman" w:hAnsi="Times New Roman" w:eastAsia="Times New Roman"/>
          <w:b w:val="0"/>
          <w:sz w:val="24"/>
        </w:rPr>
        <w:t>مقارنة النموذج الخطي واللاخطي</w:t>
      </w:r>
    </w:p>
    <w:p>
      <w:pPr>
        <w:pStyle w:val="ListBullet"/>
        <w:jc w:val="right"/>
        <w:bidi w:val="1"/>
      </w:pPr>
      <w:r>
        <w:rPr>
          <w:rFonts w:ascii="Times New Roman" w:hAnsi="Times New Roman" w:eastAsia="Times New Roman"/>
          <w:b w:val="0"/>
          <w:sz w:val="24"/>
        </w:rPr>
        <w:t>اختيار النموذج النهائي على أساس الأداء على الاختبار</w:t>
      </w:r>
    </w:p>
    <w:p>
      <w:pPr>
        <w:pStyle w:val="ListBullet"/>
        <w:jc w:val="right"/>
        <w:bidi w:val="1"/>
      </w:pPr>
      <w:r>
        <w:rPr>
          <w:rFonts w:ascii="Times New Roman" w:hAnsi="Times New Roman" w:eastAsia="Times New Roman"/>
          <w:b w:val="0"/>
          <w:sz w:val="24"/>
        </w:rPr>
        <w:t>دمج النموذج داخل تطبيق فعلي متعدد الواجهات</w:t>
      </w:r>
    </w:p>
    <w:p/>
    <w:p>
      <w:r>
        <w:t>__________________________________________________</w:t>
      </w:r>
    </w:p>
    <w:p/>
    <w:p>
      <w:pPr>
        <w:pStyle w:val="Heading2"/>
        <w:jc w:val="right"/>
        <w:bidi w:val="1"/>
      </w:pPr>
      <w:r>
        <w:rPr>
          <w:rFonts w:ascii="Times New Roman" w:hAnsi="Times New Roman" w:eastAsia="Times New Roman"/>
          <w:b/>
          <w:sz w:val="32"/>
        </w:rPr>
        <w:t>17. الحدود العلمية الحالية</w:t>
      </w:r>
    </w:p>
    <w:p/>
    <w:p>
      <w:pPr>
        <w:jc w:val="right"/>
        <w:bidi w:val="1"/>
      </w:pPr>
      <w:r>
        <w:rPr>
          <w:rFonts w:ascii="Times New Roman" w:hAnsi="Times New Roman" w:eastAsia="Times New Roman"/>
          <w:b w:val="0"/>
          <w:sz w:val="24"/>
        </w:rPr>
        <w:t>من الناحية الأكاديمية السليمة، من المهم تسجيل حدود الدراسة الحالية بطريقة لا تُضعف العمل، بل تُظهر الوعي العلمي. ويمكن صياغة ذلك كما يأتي:</w:t>
      </w:r>
    </w:p>
    <w:p/>
    <w:p>
      <w:pPr>
        <w:pStyle w:val="ListBullet"/>
        <w:jc w:val="right"/>
        <w:bidi w:val="1"/>
      </w:pPr>
      <w:r>
        <w:rPr>
          <w:rFonts w:ascii="Times New Roman" w:hAnsi="Times New Roman" w:eastAsia="Times New Roman"/>
          <w:b w:val="0"/>
          <w:sz w:val="24"/>
        </w:rPr>
        <w:t>النموذج الحالي مبني على مجموعة بيانات `NaCl` مكونة من خمسين عينة، وهو مناسب جداً كمرحلة تأسيسية، لكنه قد يستفيد مستقبلاً من توسيع عدد العينات.</w:t>
      </w:r>
    </w:p>
    <w:p>
      <w:pPr>
        <w:pStyle w:val="ListBullet"/>
        <w:jc w:val="right"/>
        <w:bidi w:val="1"/>
      </w:pPr>
      <w:r>
        <w:rPr>
          <w:rFonts w:ascii="Times New Roman" w:hAnsi="Times New Roman" w:eastAsia="Times New Roman"/>
          <w:b w:val="0"/>
          <w:sz w:val="24"/>
        </w:rPr>
        <w:t>النموذج الحالي يركز على ثلاثة متغيرات رئيسية: الكلوريد ودرجة الحرارة و`pH`، بينما قد تؤثر متغيرات إضافية مثل سرعة الجريان، `CO₂`, `H₂S`, نوع السطح، ومدة التعرض في تطبيقات أكثر تعقيداً.</w:t>
      </w:r>
    </w:p>
    <w:p>
      <w:pPr>
        <w:pStyle w:val="ListBullet"/>
        <w:jc w:val="right"/>
        <w:bidi w:val="1"/>
      </w:pPr>
      <w:r>
        <w:rPr>
          <w:rFonts w:ascii="Times New Roman" w:hAnsi="Times New Roman" w:eastAsia="Times New Roman"/>
          <w:b w:val="0"/>
          <w:sz w:val="24"/>
        </w:rPr>
        <w:t>رغم ذلك، فإن النموذج الحالي يحقق بوضوح هدف بناء نموذج تنبؤي مضبوط من البيانات، وهو ما كان المطلوب الأساسي في هذا الجزء من المشروع.</w:t>
      </w:r>
    </w:p>
    <w:p/>
    <w:p>
      <w:r>
        <w:t>__________________________________________________</w:t>
      </w:r>
    </w:p>
    <w:p/>
    <w:p>
      <w:pPr>
        <w:pStyle w:val="Heading2"/>
        <w:jc w:val="right"/>
        <w:bidi w:val="1"/>
      </w:pPr>
      <w:r>
        <w:rPr>
          <w:rFonts w:ascii="Times New Roman" w:hAnsi="Times New Roman" w:eastAsia="Times New Roman"/>
          <w:b/>
          <w:sz w:val="32"/>
        </w:rPr>
        <w:t>18. الخلاصة</w:t>
      </w:r>
    </w:p>
    <w:p/>
    <w:p>
      <w:pPr>
        <w:jc w:val="right"/>
        <w:bidi w:val="1"/>
      </w:pPr>
      <w:r>
        <w:rPr>
          <w:rFonts w:ascii="Times New Roman" w:hAnsi="Times New Roman" w:eastAsia="Times New Roman"/>
          <w:b w:val="0"/>
          <w:sz w:val="24"/>
        </w:rPr>
        <w:t>أثبت هذا العمل إمكانية تطوير نموذج تنبؤي لمعدل التآكل مستند إلى بيانات فعلية، معتمد على صيغة تجمع بين تأثير الكلوريد والحرارة ودرجة الحموضة ضمن بنية رياضية قابلة للتفسير والتحقق. وقد تم الانتقال بنجاح من مرحلة المعادلة التجريبية الثابتة إلى مرحلة النموذج المتعلم من البيانات، كما تم تنفيذ الملاءمة الخطية واللاخطية، وإجراء التحقق على بيانات اختبار مستقلة، واختيار النموذج الأفضل على أساس معايير تنبؤية موضوعية.</w:t>
      </w:r>
    </w:p>
    <w:p/>
    <w:p>
      <w:pPr>
        <w:jc w:val="right"/>
        <w:bidi w:val="1"/>
      </w:pPr>
      <w:r>
        <w:rPr>
          <w:rFonts w:ascii="Times New Roman" w:hAnsi="Times New Roman" w:eastAsia="Times New Roman"/>
          <w:b w:val="0"/>
          <w:sz w:val="24"/>
        </w:rPr>
        <w:t>وتشير النتائج إلى أن النموذج الخطي بعد التحويل اللوغاريتمي كان الأفضل على مجموعة الاختبار في هذه البيانات، مع تحقيق:</w:t>
      </w:r>
    </w:p>
    <w:p/>
    <w:p>
      <w:pPr>
        <w:pStyle w:val="ListBullet"/>
        <w:jc w:val="right"/>
        <w:bidi w:val="1"/>
      </w:pPr>
      <w:r>
        <w:rPr>
          <w:rFonts w:ascii="Times New Roman" w:hAnsi="Times New Roman" w:eastAsia="Times New Roman"/>
          <w:b w:val="0"/>
          <w:sz w:val="24"/>
        </w:rPr>
        <w:t>`R² = 0.9606`</w:t>
      </w:r>
    </w:p>
    <w:p>
      <w:pPr>
        <w:pStyle w:val="ListBullet"/>
        <w:jc w:val="right"/>
        <w:bidi w:val="1"/>
      </w:pPr>
      <w:r>
        <w:rPr>
          <w:rFonts w:ascii="Times New Roman" w:hAnsi="Times New Roman" w:eastAsia="Times New Roman"/>
          <w:b w:val="0"/>
          <w:sz w:val="24"/>
        </w:rPr>
        <w:t>`RMSE = 0.6837 mm/yr`</w:t>
      </w:r>
    </w:p>
    <w:p>
      <w:pPr>
        <w:pStyle w:val="ListBullet"/>
        <w:jc w:val="right"/>
        <w:bidi w:val="1"/>
      </w:pPr>
      <w:r>
        <w:rPr>
          <w:rFonts w:ascii="Times New Roman" w:hAnsi="Times New Roman" w:eastAsia="Times New Roman"/>
          <w:b w:val="0"/>
          <w:sz w:val="24"/>
        </w:rPr>
        <w:t>`MAE = 0.2723 mm/yr`</w:t>
      </w:r>
    </w:p>
    <w:p/>
    <w:p>
      <w:pPr>
        <w:jc w:val="right"/>
        <w:bidi w:val="1"/>
      </w:pPr>
      <w:r>
        <w:rPr>
          <w:rFonts w:ascii="Times New Roman" w:hAnsi="Times New Roman" w:eastAsia="Times New Roman"/>
          <w:b w:val="0"/>
          <w:sz w:val="24"/>
        </w:rPr>
        <w:t>كما أن معاملات النموذج أظهرت دلالة إحصائية قوية، وتم دمج النموذج الناتج داخل التطبيق البرمجي نفسه. وعليه، يمكن القول إن هذا الجزء من المشروع قد حقق متطلبات البناء العلمي والتنفيذي لنموذج تنبؤي قابل للدفاع الأكاديمي والاستخدام العملي.</w:t>
      </w:r>
    </w:p>
    <w:p/>
    <w:p>
      <w:r>
        <w:t>__________________________________________________</w:t>
      </w:r>
    </w:p>
    <w:p/>
    <w:p>
      <w:pPr>
        <w:pStyle w:val="Heading2"/>
        <w:jc w:val="right"/>
        <w:bidi w:val="1"/>
      </w:pPr>
      <w:r>
        <w:rPr>
          <w:rFonts w:ascii="Times New Roman" w:hAnsi="Times New Roman" w:eastAsia="Times New Roman"/>
          <w:b/>
          <w:sz w:val="32"/>
        </w:rPr>
        <w:t>19. التوصيات المستقبلية</w:t>
      </w:r>
    </w:p>
    <w:p/>
    <w:p>
      <w:pPr>
        <w:jc w:val="right"/>
        <w:bidi w:val="1"/>
      </w:pPr>
      <w:r>
        <w:rPr>
          <w:rFonts w:ascii="Times New Roman" w:hAnsi="Times New Roman" w:eastAsia="Times New Roman"/>
          <w:b w:val="0"/>
          <w:sz w:val="24"/>
        </w:rPr>
        <w:t>يوصى في الأعمال اللاحقة بما يأتي:</w:t>
      </w:r>
    </w:p>
    <w:p/>
    <w:p>
      <w:pPr>
        <w:pStyle w:val="ListNumber"/>
        <w:jc w:val="right"/>
        <w:bidi w:val="1"/>
      </w:pPr>
      <w:r>
        <w:rPr>
          <w:rFonts w:ascii="Times New Roman" w:hAnsi="Times New Roman" w:eastAsia="Times New Roman"/>
          <w:b w:val="0"/>
          <w:sz w:val="24"/>
        </w:rPr>
        <w:t>توسيع مجموعة البيانات لتشمل عينات أكثر وتنوعاً في البيئات التشغيلية.</w:t>
      </w:r>
    </w:p>
    <w:p>
      <w:pPr>
        <w:pStyle w:val="ListNumber"/>
        <w:jc w:val="right"/>
        <w:bidi w:val="1"/>
      </w:pPr>
      <w:r>
        <w:rPr>
          <w:rFonts w:ascii="Times New Roman" w:hAnsi="Times New Roman" w:eastAsia="Times New Roman"/>
          <w:b w:val="0"/>
          <w:sz w:val="24"/>
        </w:rPr>
        <w:t>إضافة متغيرات مؤثرة أخرى مثل سرعة الجريان والضغط والغازات الذائبة.</w:t>
      </w:r>
    </w:p>
    <w:p>
      <w:pPr>
        <w:pStyle w:val="ListNumber"/>
        <w:jc w:val="right"/>
        <w:bidi w:val="1"/>
      </w:pPr>
      <w:r>
        <w:rPr>
          <w:rFonts w:ascii="Times New Roman" w:hAnsi="Times New Roman" w:eastAsia="Times New Roman"/>
          <w:b w:val="0"/>
          <w:sz w:val="24"/>
        </w:rPr>
        <w:t>اختبار نماذج إحصائية أو تعلم آلي إضافية للمقارنة.</w:t>
      </w:r>
    </w:p>
    <w:p>
      <w:pPr>
        <w:pStyle w:val="ListNumber"/>
        <w:jc w:val="right"/>
        <w:bidi w:val="1"/>
      </w:pPr>
      <w:r>
        <w:rPr>
          <w:rFonts w:ascii="Times New Roman" w:hAnsi="Times New Roman" w:eastAsia="Times New Roman"/>
          <w:b w:val="0"/>
          <w:sz w:val="24"/>
        </w:rPr>
        <w:t>إجراء تحقق خارجي على بيانات مستقلة من مصدر مختلف.</w:t>
      </w:r>
    </w:p>
    <w:p>
      <w:pPr>
        <w:pStyle w:val="ListNumber"/>
        <w:jc w:val="right"/>
        <w:bidi w:val="1"/>
      </w:pPr>
      <w:r>
        <w:rPr>
          <w:rFonts w:ascii="Times New Roman" w:hAnsi="Times New Roman" w:eastAsia="Times New Roman"/>
          <w:b w:val="0"/>
          <w:sz w:val="24"/>
        </w:rPr>
        <w:t>توسيع الواجهة لعرض ملخصات إحصائية ورسوم متقدمة للنموذج.</w:t>
      </w:r>
    </w:p>
    <w:p/>
    <w:p>
      <w:r>
        <w:t>__________________________________________________</w:t>
      </w:r>
    </w:p>
    <w:p/>
    <w:p>
      <w:pPr>
        <w:pStyle w:val="Heading2"/>
        <w:jc w:val="right"/>
        <w:bidi w:val="1"/>
      </w:pPr>
      <w:r>
        <w:rPr>
          <w:rFonts w:ascii="Times New Roman" w:hAnsi="Times New Roman" w:eastAsia="Times New Roman"/>
          <w:b/>
          <w:sz w:val="32"/>
        </w:rPr>
        <w:t>20. قائمة الأشكال</w:t>
      </w:r>
    </w:p>
    <w:p/>
    <w:p>
      <w:pPr>
        <w:pStyle w:val="Heading3"/>
        <w:jc w:val="right"/>
        <w:bidi w:val="1"/>
      </w:pPr>
      <w:r>
        <w:rPr>
          <w:rFonts w:ascii="Times New Roman" w:hAnsi="Times New Roman" w:eastAsia="Times New Roman"/>
          <w:b/>
          <w:sz w:val="28"/>
        </w:rPr>
        <w:t>شكل (1): الواجهة الرئيسية لمنصة الويب</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[01_dashboard_overview.png](/Users/sulimangzllal/Development/hareth/report_assets/web_screenshots/01_dashboard_overview.png)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الواجهة الرئيسية لمنصة الويب البديلة، وتشمل حالة الخادم، حالة النموذج، وبطاقات الملخص العامة.</w:t>
      </w:r>
    </w:p>
    <w:p/>
    <w:p>
      <w:pPr>
        <w:pStyle w:val="Heading3"/>
        <w:jc w:val="right"/>
        <w:bidi w:val="1"/>
      </w:pPr>
      <w:r>
        <w:rPr>
          <w:rFonts w:ascii="Times New Roman" w:hAnsi="Times New Roman" w:eastAsia="Times New Roman"/>
          <w:b/>
          <w:sz w:val="28"/>
        </w:rPr>
        <w:t>شكل (2): نموذج إدخال بيانات حساب معدل التآكل</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[02_calculation_form.png](/Users/sulimangzllal/Development/hareth/report_assets/web_screenshots/02_calculation_form.png)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نموذج إدخال بيانات الحساب، ويشمل نوع العينة ودرجة الحرارة ودرجة الحموضة ونسبة `NaCl` والوسط.</w:t>
      </w:r>
    </w:p>
    <w:p/>
    <w:p>
      <w:pPr>
        <w:pStyle w:val="Heading3"/>
        <w:jc w:val="right"/>
        <w:bidi w:val="1"/>
      </w:pPr>
      <w:r>
        <w:rPr>
          <w:rFonts w:ascii="Times New Roman" w:hAnsi="Times New Roman" w:eastAsia="Times New Roman"/>
          <w:b/>
          <w:sz w:val="28"/>
        </w:rPr>
        <w:t>شكل (3): نتيجة الحساب باستخدام النموذج التنبؤي</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[03_calculation_result.png](/Users/sulimangzllal/Development/hareth/report_assets/web_screenshots/03_calculation_result.png)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مخرجات الحساب باستخدام النموذج المعتمد، وتتضمن معدل التآكل بوحدتي `mm/yr` و`mpy` والمعادلة المستخدمة ومؤشرات الأداء.</w:t>
      </w:r>
    </w:p>
    <w:p/>
    <w:p>
      <w:pPr>
        <w:pStyle w:val="Heading3"/>
        <w:jc w:val="right"/>
        <w:bidi w:val="1"/>
      </w:pPr>
      <w:r>
        <w:rPr>
          <w:rFonts w:ascii="Times New Roman" w:hAnsi="Times New Roman" w:eastAsia="Times New Roman"/>
          <w:b/>
          <w:sz w:val="28"/>
        </w:rPr>
        <w:t>شكل (4): واجهة رفع ملف CSV</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[04_csv_upload.png](/Users/sulimangzllal/Development/hareth/report_assets/web_screenshots/04_csv_upload.png)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واجهة رفع ملف البيانات بصيغة `CSV` من الويب كبديل للتطبيق المحمول.</w:t>
      </w:r>
    </w:p>
    <w:p/>
    <w:p>
      <w:pPr>
        <w:pStyle w:val="Heading3"/>
        <w:jc w:val="right"/>
        <w:bidi w:val="1"/>
      </w:pPr>
      <w:r>
        <w:rPr>
          <w:rFonts w:ascii="Times New Roman" w:hAnsi="Times New Roman" w:eastAsia="Times New Roman"/>
          <w:b/>
          <w:sz w:val="28"/>
        </w:rPr>
        <w:t>شكل (5): الرسوم الإحصائية في واجهة الويب</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[06_statistics_charts.png](/Users/sulimangzllal/Development/hareth/report_assets/web_screenshots/06_statistics_charts.png)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عرض الرسوم البيانية الخاصة بمعدل التآكل مقابل `pH` ودرجة الحرارة والوسط ومقارنة المواد.</w:t>
      </w:r>
    </w:p>
    <w:p/>
    <w:p>
      <w:pPr>
        <w:pStyle w:val="Heading3"/>
        <w:jc w:val="right"/>
        <w:bidi w:val="1"/>
      </w:pPr>
      <w:r>
        <w:rPr>
          <w:rFonts w:ascii="Times New Roman" w:hAnsi="Times New Roman" w:eastAsia="Times New Roman"/>
          <w:b/>
          <w:sz w:val="28"/>
        </w:rPr>
        <w:t>شكل (6): جدول البيانات المخزنة</w:t>
      </w:r>
    </w:p>
    <w:p/>
    <w:p>
      <w:pPr>
        <w:pStyle w:val="ListBullet"/>
        <w:jc w:val="right"/>
        <w:bidi w:val="1"/>
      </w:pPr>
      <w:r>
        <w:rPr>
          <w:rFonts w:ascii="Times New Roman" w:hAnsi="Times New Roman" w:eastAsia="Times New Roman"/>
          <w:b w:val="0"/>
          <w:sz w:val="24"/>
        </w:rPr>
        <w:t>الملف:</w:t>
      </w:r>
    </w:p>
    <w:p>
      <w:pPr>
        <w:jc w:val="right"/>
        <w:bidi w:val="1"/>
      </w:pPr>
      <w:r>
        <w:rPr>
          <w:rFonts w:ascii="Times New Roman" w:hAnsi="Times New Roman" w:eastAsia="Times New Roman"/>
          <w:b w:val="0"/>
          <w:sz w:val="24"/>
        </w:rPr>
        <w:t>[07_samples_table.png](/Users/sulimangzllal/Development/hareth/report_assets/web_screenshots/07_samples_table.png)</w:t>
      </w:r>
    </w:p>
    <w:p>
      <w:pPr>
        <w:pStyle w:val="ListBullet"/>
        <w:jc w:val="right"/>
        <w:bidi w:val="1"/>
      </w:pPr>
      <w:r>
        <w:rPr>
          <w:rFonts w:ascii="Times New Roman" w:hAnsi="Times New Roman" w:eastAsia="Times New Roman"/>
          <w:b w:val="0"/>
          <w:sz w:val="24"/>
        </w:rPr>
        <w:t>الوصف المقترح:</w:t>
      </w:r>
    </w:p>
    <w:p>
      <w:pPr>
        <w:jc w:val="right"/>
        <w:bidi w:val="1"/>
      </w:pPr>
      <w:r>
        <w:rPr>
          <w:rFonts w:ascii="Times New Roman" w:hAnsi="Times New Roman" w:eastAsia="Times New Roman"/>
          <w:b w:val="0"/>
          <w:sz w:val="24"/>
        </w:rPr>
        <w:t>جدول البيانات المخزنة في النظام مع إمكانات الفلترة والعرض المباشر من الواجهة.</w:t>
      </w:r>
    </w:p>
    <w:p/>
    <w:p>
      <w:pPr>
        <w:pStyle w:val="Heading2"/>
        <w:jc w:val="right"/>
        <w:bidi w:val="1"/>
      </w:pPr>
      <w:r>
        <w:rPr>
          <w:rFonts w:ascii="Times New Roman" w:hAnsi="Times New Roman" w:eastAsia="Times New Roman"/>
          <w:b/>
          <w:sz w:val="32"/>
        </w:rPr>
        <w:t>21. ملحق الأشكال</w:t>
      </w:r>
    </w:p>
    <w:p/>
    <w:p>
      <w:pPr>
        <w:pStyle w:val="Heading3"/>
        <w:jc w:val="right"/>
        <w:bidi w:val="1"/>
      </w:pPr>
      <w:r>
        <w:rPr>
          <w:rFonts w:ascii="Times New Roman" w:hAnsi="Times New Roman" w:eastAsia="Times New Roman"/>
          <w:b/>
          <w:sz w:val="28"/>
        </w:rPr>
        <w:t>شكل (1): الواجهة الرئيسية لمنصة الويب</w:t>
      </w:r>
    </w:p>
    <w:p/>
    <w:p>
      <w:pPr>
        <w:jc w:val="center"/>
        <w:bidi w:val="1"/>
      </w:pPr>
      <w:r>
        <w:drawing>
          <wp:inline xmlns:a="http://schemas.openxmlformats.org/drawingml/2006/main" xmlns:pic="http://schemas.openxmlformats.org/drawingml/2006/picture">
            <wp:extent cx="5669280" cy="9448800"/>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669280" cy="9448800"/>
                    </a:xfrm>
                    <a:prstGeom prst="rect"/>
                  </pic:spPr>
                </pic:pic>
              </a:graphicData>
            </a:graphic>
          </wp:inline>
        </w:drawing>
      </w:r>
    </w:p>
    <w:p>
      <w:pPr>
        <w:jc w:val="center"/>
        <w:bidi w:val="1"/>
      </w:pPr>
      <w:r>
        <w:rPr>
          <w:rFonts w:ascii="Times New Roman" w:hAnsi="Times New Roman" w:eastAsia="Times New Roman"/>
          <w:b/>
          <w:sz w:val="22"/>
        </w:rPr>
        <w:t>شكل (1): الواجهة الرئيسية لمنصة الويب</w:t>
      </w:r>
    </w:p>
    <w:p/>
    <w:p>
      <w:pPr>
        <w:pStyle w:val="Heading3"/>
        <w:jc w:val="right"/>
        <w:bidi w:val="1"/>
      </w:pPr>
      <w:r>
        <w:rPr>
          <w:rFonts w:ascii="Times New Roman" w:hAnsi="Times New Roman" w:eastAsia="Times New Roman"/>
          <w:b/>
          <w:sz w:val="28"/>
        </w:rPr>
        <w:t>شكل (2): نموذج إدخال بيانات حساب معدل التآكل</w:t>
      </w:r>
    </w:p>
    <w:p/>
    <w:p>
      <w:pPr>
        <w:jc w:val="center"/>
        <w:bidi w:val="1"/>
      </w:pPr>
      <w:r>
        <w:drawing>
          <wp:inline xmlns:a="http://schemas.openxmlformats.org/drawingml/2006/main" xmlns:pic="http://schemas.openxmlformats.org/drawingml/2006/picture">
            <wp:extent cx="5669280" cy="9448800"/>
            <wp:docPr id="2" name="Picture 2"/>
            <wp:cNvGraphicFramePr>
              <a:graphicFrameLocks noChangeAspect="1"/>
            </wp:cNvGraphicFramePr>
            <a:graphic>
              <a:graphicData uri="http://schemas.openxmlformats.org/drawingml/2006/picture">
                <pic:pic>
                  <pic:nvPicPr>
                    <pic:cNvPr id="0" name="02_calculation_form.png"/>
                    <pic:cNvPicPr/>
                  </pic:nvPicPr>
                  <pic:blipFill>
                    <a:blip r:embed="rId10"/>
                    <a:stretch>
                      <a:fillRect/>
                    </a:stretch>
                  </pic:blipFill>
                  <pic:spPr>
                    <a:xfrm>
                      <a:off x="0" y="0"/>
                      <a:ext cx="5669280" cy="9448800"/>
                    </a:xfrm>
                    <a:prstGeom prst="rect"/>
                  </pic:spPr>
                </pic:pic>
              </a:graphicData>
            </a:graphic>
          </wp:inline>
        </w:drawing>
      </w:r>
    </w:p>
    <w:p>
      <w:pPr>
        <w:jc w:val="center"/>
        <w:bidi w:val="1"/>
      </w:pPr>
      <w:r>
        <w:rPr>
          <w:rFonts w:ascii="Times New Roman" w:hAnsi="Times New Roman" w:eastAsia="Times New Roman"/>
          <w:b/>
          <w:sz w:val="22"/>
        </w:rPr>
        <w:t>شكل (2): نموذج إدخال بيانات حساب معدل التآكل</w:t>
      </w:r>
    </w:p>
    <w:p/>
    <w:p>
      <w:pPr>
        <w:pStyle w:val="Heading3"/>
        <w:jc w:val="right"/>
        <w:bidi w:val="1"/>
      </w:pPr>
      <w:r>
        <w:rPr>
          <w:rFonts w:ascii="Times New Roman" w:hAnsi="Times New Roman" w:eastAsia="Times New Roman"/>
          <w:b/>
          <w:sz w:val="28"/>
        </w:rPr>
        <w:t>شكل (3): نتيجة الحساب باستخدام النموذج التنبؤي</w:t>
      </w:r>
    </w:p>
    <w:p/>
    <w:p>
      <w:pPr>
        <w:jc w:val="center"/>
        <w:bidi w:val="1"/>
      </w:pPr>
      <w:r>
        <w:drawing>
          <wp:inline xmlns:a="http://schemas.openxmlformats.org/drawingml/2006/main" xmlns:pic="http://schemas.openxmlformats.org/drawingml/2006/picture">
            <wp:extent cx="5669280" cy="10236200"/>
            <wp:docPr id="3" name="Picture 3"/>
            <wp:cNvGraphicFramePr>
              <a:graphicFrameLocks noChangeAspect="1"/>
            </wp:cNvGraphicFramePr>
            <a:graphic>
              <a:graphicData uri="http://schemas.openxmlformats.org/drawingml/2006/picture">
                <pic:pic>
                  <pic:nvPicPr>
                    <pic:cNvPr id="0" name="03_calculation_result.png"/>
                    <pic:cNvPicPr/>
                  </pic:nvPicPr>
                  <pic:blipFill>
                    <a:blip r:embed="rId11"/>
                    <a:stretch>
                      <a:fillRect/>
                    </a:stretch>
                  </pic:blipFill>
                  <pic:spPr>
                    <a:xfrm>
                      <a:off x="0" y="0"/>
                      <a:ext cx="5669280" cy="10236200"/>
                    </a:xfrm>
                    <a:prstGeom prst="rect"/>
                  </pic:spPr>
                </pic:pic>
              </a:graphicData>
            </a:graphic>
          </wp:inline>
        </w:drawing>
      </w:r>
    </w:p>
    <w:p>
      <w:pPr>
        <w:jc w:val="center"/>
        <w:bidi w:val="1"/>
      </w:pPr>
      <w:r>
        <w:rPr>
          <w:rFonts w:ascii="Times New Roman" w:hAnsi="Times New Roman" w:eastAsia="Times New Roman"/>
          <w:b/>
          <w:sz w:val="22"/>
        </w:rPr>
        <w:t>شكل (3): نتيجة الحساب باستخدام النموذج التنبؤي</w:t>
      </w:r>
    </w:p>
    <w:p/>
    <w:p>
      <w:pPr>
        <w:pStyle w:val="Heading3"/>
        <w:jc w:val="right"/>
        <w:bidi w:val="1"/>
      </w:pPr>
      <w:r>
        <w:rPr>
          <w:rFonts w:ascii="Times New Roman" w:hAnsi="Times New Roman" w:eastAsia="Times New Roman"/>
          <w:b/>
          <w:sz w:val="28"/>
        </w:rPr>
        <w:t>شكل (4): واجهة رفع ملف CSV</w:t>
      </w:r>
    </w:p>
    <w:p/>
    <w:p>
      <w:pPr>
        <w:jc w:val="center"/>
        <w:bidi w:val="1"/>
      </w:pPr>
      <w:r>
        <w:drawing>
          <wp:inline xmlns:a="http://schemas.openxmlformats.org/drawingml/2006/main" xmlns:pic="http://schemas.openxmlformats.org/drawingml/2006/picture">
            <wp:extent cx="5669280" cy="9448800"/>
            <wp:docPr id="4" name="Picture 4"/>
            <wp:cNvGraphicFramePr>
              <a:graphicFrameLocks noChangeAspect="1"/>
            </wp:cNvGraphicFramePr>
            <a:graphic>
              <a:graphicData uri="http://schemas.openxmlformats.org/drawingml/2006/picture">
                <pic:pic>
                  <pic:nvPicPr>
                    <pic:cNvPr id="0" name="02_calculation_form.png"/>
                    <pic:cNvPicPr/>
                  </pic:nvPicPr>
                  <pic:blipFill>
                    <a:blip r:embed="rId10"/>
                    <a:stretch>
                      <a:fillRect/>
                    </a:stretch>
                  </pic:blipFill>
                  <pic:spPr>
                    <a:xfrm>
                      <a:off x="0" y="0"/>
                      <a:ext cx="5669280" cy="9448800"/>
                    </a:xfrm>
                    <a:prstGeom prst="rect"/>
                  </pic:spPr>
                </pic:pic>
              </a:graphicData>
            </a:graphic>
          </wp:inline>
        </w:drawing>
      </w:r>
    </w:p>
    <w:p>
      <w:pPr>
        <w:jc w:val="center"/>
        <w:bidi w:val="1"/>
      </w:pPr>
      <w:r>
        <w:rPr>
          <w:rFonts w:ascii="Times New Roman" w:hAnsi="Times New Roman" w:eastAsia="Times New Roman"/>
          <w:b/>
          <w:sz w:val="22"/>
        </w:rPr>
        <w:t>شكل (4): واجهة رفع ملف CSV</w:t>
      </w:r>
    </w:p>
    <w:p/>
    <w:p>
      <w:pPr>
        <w:pStyle w:val="Heading3"/>
        <w:jc w:val="right"/>
        <w:bidi w:val="1"/>
      </w:pPr>
      <w:r>
        <w:rPr>
          <w:rFonts w:ascii="Times New Roman" w:hAnsi="Times New Roman" w:eastAsia="Times New Roman"/>
          <w:b/>
          <w:sz w:val="28"/>
        </w:rPr>
        <w:t>شكل (5): الرسوم الإحصائية في واجهة الويب</w:t>
      </w:r>
    </w:p>
    <w:p/>
    <w:p>
      <w:pPr>
        <w:jc w:val="center"/>
        <w:bidi w:val="1"/>
      </w:pPr>
      <w:r>
        <w:drawing>
          <wp:inline xmlns:a="http://schemas.openxmlformats.org/drawingml/2006/main" xmlns:pic="http://schemas.openxmlformats.org/drawingml/2006/picture">
            <wp:extent cx="5669280" cy="7086600"/>
            <wp:docPr id="5" name="Picture 5"/>
            <wp:cNvGraphicFramePr>
              <a:graphicFrameLocks noChangeAspect="1"/>
            </wp:cNvGraphicFramePr>
            <a:graphic>
              <a:graphicData uri="http://schemas.openxmlformats.org/drawingml/2006/picture">
                <pic:pic>
                  <pic:nvPicPr>
                    <pic:cNvPr id="0" name="06_statistics_charts.png"/>
                    <pic:cNvPicPr/>
                  </pic:nvPicPr>
                  <pic:blipFill>
                    <a:blip r:embed="rId12"/>
                    <a:stretch>
                      <a:fillRect/>
                    </a:stretch>
                  </pic:blipFill>
                  <pic:spPr>
                    <a:xfrm>
                      <a:off x="0" y="0"/>
                      <a:ext cx="5669280" cy="7086600"/>
                    </a:xfrm>
                    <a:prstGeom prst="rect"/>
                  </pic:spPr>
                </pic:pic>
              </a:graphicData>
            </a:graphic>
          </wp:inline>
        </w:drawing>
      </w:r>
    </w:p>
    <w:p>
      <w:pPr>
        <w:jc w:val="center"/>
        <w:bidi w:val="1"/>
      </w:pPr>
      <w:r>
        <w:rPr>
          <w:rFonts w:ascii="Times New Roman" w:hAnsi="Times New Roman" w:eastAsia="Times New Roman"/>
          <w:b/>
          <w:sz w:val="22"/>
        </w:rPr>
        <w:t>شكل (5): الرسوم الإحصائية في واجهة الويب</w:t>
      </w:r>
    </w:p>
    <w:p/>
    <w:p>
      <w:pPr>
        <w:pStyle w:val="Heading3"/>
        <w:jc w:val="right"/>
        <w:bidi w:val="1"/>
      </w:pPr>
      <w:r>
        <w:rPr>
          <w:rFonts w:ascii="Times New Roman" w:hAnsi="Times New Roman" w:eastAsia="Times New Roman"/>
          <w:b/>
          <w:sz w:val="28"/>
        </w:rPr>
        <w:t>شكل (6): جدول البيانات المخزنة</w:t>
      </w:r>
    </w:p>
    <w:p/>
    <w:p>
      <w:pPr>
        <w:jc w:val="center"/>
        <w:bidi w:val="1"/>
      </w:pPr>
      <w:r>
        <w:drawing>
          <wp:inline xmlns:a="http://schemas.openxmlformats.org/drawingml/2006/main" xmlns:pic="http://schemas.openxmlformats.org/drawingml/2006/picture">
            <wp:extent cx="5669280" cy="9448800"/>
            <wp:docPr id="6" name="Picture 6"/>
            <wp:cNvGraphicFramePr>
              <a:graphicFrameLocks noChangeAspect="1"/>
            </wp:cNvGraphicFramePr>
            <a:graphic>
              <a:graphicData uri="http://schemas.openxmlformats.org/drawingml/2006/picture">
                <pic:pic>
                  <pic:nvPicPr>
                    <pic:cNvPr id="0" name="07_samples_table.png"/>
                    <pic:cNvPicPr/>
                  </pic:nvPicPr>
                  <pic:blipFill>
                    <a:blip r:embed="rId13"/>
                    <a:stretch>
                      <a:fillRect/>
                    </a:stretch>
                  </pic:blipFill>
                  <pic:spPr>
                    <a:xfrm>
                      <a:off x="0" y="0"/>
                      <a:ext cx="5669280" cy="9448800"/>
                    </a:xfrm>
                    <a:prstGeom prst="rect"/>
                  </pic:spPr>
                </pic:pic>
              </a:graphicData>
            </a:graphic>
          </wp:inline>
        </w:drawing>
      </w:r>
    </w:p>
    <w:p>
      <w:pPr>
        <w:jc w:val="center"/>
        <w:bidi w:val="1"/>
      </w:pPr>
      <w:r>
        <w:rPr>
          <w:rFonts w:ascii="Times New Roman" w:hAnsi="Times New Roman" w:eastAsia="Times New Roman"/>
          <w:b/>
          <w:sz w:val="22"/>
        </w:rPr>
        <w:t>شكل (6): جدول البيانات المخزنة</w:t>
      </w:r>
    </w:p>
    <w:p/>
    <w:p>
      <w:pPr>
        <w:pStyle w:val="Heading2"/>
        <w:jc w:val="right"/>
        <w:bidi w:val="1"/>
      </w:pPr>
      <w:r>
        <w:rPr>
          <w:rFonts w:ascii="Times New Roman" w:hAnsi="Times New Roman" w:eastAsia="Times New Roman"/>
          <w:b/>
          <w:sz w:val="32"/>
        </w:rPr>
        <w:t>22. الخلاصة التنفيذية</w:t>
      </w:r>
    </w:p>
    <w:p/>
    <w:p>
      <w:pPr>
        <w:jc w:val="right"/>
        <w:bidi w:val="1"/>
      </w:pPr>
      <w:r>
        <w:rPr>
          <w:rFonts w:ascii="Times New Roman" w:hAnsi="Times New Roman" w:eastAsia="Times New Roman"/>
          <w:b w:val="0"/>
          <w:sz w:val="24"/>
        </w:rPr>
        <w:t>تم استبدال المعادلة التجريبية الثابتة بنموذج تنبؤي مشتق من بيانات فعلية لخمسين عينة `NaCl` باستخدام الصيغة `CR = A × [Cl⁻]^b × exp(-K/Tₖ) × exp(c × pH)`. تمت خطية النموذج وتحويله إلى انحدار خطي متعدد لاستخراج معاملات أولية ذات دلالة إحصائية، ثم تم تنفيذ ملاءمة لاخطية واختبارها. بعد تقسيم البيانات إلى `30` نقطة تدريب و`20` نقطة اختبار، أظهرت نتائج التحقق أن النموذج الخطي بعد التحويل اللوغاريتمي كان الأفضل في التعميم على بيانات الاختبار، حيث حقق `R² = 0.9606` و`RMSE = 0.6837 mm/yr`. كما تم الاحتفاظ بالقيم العالية وعدم حذفها كقيم شاذة، وتم دمج النموذج الناتج داخل التطبيق البرمجي بحيث أصبحت عملية الحساب معتمدة على نموذج متعلم من البيانات ومتحقق من صلاحيته.</w:t>
      </w:r>
    </w:p>
    <w:sectPr w:rsidR="00FC693F" w:rsidRPr="0006063C" w:rsidSect="00034616">
      <w:pgSz w:w="12240" w:h="15840"/>
      <w:pgMar w:top="1152" w:right="1296" w:bottom="1152" w:left="1296"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